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851" w:right="-908" w:hanging="0"/>
        <w:rPr>
          <w:rFonts w:ascii="Aptos" w:hAnsi="Aptos"/>
        </w:rPr>
      </w:pPr>
      <w:r>
        <w:rPr>
          <w:rFonts w:ascii="Aptos" w:hAnsi="Aptos"/>
          <w:u w:val="single"/>
        </w:rPr>
        <w:t xml:space="preserve">Για δημοσίευση στην ιστοσελίδα του Δήμου Καρδίτσας στα </w:t>
      </w:r>
      <w:hyperlink r:id="rId2">
        <w:r>
          <w:rPr>
            <w:rFonts w:ascii="Aptos" w:hAnsi="Aptos"/>
            <w:b/>
            <w:bCs/>
            <w:i/>
            <w:iCs/>
          </w:rPr>
          <w:t>Έργα συγχρηματοδοτούμενα από Ε.Ε.</w:t>
        </w:r>
      </w:hyperlink>
      <w:r>
        <w:rPr>
          <w:rFonts w:ascii="Aptos" w:hAnsi="Aptos"/>
        </w:rPr>
        <w:t>:</w:t>
      </w:r>
    </w:p>
    <w:p>
      <w:pPr>
        <w:pStyle w:val="Normal"/>
        <w:ind w:left="-851" w:right="-908" w:hanging="0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ΕΡΓΟ: </w:t>
      </w:r>
      <w:r>
        <w:rPr>
          <w:rFonts w:ascii="Aptos" w:hAnsi="Aptos"/>
          <w:b/>
          <w:bCs/>
          <w:sz w:val="24"/>
          <w:szCs w:val="24"/>
        </w:rPr>
        <w:t xml:space="preserve"> </w:t>
      </w:r>
      <w:r>
        <w:rPr>
          <w:rFonts w:cs="Calibri" w:ascii="Aptos" w:hAnsi="Aptos"/>
          <w:b/>
          <w:bCs/>
          <w:sz w:val="24"/>
          <w:szCs w:val="24"/>
        </w:rPr>
        <w:t xml:space="preserve">ΣΧΕΔΙΟ ΕΝΕΡΓΕΙΑΚΗΣ ΑΝΑΒΑΘΜΙΣΗΣ ΚΑΙ ΕΞΟΙΚΟΝΟΜΗΣΗΣ ΕΝΕΡΓΕΙΑΣ ΣΤΟ ΥΦΙΣΤΑΜΕΝΟ ΣΧΟΛΙΚΟ ΚΤΙΡΙΟ ΤΟΥ </w:t>
      </w:r>
      <w:r>
        <w:rPr>
          <w:rFonts w:cs="Calibri" w:ascii="Aptos" w:hAnsi="Aptos"/>
          <w:b/>
          <w:bCs/>
          <w:sz w:val="24"/>
          <w:szCs w:val="24"/>
          <w:lang w:val="en-US"/>
        </w:rPr>
        <w:t>3</w:t>
      </w:r>
      <w:r>
        <w:rPr>
          <w:rFonts w:cs="Calibri" w:ascii="Aptos" w:hAnsi="Aptos"/>
          <w:b/>
          <w:bCs/>
          <w:sz w:val="24"/>
          <w:szCs w:val="24"/>
        </w:rPr>
        <w:t>ου-</w:t>
      </w:r>
      <w:r>
        <w:rPr>
          <w:rFonts w:cs="Calibri" w:ascii="Aptos" w:hAnsi="Aptos"/>
          <w:b/>
          <w:bCs/>
          <w:sz w:val="24"/>
          <w:szCs w:val="24"/>
          <w:lang w:val="en-US"/>
        </w:rPr>
        <w:t>13</w:t>
      </w:r>
      <w:r>
        <w:rPr>
          <w:rFonts w:cs="Calibri" w:ascii="Aptos" w:hAnsi="Aptos"/>
          <w:b/>
          <w:bCs/>
          <w:sz w:val="24"/>
          <w:szCs w:val="24"/>
        </w:rPr>
        <w:t>ου</w:t>
      </w:r>
      <w:r>
        <w:rPr>
          <w:rFonts w:cs="Calibri" w:ascii="Aptos" w:hAnsi="Aptos"/>
          <w:b/>
          <w:bCs/>
          <w:sz w:val="24"/>
          <w:szCs w:val="24"/>
          <w:lang w:val="el-GR"/>
        </w:rPr>
        <w:t xml:space="preserve"> </w:t>
      </w:r>
      <w:r>
        <w:rPr>
          <w:rFonts w:cs="Calibri" w:ascii="Aptos" w:hAnsi="Aptos"/>
          <w:b/>
          <w:bCs/>
          <w:sz w:val="24"/>
          <w:szCs w:val="24"/>
          <w:lang w:val="en-US"/>
        </w:rPr>
        <w:t>Δ</w:t>
      </w:r>
      <w:r>
        <w:rPr>
          <w:rFonts w:cs="Calibri" w:ascii="Aptos" w:hAnsi="Aptos"/>
          <w:b/>
          <w:bCs/>
          <w:sz w:val="24"/>
          <w:szCs w:val="24"/>
          <w:lang w:val="el-GR"/>
        </w:rPr>
        <w:t>ΗΜΟΤΙΚΟΥ ΣΧΟΛΕΙΟΥ</w:t>
      </w:r>
      <w:r>
        <w:rPr>
          <w:rFonts w:cs="Calibri" w:ascii="Aptos" w:hAnsi="Aptos"/>
          <w:b/>
          <w:bCs/>
          <w:sz w:val="24"/>
          <w:szCs w:val="24"/>
        </w:rPr>
        <w:t xml:space="preserve"> </w:t>
      </w:r>
      <w:r>
        <w:rPr>
          <w:rFonts w:cs="Calibri" w:ascii="Aptos" w:hAnsi="Aptos"/>
          <w:b/>
          <w:bCs/>
          <w:sz w:val="24"/>
          <w:szCs w:val="24"/>
          <w:lang w:val="el-GR"/>
        </w:rPr>
        <w:t>ΚΑΡΔΙΤΣΑΣ</w:t>
      </w:r>
    </w:p>
    <w:p>
      <w:pPr>
        <w:pStyle w:val="Normal"/>
        <w:ind w:left="-851" w:right="-908" w:hanging="0"/>
        <w:rPr>
          <w:rFonts w:ascii="Aptos" w:hAnsi="Aptos"/>
        </w:rPr>
      </w:pPr>
      <w:r>
        <w:rPr>
          <w:rFonts w:ascii="Aptos" w:hAnsi="Aptos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-572770</wp:posOffset>
            </wp:positionH>
            <wp:positionV relativeFrom="paragraph">
              <wp:posOffset>635</wp:posOffset>
            </wp:positionV>
            <wp:extent cx="5791200" cy="4023360"/>
            <wp:effectExtent l="0" t="0" r="0" b="0"/>
            <wp:wrapSquare wrapText="largest"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>
          <w:rFonts w:ascii="Aptos" w:hAnsi="Aptos"/>
        </w:rPr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  <w:drawing>
          <wp:inline distT="0" distB="0" distL="0" distR="0">
            <wp:extent cx="5868670" cy="3617595"/>
            <wp:effectExtent l="0" t="0" r="0" b="0"/>
            <wp:docPr id="2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  <w:drawing>
          <wp:inline distT="0" distB="0" distL="0" distR="0">
            <wp:extent cx="6027420" cy="4141470"/>
            <wp:effectExtent l="0" t="0" r="0" b="0"/>
            <wp:docPr id="3" name="Εικόνα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right="-908" w:hanging="0"/>
        <w:rPr>
          <w:rFonts w:ascii="Aptos" w:hAnsi="Aptos"/>
        </w:rPr>
      </w:pPr>
      <w:r>
        <w:rPr/>
        <w:drawing>
          <wp:inline distT="0" distB="0" distL="0" distR="0">
            <wp:extent cx="6127115" cy="866775"/>
            <wp:effectExtent l="0" t="0" r="0" b="0"/>
            <wp:docPr id="4" name="Εικόνα 4" descr="Εικόνα που περιέχει κείμενο, γραμματοσειρά, στιγμιότυπο οθόνης, Μπελ ηλεκτρίκ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, γραμματοσειρά, στιγμιότυπο οθόνης, Μπελ ηλεκτρίκ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851" w:right="-908" w:hanging="0"/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Η πράξη εντάχθηκε στο Επιχειρησιακό Πρόγραμμα «Περιφερειακό επιχειρησιακό πρόγραμμα Θεσσαλίας 2014-2020» με την με Α.Π. </w:t>
      </w:r>
      <w:r>
        <w:rPr>
          <w:rFonts w:ascii="Aptos" w:hAnsi="Aptos"/>
          <w:sz w:val="24"/>
          <w:szCs w:val="24"/>
        </w:rPr>
        <w:t>3797</w:t>
      </w:r>
      <w:r>
        <w:rPr>
          <w:rFonts w:ascii="Aptos" w:hAnsi="Aptos"/>
          <w:sz w:val="24"/>
          <w:szCs w:val="24"/>
        </w:rPr>
        <w:t>/</w:t>
      </w:r>
      <w:r>
        <w:rPr>
          <w:rFonts w:ascii="Aptos" w:hAnsi="Aptos"/>
          <w:sz w:val="24"/>
          <w:szCs w:val="24"/>
        </w:rPr>
        <w:t>17</w:t>
      </w:r>
      <w:r>
        <w:rPr>
          <w:rFonts w:ascii="Aptos" w:hAnsi="Aptos"/>
          <w:sz w:val="24"/>
          <w:szCs w:val="24"/>
        </w:rPr>
        <w:t>-</w:t>
      </w:r>
      <w:r>
        <w:rPr>
          <w:rFonts w:ascii="Aptos" w:hAnsi="Aptos"/>
          <w:sz w:val="24"/>
          <w:szCs w:val="24"/>
        </w:rPr>
        <w:t>10</w:t>
      </w:r>
      <w:r>
        <w:rPr>
          <w:rFonts w:ascii="Aptos" w:hAnsi="Aptos"/>
          <w:sz w:val="24"/>
          <w:szCs w:val="24"/>
        </w:rPr>
        <w:t>-20</w:t>
      </w:r>
      <w:r>
        <w:rPr>
          <w:rFonts w:ascii="Aptos" w:hAnsi="Aptos"/>
          <w:sz w:val="24"/>
          <w:szCs w:val="24"/>
        </w:rPr>
        <w:t>19</w:t>
      </w:r>
      <w:r>
        <w:rPr>
          <w:rFonts w:ascii="Aptos" w:hAnsi="Aptos"/>
          <w:sz w:val="24"/>
          <w:szCs w:val="24"/>
        </w:rPr>
        <w:t xml:space="preserve"> ΑΔΑ: </w:t>
      </w:r>
      <w:r>
        <w:rPr>
          <w:rFonts w:ascii="Aptos" w:hAnsi="Aptos"/>
          <w:sz w:val="24"/>
          <w:szCs w:val="24"/>
          <w:lang w:val="el-GR"/>
        </w:rPr>
        <w:t xml:space="preserve">679Ε7ΛΡ-ΣΦΑ </w:t>
      </w:r>
      <w:r>
        <w:rPr>
          <w:rFonts w:ascii="Aptos" w:hAnsi="Aptos"/>
          <w:sz w:val="24"/>
          <w:szCs w:val="24"/>
        </w:rPr>
        <w:t xml:space="preserve">Απόφαση ένταξης και </w:t>
      </w:r>
      <w:r>
        <w:rPr>
          <w:rFonts w:ascii="Aptos" w:hAnsi="Aptos"/>
          <w:sz w:val="24"/>
          <w:szCs w:val="24"/>
          <w:lang w:val="en-US"/>
        </w:rPr>
        <w:t> </w:t>
      </w:r>
      <w:r>
        <w:rPr>
          <w:rFonts w:ascii="Aptos" w:hAnsi="Aptos"/>
          <w:sz w:val="24"/>
          <w:szCs w:val="24"/>
        </w:rPr>
        <w:t xml:space="preserve">αφορά στην ενεργειακή αναβάθμιση του κτιρίου του </w:t>
      </w:r>
      <w:r>
        <w:rPr>
          <w:rFonts w:ascii="Aptos" w:hAnsi="Aptos"/>
          <w:sz w:val="24"/>
          <w:szCs w:val="24"/>
        </w:rPr>
        <w:t>3</w:t>
      </w:r>
      <w:r>
        <w:rPr>
          <w:rFonts w:ascii="Aptos" w:hAnsi="Aptos"/>
          <w:sz w:val="24"/>
          <w:szCs w:val="24"/>
        </w:rPr>
        <w:t>ου-</w:t>
      </w:r>
      <w:r>
        <w:rPr>
          <w:rFonts w:ascii="Aptos" w:hAnsi="Aptos"/>
          <w:sz w:val="24"/>
          <w:szCs w:val="24"/>
        </w:rPr>
        <w:t>13ου</w:t>
      </w:r>
      <w:r>
        <w:rPr>
          <w:rFonts w:ascii="Aptos" w:hAnsi="Aptos"/>
          <w:sz w:val="24"/>
          <w:szCs w:val="24"/>
        </w:rPr>
        <w:t xml:space="preserve"> Δημοτικού Σχολείου Καρδίτσας. Πρόκειται για υφιστάμενο σχολικό κτίριο , στο οποίο αναμένεται να γίνει βελτίωση των ενεργειακών χαρακτηριστικών του.</w:t>
      </w:r>
    </w:p>
    <w:p>
      <w:pPr>
        <w:pStyle w:val="Normal"/>
        <w:ind w:left="-851" w:right="-908" w:hanging="0"/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Η ενεργειακή αναβάθμιση του κτιρίου περιλαμβάνει τις εξής παρεμβάσεις:</w:t>
      </w:r>
    </w:p>
    <w:p>
      <w:pPr>
        <w:pStyle w:val="Default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Αποξήλωση μεταλλικών κιγκλιδωμάτων και κάθε είδους μεταλλικών κατασκευών που ήταν τοποθετημένες μπροστά στα παράθυρα.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Αποξήλωση των παλαιών κουφωμάτων.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Αποξήλωση των μαρμαροποδιών.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Τοποθέτηση ικριωμάτων στις όψεις του κτιρίου.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Απομάκρυνση των υλικών και απόθεσή τους σε χώρο που υποδείχθηκε.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Τοποθέτηση των νέων μαρμαροποδιών.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Τοποθέτηση των νέων θερμομονωτικών κουφωμάτων PVC με τριπλό υαλοπίνακα όπως προδιαγράφεται από το τιμολόγιο του έργου στις θέσεις που έγινε αποξήλωση των παλαιών.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Τοποθέτηση συστήματος εξωτερικής θερμομόνωσης όπως προδιαγράφεται από το τιμολόγιο του έργου, σε όλες τις όψεις του κτιρίου.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426" w:leader="none"/>
        </w:tabs>
        <w:spacing w:before="0" w:after="29"/>
        <w:ind w:left="0" w:hanging="0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Τοποθέτηση μόνωσης στην πλάκα οροφής του κτιρίου όπως προδιαγράφεται από το τιμολόγιο του έργου.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spacing w:before="0" w:after="29"/>
        <w:jc w:val="both"/>
        <w:rPr>
          <w:rFonts w:ascii="Aptos" w:hAnsi="Aptos" w:cs="Arial"/>
          <w:sz w:val="24"/>
          <w:szCs w:val="24"/>
        </w:rPr>
      </w:pPr>
      <w:r>
        <w:rPr>
          <w:rFonts w:cs="Arial" w:ascii="Aptos" w:hAnsi="Aptos"/>
          <w:sz w:val="24"/>
          <w:szCs w:val="24"/>
        </w:rPr>
        <w:t>Αποξήλωση των παλαιών και τοποθέτηση νέων φωτιστικών σωμάτων τεχνολογίας LED.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426" w:leader="none"/>
        </w:tabs>
        <w:spacing w:before="0" w:after="29"/>
        <w:ind w:lef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26" w:leader="none"/>
        </w:tabs>
        <w:ind w:left="-851" w:right="-908" w:hanging="0"/>
        <w:jc w:val="both"/>
        <w:rPr>
          <w:rFonts w:ascii="Aptos" w:hAnsi="Aptos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Τοποθέτηση φωτοβολταϊκού συστήματος ισχύος 9.9 KW.</w:t>
      </w:r>
    </w:p>
    <w:p>
      <w:pPr>
        <w:pStyle w:val="Normal"/>
        <w:ind w:left="-851" w:right="-908" w:hanging="0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  <w:highlight w:val="magenta"/>
        </w:rPr>
        <w:t>Προϋπολογισμός:</w:t>
      </w:r>
      <w:r>
        <w:rPr>
          <w:rFonts w:ascii="Aptos" w:hAnsi="Aptos"/>
          <w:b/>
          <w:bCs/>
          <w:sz w:val="28"/>
          <w:szCs w:val="28"/>
          <w:highlight w:val="magenta"/>
          <w:lang w:val="en-US"/>
        </w:rPr>
        <w:t> </w:t>
      </w:r>
      <w:r>
        <w:rPr>
          <w:rFonts w:ascii="Aptos" w:hAnsi="Aptos"/>
          <w:b/>
          <w:bCs/>
          <w:sz w:val="28"/>
          <w:szCs w:val="28"/>
          <w:highlight w:val="magenta"/>
          <w:lang w:val="en-US"/>
        </w:rPr>
        <w:t>353.837,81</w:t>
      </w:r>
      <w:r>
        <w:rPr>
          <w:rFonts w:ascii="Aptos" w:hAnsi="Aptos"/>
          <w:b/>
          <w:bCs/>
          <w:sz w:val="28"/>
          <w:szCs w:val="28"/>
          <w:highlight w:val="magenta"/>
        </w:rPr>
        <w:t xml:space="preserve"> €</w:t>
      </w:r>
    </w:p>
    <w:p>
      <w:pPr>
        <w:pStyle w:val="Normal"/>
        <w:ind w:left="-851" w:right="-908" w:hanging="0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  <w:highlight w:val="cyan"/>
        </w:rPr>
        <w:t>Πηγή Χρηματοδότησης:</w:t>
      </w:r>
      <w:r>
        <w:rPr>
          <w:rFonts w:ascii="Aptos" w:hAnsi="Aptos"/>
          <w:b/>
          <w:bCs/>
          <w:sz w:val="28"/>
          <w:szCs w:val="28"/>
          <w:highlight w:val="cyan"/>
          <w:lang w:val="en-US"/>
        </w:rPr>
        <w:t> </w:t>
      </w:r>
      <w:r>
        <w:rPr>
          <w:rFonts w:ascii="Aptos" w:hAnsi="Aptos"/>
          <w:b/>
          <w:bCs/>
          <w:sz w:val="28"/>
          <w:szCs w:val="28"/>
          <w:highlight w:val="cyan"/>
        </w:rPr>
        <w:t>ΕΣΠΑ 2014-2020</w:t>
      </w:r>
    </w:p>
    <w:p>
      <w:pPr>
        <w:pStyle w:val="Normal"/>
        <w:spacing w:before="0" w:after="200"/>
        <w:ind w:left="-851" w:right="-908" w:hanging="0"/>
        <w:rPr>
          <w:rFonts w:ascii="Aptos" w:hAnsi="Aptos"/>
        </w:rPr>
      </w:pPr>
      <w:r>
        <w:rPr/>
      </w:r>
    </w:p>
    <w:sectPr>
      <w:type w:val="nextPage"/>
      <w:pgSz w:w="11906" w:h="16838"/>
      <w:pgMar w:left="1800" w:right="1800" w:gutter="0" w:header="0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Microsoft Sans Serif">
    <w:charset w:val="a1"/>
    <w:family w:val="roman"/>
    <w:pitch w:val="variable"/>
  </w:font>
  <w:font w:name="Tahoma">
    <w:charset w:val="a1"/>
    <w:family w:val="swiss"/>
    <w:pitch w:val="variable"/>
  </w:font>
  <w:font w:name="Aptos">
    <w:charset w:val="a1"/>
    <w:family w:val="roman"/>
    <w:pitch w:val="variable"/>
  </w:font>
  <w:font w:name="Arial">
    <w:charset w:val="a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503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paragraph" w:styleId="1">
    <w:name w:val="Heading 1"/>
    <w:basedOn w:val="Normal"/>
    <w:next w:val="Normal"/>
    <w:link w:val="1Char"/>
    <w:uiPriority w:val="9"/>
    <w:qFormat/>
    <w:rsid w:val="00387892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Char" w:customStyle="1">
    <w:name w:val="Κείμενο πλαισίου Char"/>
    <w:basedOn w:val="DefaultParagraphFont"/>
    <w:link w:val="BalloonText"/>
    <w:uiPriority w:val="99"/>
    <w:semiHidden/>
    <w:qFormat/>
    <w:rsid w:val="00ae29ef"/>
    <w:rPr>
      <w:rFonts w:ascii="Tahoma" w:hAnsi="Tahoma" w:cs="Tahoma"/>
      <w:sz w:val="16"/>
      <w:szCs w:val="16"/>
    </w:rPr>
  </w:style>
  <w:style w:type="character" w:styleId="Diaklabelspanproypolog" w:customStyle="1">
    <w:name w:val="diak_labelspan_proypolog"/>
    <w:basedOn w:val="DefaultParagraphFont"/>
    <w:qFormat/>
    <w:rsid w:val="005a19c1"/>
    <w:rPr/>
  </w:style>
  <w:style w:type="character" w:styleId="Jssocialssharelabel" w:customStyle="1">
    <w:name w:val="jssocials-share-label"/>
    <w:basedOn w:val="DefaultParagraphFont"/>
    <w:qFormat/>
    <w:rsid w:val="005a19c1"/>
    <w:rPr/>
  </w:style>
  <w:style w:type="character" w:styleId="1Char" w:customStyle="1">
    <w:name w:val="Επικεφαλίδα 1 Char"/>
    <w:basedOn w:val="DefaultParagraphFont"/>
    <w:uiPriority w:val="9"/>
    <w:qFormat/>
    <w:rsid w:val="00387892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Style13">
    <w:name w:val="Σύνδεσμος διαδικτύου"/>
    <w:basedOn w:val="DefaultParagraphFont"/>
    <w:uiPriority w:val="99"/>
    <w:unhideWhenUsed/>
    <w:rsid w:val="00426d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26d65"/>
    <w:rPr>
      <w:color w:val="605E5C"/>
      <w:shd w:fill="E1DFDD" w:val="clear"/>
    </w:rPr>
  </w:style>
  <w:style w:type="paragraph" w:styleId="Style14" w:customStyle="1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 w:customStyle="1">
    <w:name w:val="Ευρετήριο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qFormat/>
    <w:rsid w:val="00ae29e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1"/>
    <w:qFormat/>
    <w:rsid w:val="002c6900"/>
    <w:pPr>
      <w:widowControl w:val="false"/>
      <w:spacing w:lineRule="auto" w:line="240" w:before="0" w:after="0"/>
    </w:pPr>
    <w:rPr>
      <w:rFonts w:ascii="Microsoft Sans Serif" w:hAnsi="Microsoft Sans Serif" w:eastAsia="Microsoft Sans Serif" w:cs="Microsoft Sans Serif"/>
    </w:rPr>
  </w:style>
  <w:style w:type="paragraph" w:styleId="Default">
    <w:name w:val="Default"/>
    <w:qFormat/>
    <w:pPr>
      <w:widowControl/>
      <w:autoSpaceDE w:val="false"/>
      <w:bidi w:val="0"/>
      <w:spacing w:before="0" w:after="0"/>
      <w:jc w:val="left"/>
    </w:pPr>
    <w:rPr>
      <w:rFonts w:ascii="Tahoma" w:hAnsi="Tahoma" w:eastAsia="Times New Roman" w:cs="Tahoma"/>
      <w:color w:val="000000"/>
      <w:kern w:val="0"/>
      <w:sz w:val="24"/>
      <w:szCs w:val="24"/>
      <w:lang w:val="el-GR" w:bidi="ar-SA" w:eastAsia="en-US"/>
    </w:rPr>
  </w:style>
  <w:style w:type="numbering" w:styleId="NoList" w:default="1">
    <w:name w:val="No List"/>
    <w:uiPriority w:val="99"/>
    <w:semiHidden/>
    <w:unhideWhenUsed/>
    <w:qFormat/>
  </w:style>
  <w:style w:type="numbering" w:styleId="WW8Num10">
    <w:name w:val="WW8Num10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f66c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imoskarditsas.gov.gr/category/erga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60D90-852B-4DBF-8DE6-591B51B0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Application>LibreOffice/7.3.3.2$Windows_X86_64 LibreOffice_project/d1d0ea68f081ee2800a922cac8f79445e4603348</Application>
  <AppVersion>15.0000</AppVersion>
  <Pages>3</Pages>
  <Words>214</Words>
  <Characters>1404</Characters>
  <CharactersWithSpaces>1592</CharactersWithSpaces>
  <Paragraphs>20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2024-11-21T11:11:00Z</dcterms:created>
  <dc:creator>acer</dc:creator>
  <dc:description/>
  <dc:language>el-GR</dc:language>
  <cp:lastModifiedBy/>
  <dcterms:modified xsi:type="dcterms:W3CDTF">2025-08-01T12:07:10Z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