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before="280" w:after="280"/>
        <w:rPr/>
      </w:pPr>
      <w:r>
        <w:rPr/>
        <w:drawing>
          <wp:anchor behindDoc="1" distT="0" distB="0" distL="0" distR="0" simplePos="0" locked="0" layoutInCell="0" allowOverlap="1" relativeHeight="234">
            <wp:simplePos x="0" y="0"/>
            <wp:positionH relativeFrom="column">
              <wp:posOffset>-114300</wp:posOffset>
            </wp:positionH>
            <wp:positionV relativeFrom="paragraph">
              <wp:posOffset>-263525</wp:posOffset>
            </wp:positionV>
            <wp:extent cx="1441450" cy="769620"/>
            <wp:effectExtent l="0" t="0" r="0" b="0"/>
            <wp:wrapNone/>
            <wp:docPr id="1" name="Picture 100"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0" descr="Εικόνα που περιέχει κείμενο, στιγμιότυπο οθόνης, γραμματοσειρά, γραμμή&#10;&#10;Περιγραφή που δημιουργήθηκε αυτόματα"/>
                    <pic:cNvPicPr>
                      <a:picLocks noChangeAspect="1" noChangeArrowheads="1"/>
                    </pic:cNvPicPr>
                  </pic:nvPicPr>
                  <pic:blipFill>
                    <a:blip r:embed="rId2"/>
                    <a:stretch>
                      <a:fillRect/>
                    </a:stretch>
                  </pic:blipFill>
                  <pic:spPr bwMode="auto">
                    <a:xfrm>
                      <a:off x="0" y="0"/>
                      <a:ext cx="1441450" cy="769620"/>
                    </a:xfrm>
                    <a:prstGeom prst="rect">
                      <a:avLst/>
                    </a:prstGeom>
                  </pic:spPr>
                </pic:pic>
              </a:graphicData>
            </a:graphic>
          </wp:anchor>
        </w:drawing>
        <w:drawing>
          <wp:anchor behindDoc="1" distT="0" distB="0" distL="0" distR="0" simplePos="0" locked="0" layoutInCell="0" allowOverlap="1" relativeHeight="235">
            <wp:simplePos x="0" y="0"/>
            <wp:positionH relativeFrom="column">
              <wp:posOffset>2592070</wp:posOffset>
            </wp:positionH>
            <wp:positionV relativeFrom="paragraph">
              <wp:posOffset>-279400</wp:posOffset>
            </wp:positionV>
            <wp:extent cx="763905" cy="818515"/>
            <wp:effectExtent l="0" t="0" r="0" b="0"/>
            <wp:wrapNone/>
            <wp:docPr id="2" name="Picture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763905" cy="818515"/>
                    </a:xfrm>
                    <a:prstGeom prst="rect">
                      <a:avLst/>
                    </a:prstGeom>
                  </pic:spPr>
                </pic:pic>
              </a:graphicData>
            </a:graphic>
          </wp:anchor>
        </w:drawing>
        <w:drawing>
          <wp:anchor behindDoc="1" distT="0" distB="0" distL="0" distR="0" simplePos="0" locked="0" layoutInCell="0" allowOverlap="1" relativeHeight="236">
            <wp:simplePos x="0" y="0"/>
            <wp:positionH relativeFrom="column">
              <wp:posOffset>4708525</wp:posOffset>
            </wp:positionH>
            <wp:positionV relativeFrom="paragraph">
              <wp:posOffset>-260350</wp:posOffset>
            </wp:positionV>
            <wp:extent cx="1021715" cy="688975"/>
            <wp:effectExtent l="0" t="0" r="0" b="0"/>
            <wp:wrapNone/>
            <wp:docPr id="3" name="Picture 2" descr="Εικόνα που περιέχει κείμενο, γραμματοσειρά, λογότυπο, επωνυμ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Εικόνα που περιέχει κείμενο, γραμματοσειρά, λογότυπο, επωνυμία&#10;&#10;Περιγραφή που δημιουργήθηκε αυτόματα"/>
                    <pic:cNvPicPr>
                      <a:picLocks noChangeAspect="1" noChangeArrowheads="1"/>
                    </pic:cNvPicPr>
                  </pic:nvPicPr>
                  <pic:blipFill>
                    <a:blip r:embed="rId4"/>
                    <a:stretch>
                      <a:fillRect/>
                    </a:stretch>
                  </pic:blipFill>
                  <pic:spPr bwMode="auto">
                    <a:xfrm>
                      <a:off x="0" y="0"/>
                      <a:ext cx="1021715" cy="688975"/>
                    </a:xfrm>
                    <a:prstGeom prst="rect">
                      <a:avLst/>
                    </a:prstGeom>
                  </pic:spPr>
                </pic:pic>
              </a:graphicData>
            </a:graphic>
          </wp:anchor>
        </w:drawing>
      </w:r>
    </w:p>
    <w:tbl>
      <w:tblPr>
        <w:tblStyle w:val="aff4"/>
        <w:tblW w:w="99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964"/>
      </w:tblGrid>
      <w:tr>
        <w:trPr>
          <w:tblHeader w:val="true"/>
          <w:trHeight w:val="1740"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tabs>
                <w:tab w:val="clear" w:pos="720"/>
                <w:tab w:val="left" w:pos="4190" w:leader="none"/>
              </w:tabs>
              <w:spacing w:before="0" w:after="0"/>
              <w:jc w:val="center"/>
              <w:rPr>
                <w:rFonts w:cs="Times New Roman"/>
                <w:sz w:val="20"/>
                <w:szCs w:val="20"/>
              </w:rPr>
            </w:pPr>
            <w:r>
              <w:rPr/>
              <w:drawing>
                <wp:inline distT="0" distB="0" distL="0" distR="0">
                  <wp:extent cx="1021080" cy="97536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5"/>
                          <a:stretch>
                            <a:fillRect/>
                          </a:stretch>
                        </pic:blipFill>
                        <pic:spPr bwMode="auto">
                          <a:xfrm>
                            <a:off x="0" y="0"/>
                            <a:ext cx="1021080" cy="975360"/>
                          </a:xfrm>
                          <a:prstGeom prst="rect">
                            <a:avLst/>
                          </a:prstGeom>
                        </pic:spPr>
                      </pic:pic>
                    </a:graphicData>
                  </a:graphic>
                </wp:inline>
              </w:drawing>
            </w:r>
          </w:p>
        </w:tc>
      </w:tr>
      <w:tr>
        <w:trPr>
          <w:tblHeader w:val="true"/>
          <w:trHeight w:val="2954"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before="0" w:after="280"/>
              <w:ind w:left="1796" w:right="1795" w:hanging="0"/>
              <w:jc w:val="center"/>
              <w:rPr>
                <w:rFonts w:cs="Times New Roman"/>
                <w:sz w:val="28"/>
                <w:szCs w:val="28"/>
                <w:lang w:val="el-GR"/>
              </w:rPr>
            </w:pPr>
            <w:r>
              <w:rPr>
                <w:rFonts w:cs="Times New Roman"/>
                <w:b/>
                <w:sz w:val="28"/>
                <w:szCs w:val="28"/>
                <w:u w:val="single"/>
                <w:lang w:val="el-GR"/>
              </w:rPr>
              <w:t>ΤΙΤΛΟΣ ΠΡΟΜΗΘΕΙΑΣ :</w:t>
            </w:r>
          </w:p>
          <w:p>
            <w:pPr>
              <w:pStyle w:val="Normal"/>
              <w:widowControl w:val="false"/>
              <w:spacing w:lineRule="auto" w:line="348" w:before="280" w:after="0"/>
              <w:ind w:left="327" w:right="326" w:hanging="2"/>
              <w:jc w:val="center"/>
              <w:rPr>
                <w:rFonts w:cs="Times New Roman"/>
                <w:sz w:val="28"/>
                <w:szCs w:val="28"/>
                <w:lang w:val="el-GR"/>
              </w:rPr>
            </w:pPr>
            <w:r>
              <w:rPr>
                <w:rFonts w:cs="Times New Roman"/>
                <w:b/>
                <w:bCs/>
                <w:i/>
                <w:spacing w:val="-1"/>
                <w:sz w:val="28"/>
                <w:szCs w:val="28"/>
                <w:lang w:val="el-GR"/>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p>
        </w:tc>
      </w:tr>
      <w:tr>
        <w:trPr>
          <w:tblHeader w:val="true"/>
          <w:trHeight w:val="1408"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192" w:before="0" w:after="280"/>
              <w:rPr>
                <w:rFonts w:cs="Times New Roman"/>
                <w:sz w:val="20"/>
                <w:szCs w:val="20"/>
                <w:lang w:val="el-GR"/>
              </w:rPr>
            </w:pPr>
            <w:r>
              <w:rPr>
                <w:rFonts w:cs="Times New Roman"/>
                <w:sz w:val="20"/>
                <w:szCs w:val="20"/>
                <w:lang w:val="el-GR"/>
              </w:rPr>
            </w:r>
          </w:p>
          <w:p>
            <w:pPr>
              <w:pStyle w:val="Normal"/>
              <w:widowControl w:val="false"/>
              <w:spacing w:before="280" w:after="280"/>
              <w:jc w:val="center"/>
              <w:rPr>
                <w:rFonts w:cs="Times New Roman"/>
                <w:b/>
                <w:b/>
                <w:bCs/>
                <w:sz w:val="40"/>
                <w:szCs w:val="40"/>
                <w:lang w:val="el-GR"/>
              </w:rPr>
            </w:pPr>
            <w:r>
              <w:rPr>
                <w:rFonts w:cs="Times New Roman"/>
                <w:b/>
                <w:bCs/>
                <w:sz w:val="40"/>
                <w:szCs w:val="40"/>
              </w:rPr>
              <w:t>ΔΙΑΚΗΡΥΞΗ</w:t>
            </w:r>
          </w:p>
          <w:p>
            <w:pPr>
              <w:pStyle w:val="Normal"/>
              <w:widowControl w:val="false"/>
              <w:spacing w:before="280" w:after="0"/>
              <w:jc w:val="center"/>
              <w:rPr>
                <w:rFonts w:cs="Times New Roman"/>
                <w:sz w:val="24"/>
                <w:lang w:val="el-GR"/>
              </w:rPr>
            </w:pPr>
            <w:r>
              <w:rPr>
                <w:rFonts w:cs="Times New Roman"/>
                <w:sz w:val="24"/>
                <w:lang w:val="el-GR"/>
              </w:rPr>
              <w:t xml:space="preserve">ΑΡ. ΠΡΩΤ. </w:t>
            </w:r>
            <w:r>
              <w:rPr>
                <w:rFonts w:cs="Times New Roman"/>
                <w:sz w:val="24"/>
                <w:lang w:val="en-US"/>
              </w:rPr>
              <w:t>:</w:t>
            </w:r>
            <w:r>
              <w:rPr>
                <w:rFonts w:cs="Times New Roman"/>
                <w:sz w:val="24"/>
                <w:shd w:fill="auto" w:val="clear"/>
                <w:lang w:val="en-US"/>
              </w:rPr>
              <w:t>17622/</w:t>
            </w:r>
            <w:r>
              <w:rPr>
                <w:rFonts w:cs="Times New Roman"/>
                <w:sz w:val="24"/>
                <w:shd w:fill="auto" w:val="clear"/>
                <w:lang w:val="el-GR"/>
              </w:rPr>
              <w:t>2</w:t>
            </w:r>
            <w:r>
              <w:rPr>
                <w:rFonts w:cs="Times New Roman"/>
                <w:sz w:val="24"/>
                <w:lang w:val="el-GR"/>
              </w:rPr>
              <w:t>024</w:t>
            </w:r>
          </w:p>
        </w:tc>
      </w:tr>
      <w:tr>
        <w:trPr>
          <w:tblHeader w:val="true"/>
          <w:trHeight w:val="2225" w:hRule="atLeast"/>
          <w:cantSplit w:val="true"/>
        </w:trPr>
        <w:tc>
          <w:tcPr>
            <w:tcW w:w="9964" w:type="dxa"/>
            <w:tcBorders>
              <w:top w:val="single" w:sz="24" w:space="0" w:color="000000"/>
              <w:left w:val="single" w:sz="24" w:space="0" w:color="000000"/>
              <w:bottom w:val="single" w:sz="24" w:space="0" w:color="000000"/>
              <w:right w:val="single" w:sz="24" w:space="0" w:color="000000"/>
            </w:tcBorders>
            <w:vAlign w:val="center"/>
          </w:tcPr>
          <w:p>
            <w:pPr>
              <w:pStyle w:val="Normal"/>
              <w:widowControl w:val="false"/>
              <w:spacing w:lineRule="auto" w:line="240" w:before="0" w:after="280"/>
              <w:ind w:left="40" w:hanging="0"/>
              <w:jc w:val="center"/>
              <w:rPr>
                <w:rFonts w:cs="Times New Roman"/>
                <w:b/>
                <w:b/>
                <w:bCs/>
                <w:sz w:val="24"/>
                <w:lang w:val="el-GR" w:eastAsia="el-GR"/>
              </w:rPr>
            </w:pPr>
            <w:bookmarkStart w:id="0" w:name="_Hlk165317021"/>
            <w:r>
              <w:rPr>
                <w:rFonts w:cs="Times New Roman"/>
                <w:b/>
                <w:bCs/>
                <w:sz w:val="24"/>
                <w:lang w:val="el-GR" w:eastAsia="el-GR"/>
              </w:rPr>
              <w:t>ΕΝΔΕΙΚΤΙΚΟΣ ΠΡΟΫΠΟΛΟΓΙΣΜΟΣ : 1.772.325,00 €</w:t>
            </w:r>
          </w:p>
          <w:p>
            <w:pPr>
              <w:pStyle w:val="Normal"/>
              <w:widowControl w:val="false"/>
              <w:spacing w:lineRule="auto" w:line="240" w:before="280" w:after="280"/>
              <w:ind w:left="40" w:hanging="0"/>
              <w:jc w:val="center"/>
              <w:rPr>
                <w:rFonts w:cs="Times New Roman"/>
                <w:b/>
                <w:b/>
                <w:bCs/>
                <w:sz w:val="24"/>
                <w:lang w:val="el-GR" w:eastAsia="el-GR"/>
              </w:rPr>
            </w:pPr>
            <w:r>
              <w:rPr>
                <w:rFonts w:cs="Times New Roman"/>
                <w:b/>
                <w:bCs/>
                <w:sz w:val="24"/>
                <w:lang w:val="el-GR" w:eastAsia="el-GR"/>
              </w:rPr>
              <w:t>Φ.Π.Α. 24 % : 425.358,00 €</w:t>
            </w:r>
          </w:p>
          <w:p>
            <w:pPr>
              <w:pStyle w:val="Normal"/>
              <w:widowControl w:val="false"/>
              <w:spacing w:before="280" w:after="0"/>
              <w:ind w:left="40" w:hanging="0"/>
              <w:jc w:val="center"/>
              <w:rPr>
                <w:rFonts w:cs="Times New Roman"/>
                <w:b/>
                <w:b/>
                <w:lang w:val="el-GR"/>
              </w:rPr>
            </w:pPr>
            <w:r>
              <w:rPr>
                <w:rFonts w:cs="Times New Roman"/>
                <w:b/>
                <w:bCs/>
                <w:sz w:val="24"/>
                <w:lang w:val="el-GR" w:eastAsia="el-GR"/>
              </w:rPr>
              <w:t xml:space="preserve">ΓΕΝΙΚΟ ΣΥΝΟΛΟ :  </w:t>
            </w:r>
            <w:r>
              <w:rPr>
                <w:rFonts w:cs="Times New Roman"/>
                <w:b/>
                <w:bCs/>
                <w:sz w:val="24"/>
                <w:lang w:val="en-US" w:eastAsia="el-GR"/>
              </w:rPr>
              <w:t>2.197.683,00 €</w:t>
            </w:r>
            <w:bookmarkEnd w:id="0"/>
          </w:p>
        </w:tc>
      </w:tr>
      <w:tr>
        <w:trPr>
          <w:tblHeader w:val="true"/>
          <w:trHeight w:val="2307"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240" w:beforeAutospacing="0" w:before="0" w:afterAutospacing="0" w:after="0"/>
              <w:jc w:val="center"/>
              <w:rPr>
                <w:rFonts w:cs="Times New Roman"/>
                <w:b/>
                <w:b/>
                <w:u w:val="single"/>
                <w:lang w:val="el-GR"/>
              </w:rPr>
            </w:pPr>
            <w:r>
              <w:rPr>
                <w:rFonts w:cs="Times New Roman"/>
                <w:b/>
                <w:u w:val="single"/>
                <w:lang w:val="el-GR"/>
              </w:rPr>
              <w:t>ΧΡΗΜΑΤΟΔΟΤΗΣΗ :</w:t>
            </w:r>
          </w:p>
          <w:p>
            <w:pPr>
              <w:pStyle w:val="Normal"/>
              <w:widowControl w:val="false"/>
              <w:spacing w:lineRule="auto" w:line="240" w:beforeAutospacing="0" w:before="0" w:afterAutospacing="0" w:after="0"/>
              <w:jc w:val="center"/>
              <w:rPr>
                <w:rFonts w:cs="Times New Roman"/>
                <w:b/>
                <w:b/>
                <w:u w:val="single"/>
                <w:lang w:val="el-GR"/>
              </w:rPr>
            </w:pPr>
            <w:r>
              <w:rPr>
                <w:rFonts w:cs="Times New Roman"/>
                <w:b/>
                <w:u w:val="single"/>
                <w:lang w:val="el-GR"/>
              </w:rPr>
              <w:t>ΠΡΟΓΡΑΜΜΑ «ΑΓΡΟΤΙΚΗΣ ΑΝΑΠΤΥΞΗΣ ΤΗΣ ΕΛΛΑΔΑΣ 2014-2020» ΜΕ ΣΥΓΧΡΗΜΑΤΟΔΟΤΗΣΗ ΑΠΟ ΤΟ Ε.Γ.Τ.Α.Α.</w:t>
            </w:r>
          </w:p>
          <w:p>
            <w:pPr>
              <w:pStyle w:val="Normal"/>
              <w:widowControl w:val="false"/>
              <w:spacing w:lineRule="auto" w:line="240" w:beforeAutospacing="0" w:before="0" w:afterAutospacing="0" w:after="0"/>
              <w:jc w:val="center"/>
              <w:rPr>
                <w:rFonts w:cs="Times New Roman"/>
                <w:lang w:val="el-GR"/>
              </w:rPr>
            </w:pPr>
            <w:r>
              <w:rPr>
                <w:rFonts w:cs="Times New Roman"/>
                <w:lang w:val="el-GR"/>
              </w:rPr>
              <w:t>Μέτρο 4: «Επενδύσεις σε υλικά στοιχεία του ενεργητικού»</w:t>
            </w:r>
          </w:p>
          <w:p>
            <w:pPr>
              <w:pStyle w:val="Normal"/>
              <w:widowControl w:val="false"/>
              <w:spacing w:lineRule="auto" w:line="240" w:beforeAutospacing="0" w:before="0" w:afterAutospacing="0" w:after="0"/>
              <w:jc w:val="center"/>
              <w:rPr>
                <w:rFonts w:cs="Times New Roman"/>
                <w:lang w:val="el-GR"/>
              </w:rPr>
            </w:pPr>
            <w:r>
              <w:rPr>
                <w:rFonts w:cs="Times New Roman"/>
                <w:lang w:val="el-GR"/>
              </w:rPr>
              <w:t>Υπομέτρο 4.3: « Στήριξη για επενδύσεις σε υποδομές που συνδέονται με την ανάπτυξη, τον εκσυγχρονισμό ή την προσαρμογή της γεωργίας και της δασοκομίας,</w:t>
            </w:r>
          </w:p>
          <w:p>
            <w:pPr>
              <w:pStyle w:val="Normal"/>
              <w:widowControl w:val="false"/>
              <w:spacing w:lineRule="auto" w:line="240" w:beforeAutospacing="0" w:before="0" w:afterAutospacing="0" w:after="0"/>
              <w:jc w:val="center"/>
              <w:rPr>
                <w:rFonts w:cs="Times New Roman"/>
                <w:b/>
                <w:b/>
              </w:rPr>
            </w:pPr>
            <w:r>
              <w:rPr>
                <w:rFonts w:cs="Times New Roman"/>
                <w:b/>
              </w:rPr>
              <w:t>Δράση 4.3.1. «Υποδομές Εγγείων Βελτιώσεων»</w:t>
            </w:r>
          </w:p>
        </w:tc>
      </w:tr>
      <w:tr>
        <w:trPr>
          <w:tblHeader w:val="true"/>
          <w:trHeight w:val="1494"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240" w:beforeAutospacing="0" w:before="0" w:afterAutospacing="0" w:after="0"/>
              <w:jc w:val="center"/>
              <w:rPr>
                <w:rFonts w:cs="Times New Roman"/>
                <w:b/>
                <w:b/>
                <w:bCs/>
                <w:lang w:val="el-GR" w:eastAsia="en-US"/>
              </w:rPr>
            </w:pPr>
            <w:r>
              <w:rPr>
                <w:rFonts w:cs="Times New Roman"/>
                <w:b/>
                <w:bCs/>
                <w:lang w:val="el-GR"/>
              </w:rPr>
              <w:t>ΚΩΔΙΚΟΣ ΣΑΕ: 2023ΣΕ08210012</w:t>
            </w:r>
          </w:p>
          <w:p>
            <w:pPr>
              <w:pStyle w:val="Normal"/>
              <w:widowControl w:val="false"/>
              <w:spacing w:lineRule="auto" w:line="240" w:beforeAutospacing="0" w:before="0" w:afterAutospacing="0" w:after="0"/>
              <w:jc w:val="center"/>
              <w:rPr>
                <w:rFonts w:cs="Times New Roman"/>
                <w:lang w:val="el-GR"/>
              </w:rPr>
            </w:pPr>
            <w:bookmarkStart w:id="1" w:name="_heading=h.2bn6wsx"/>
            <w:bookmarkEnd w:id="1"/>
            <w:r>
              <w:rPr>
                <w:rFonts w:cs="Times New Roman"/>
                <w:lang w:val="el-GR"/>
              </w:rPr>
              <w:t>Τα προς προμήθεια είδη κατατάσσονται στους ακόλουθους κωδικούς του Κοινού Λεξιλογίου δημοσίων συμβάσεων (</w:t>
            </w:r>
            <w:r>
              <w:rPr>
                <w:rFonts w:cs="Times New Roman"/>
              </w:rPr>
              <w:t>CPV</w:t>
            </w:r>
            <w:r>
              <w:rPr>
                <w:rFonts w:cs="Times New Roman"/>
                <w:lang w:val="el-GR"/>
              </w:rPr>
              <w:t>) :</w:t>
            </w:r>
          </w:p>
          <w:p>
            <w:pPr>
              <w:pStyle w:val="Normal"/>
              <w:widowControl w:val="false"/>
              <w:spacing w:lineRule="auto" w:line="240" w:beforeAutospacing="0" w:before="0" w:afterAutospacing="0" w:after="0"/>
              <w:jc w:val="center"/>
              <w:rPr>
                <w:rFonts w:cs="Times New Roman"/>
                <w:lang w:val="el-GR"/>
              </w:rPr>
            </w:pPr>
            <w:r>
              <w:rPr>
                <w:rFonts w:cs="Times New Roman"/>
                <w:b/>
                <w:bCs/>
                <w:lang w:val="el-GR"/>
              </w:rPr>
              <w:t>32441100-7</w:t>
            </w:r>
            <w:r>
              <w:rPr>
                <w:rFonts w:cs="Times New Roman"/>
                <w:lang w:val="el-GR"/>
              </w:rPr>
              <w:t xml:space="preserve"> «Τηλεμετρικό Σύστημα Παρακολούθησης»,</w:t>
            </w:r>
          </w:p>
          <w:p>
            <w:pPr>
              <w:pStyle w:val="Normal"/>
              <w:widowControl w:val="false"/>
              <w:spacing w:lineRule="auto" w:line="240" w:beforeAutospacing="0" w:before="0" w:afterAutospacing="0" w:after="0"/>
              <w:jc w:val="center"/>
              <w:rPr>
                <w:rFonts w:cs="Times New Roman"/>
                <w:lang w:val="el-GR"/>
              </w:rPr>
            </w:pPr>
            <w:r>
              <w:rPr>
                <w:rFonts w:cs="Times New Roman"/>
                <w:lang w:val="el-GR"/>
              </w:rPr>
              <w:t xml:space="preserve"> </w:t>
            </w:r>
            <w:r>
              <w:rPr>
                <w:rFonts w:cs="Times New Roman"/>
                <w:b/>
                <w:bCs/>
                <w:lang w:val="el-GR"/>
              </w:rPr>
              <w:t>32441200-8</w:t>
            </w:r>
            <w:r>
              <w:rPr>
                <w:rFonts w:cs="Times New Roman"/>
                <w:lang w:val="el-GR"/>
              </w:rPr>
              <w:t xml:space="preserve"> «Εξοπλισμός τηλεμετρίας και ελέγχου»,</w:t>
            </w:r>
          </w:p>
          <w:p>
            <w:pPr>
              <w:pStyle w:val="Normal"/>
              <w:widowControl w:val="false"/>
              <w:spacing w:lineRule="auto" w:line="240" w:beforeAutospacing="0" w:before="0" w:afterAutospacing="0" w:after="0"/>
              <w:jc w:val="center"/>
              <w:rPr>
                <w:rFonts w:cs="Times New Roman"/>
                <w:lang w:val="el-GR"/>
              </w:rPr>
            </w:pPr>
            <w:r>
              <w:rPr>
                <w:rFonts w:cs="Times New Roman"/>
                <w:b/>
                <w:bCs/>
                <w:lang w:val="el-GR"/>
              </w:rPr>
              <w:t>43323000-3</w:t>
            </w:r>
            <w:r>
              <w:rPr>
                <w:rFonts w:cs="Times New Roman"/>
                <w:lang w:val="el-GR"/>
              </w:rPr>
              <w:t xml:space="preserve"> «Εξοπλισμός άρδευσης»</w:t>
            </w:r>
          </w:p>
        </w:tc>
      </w:tr>
    </w:tbl>
    <w:p>
      <w:pPr>
        <w:pStyle w:val="Normal"/>
        <w:spacing w:before="280" w:after="280"/>
        <w:rPr>
          <w:rFonts w:cs="Times New Roman"/>
          <w:lang w:val="el-GR"/>
        </w:rPr>
      </w:pPr>
      <w:r>
        <w:rPr>
          <w:rFonts w:cs="Times New Roman"/>
          <w:lang w:val="el-GR"/>
        </w:rPr>
      </w:r>
    </w:p>
    <w:p>
      <w:pPr>
        <w:pStyle w:val="Normal"/>
        <w:spacing w:before="280" w:after="280"/>
        <w:rPr>
          <w:rFonts w:cs="Times New Roman"/>
          <w:lang w:val="el-GR"/>
        </w:rPr>
      </w:pPr>
      <w:r>
        <w:rPr>
          <w:rFonts w:cs="Times New Roman"/>
          <w:lang w:val="el-GR"/>
        </w:rPr>
      </w:r>
    </w:p>
    <w:p>
      <w:pPr>
        <w:pStyle w:val="Normal"/>
        <w:spacing w:lineRule="auto" w:line="240" w:before="0" w:after="0"/>
        <w:jc w:val="left"/>
        <w:rPr>
          <w:rFonts w:cs="Times New Roman"/>
          <w:b/>
          <w:b/>
          <w:bCs/>
        </w:rPr>
      </w:pPr>
      <w:r>
        <w:rPr>
          <w:rFonts w:cs="Times New Roman"/>
          <w:b/>
          <w:bCs/>
        </w:rPr>
        <w:t>ΠΕΡΙΕΧΟΜΕΝΑ</w:t>
      </w:r>
    </w:p>
    <w:sdt>
      <w:sdtPr>
        <w:docPartObj>
          <w:docPartGallery w:val="Table of Contents"/>
          <w:docPartUnique w:val="true"/>
        </w:docPartObj>
      </w:sdtPr>
      <w:sdtContent>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r>
            <w:fldChar w:fldCharType="begin"/>
          </w:r>
          <w:r>
            <w:rPr>
              <w:webHidden/>
              <w:vanish w:val="false"/>
              <w:rFonts w:cs="Times New Roman"/>
            </w:rPr>
            <w:instrText xml:space="preserve"> TOC \z \o "1-9" \u \h</w:instrText>
          </w:r>
          <w:r>
            <w:rPr>
              <w:webHidden/>
              <w:vanish w:val="false"/>
              <w:rFonts w:cs="Times New Roman"/>
            </w:rPr>
            <w:fldChar w:fldCharType="separate"/>
          </w:r>
          <w:hyperlink w:anchor="_Toc167196730">
            <w:r>
              <w:rPr>
                <w:webHidden/>
                <w:rFonts w:cs="Times New Roman"/>
                <w:vanish w:val="false"/>
              </w:rPr>
              <w:t>1</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ΑΝΑΘΕΤΟΥΣΑ ΑΡΧΗ ΚΑΙ ΑΝΤΙΚΕΙΜΕΝΟ ΣΥΜΒΑΣΗΣ</w:t>
            </w:r>
            <w:r>
              <w:rPr>
                <w:webHidden/>
              </w:rPr>
              <w:fldChar w:fldCharType="begin"/>
            </w:r>
            <w:r>
              <w:rPr>
                <w:webHidden/>
              </w:rPr>
              <w:instrText xml:space="preserve">PAGEREF _Toc167196730 \h</w:instrText>
            </w:r>
            <w:r>
              <w:rPr>
                <w:webHidden/>
              </w:rPr>
              <w:fldChar w:fldCharType="separate"/>
            </w:r>
            <w:r>
              <w:rPr>
                <w:vanish w:val="false"/>
              </w:rPr>
              <w:tab/>
              <w:t>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1">
            <w:r>
              <w:rPr>
                <w:webHidden/>
                <w:rFonts w:cs="Times New Roman"/>
                <w:iCs/>
                <w:vanish w:val="false"/>
              </w:rPr>
              <w:t>1.1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Στοιχεία Αναθέτουσας Αρχής</w:t>
            </w:r>
            <w:r>
              <w:rPr>
                <w:webHidden/>
              </w:rPr>
              <w:fldChar w:fldCharType="begin"/>
            </w:r>
            <w:r>
              <w:rPr>
                <w:webHidden/>
              </w:rPr>
              <w:instrText xml:space="preserve">PAGEREF _Toc167196731 \h</w:instrText>
            </w:r>
            <w:r>
              <w:rPr>
                <w:webHidden/>
              </w:rPr>
              <w:fldChar w:fldCharType="separate"/>
            </w:r>
            <w:r>
              <w:rPr>
                <w:vanish w:val="false"/>
              </w:rPr>
              <w:tab/>
              <w:t>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2">
            <w:r>
              <w:rPr>
                <w:webHidden/>
                <w:rFonts w:cs="Times New Roman"/>
                <w:iCs/>
                <w:vanish w:val="false"/>
              </w:rPr>
              <w:t>1.2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Στοιχεία Διαδικασίας-Χρηματοδότηση</w:t>
            </w:r>
            <w:r>
              <w:rPr>
                <w:webHidden/>
              </w:rPr>
              <w:fldChar w:fldCharType="begin"/>
            </w:r>
            <w:r>
              <w:rPr>
                <w:webHidden/>
              </w:rPr>
              <w:instrText xml:space="preserve">PAGEREF _Toc167196732 \h</w:instrText>
            </w:r>
            <w:r>
              <w:rPr>
                <w:webHidden/>
              </w:rPr>
              <w:fldChar w:fldCharType="separate"/>
            </w:r>
            <w:r>
              <w:rPr>
                <w:vanish w:val="false"/>
              </w:rPr>
              <w:tab/>
              <w:t>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3">
            <w:r>
              <w:rPr>
                <w:webHidden/>
                <w:rFonts w:cs="Times New Roman"/>
                <w:iCs/>
                <w:vanish w:val="false"/>
              </w:rPr>
              <w:t>1.3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Συνοπτική Περιγραφή φυσικού και οικονομικού αντικειμένου της σύμβασης</w:t>
            </w:r>
            <w:r>
              <w:rPr>
                <w:webHidden/>
              </w:rPr>
              <w:fldChar w:fldCharType="begin"/>
            </w:r>
            <w:r>
              <w:rPr>
                <w:webHidden/>
              </w:rPr>
              <w:instrText xml:space="preserve">PAGEREF _Toc167196733 \h</w:instrText>
            </w:r>
            <w:r>
              <w:rPr>
                <w:webHidden/>
              </w:rPr>
              <w:fldChar w:fldCharType="separate"/>
            </w:r>
            <w:r>
              <w:rPr>
                <w:vanish w:val="false"/>
              </w:rPr>
              <w:tab/>
              <w:t>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4">
            <w:r>
              <w:rPr>
                <w:webHidden/>
                <w:rFonts w:cs="Times New Roman"/>
                <w:iCs/>
                <w:vanish w:val="false"/>
              </w:rPr>
              <w:t>1.4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Θεσμικό πλαίσιο</w:t>
            </w:r>
            <w:r>
              <w:rPr>
                <w:webHidden/>
              </w:rPr>
              <w:fldChar w:fldCharType="begin"/>
            </w:r>
            <w:r>
              <w:rPr>
                <w:webHidden/>
              </w:rPr>
              <w:instrText xml:space="preserve">PAGEREF _Toc167196734 \h</w:instrText>
            </w:r>
            <w:r>
              <w:rPr>
                <w:webHidden/>
              </w:rPr>
              <w:fldChar w:fldCharType="separate"/>
            </w:r>
            <w:r>
              <w:rPr>
                <w:vanish w:val="false"/>
              </w:rPr>
              <w:tab/>
              <w:t>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5">
            <w:r>
              <w:rPr>
                <w:webHidden/>
                <w:rFonts w:cs="Times New Roman"/>
                <w:iCs/>
                <w:vanish w:val="false"/>
              </w:rPr>
              <w:t>1.5</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Προθεσμία παραλαβής προσφορών</w:t>
            </w:r>
            <w:r>
              <w:rPr>
                <w:webHidden/>
              </w:rPr>
              <w:fldChar w:fldCharType="begin"/>
            </w:r>
            <w:r>
              <w:rPr>
                <w:webHidden/>
              </w:rPr>
              <w:instrText xml:space="preserve">PAGEREF _Toc167196735 \h</w:instrText>
            </w:r>
            <w:r>
              <w:rPr>
                <w:webHidden/>
              </w:rPr>
              <w:fldChar w:fldCharType="separate"/>
            </w:r>
            <w:r>
              <w:rPr>
                <w:vanish w:val="false"/>
              </w:rPr>
              <w:tab/>
              <w:t>12</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6">
            <w:r>
              <w:rPr>
                <w:webHidden/>
                <w:rFonts w:cs="Times New Roman"/>
                <w:iCs/>
                <w:vanish w:val="false"/>
              </w:rPr>
              <w:t>1.6</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Δημοσιότητα</w:t>
            </w:r>
            <w:r>
              <w:rPr>
                <w:webHidden/>
              </w:rPr>
              <w:fldChar w:fldCharType="begin"/>
            </w:r>
            <w:r>
              <w:rPr>
                <w:webHidden/>
              </w:rPr>
              <w:instrText xml:space="preserve">PAGEREF _Toc167196736 \h</w:instrText>
            </w:r>
            <w:r>
              <w:rPr>
                <w:webHidden/>
              </w:rPr>
              <w:fldChar w:fldCharType="separate"/>
            </w:r>
            <w:r>
              <w:rPr>
                <w:vanish w:val="false"/>
              </w:rPr>
              <w:tab/>
              <w:t>12</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7">
            <w:r>
              <w:rPr>
                <w:webHidden/>
                <w:rFonts w:cs="Times New Roman"/>
                <w:iCs/>
                <w:vanish w:val="false"/>
              </w:rPr>
              <w:t>1.7</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Αρχές εφαρμοζόμενες στη διαδικασία σύναψης</w:t>
            </w:r>
            <w:r>
              <w:rPr>
                <w:webHidden/>
              </w:rPr>
              <w:fldChar w:fldCharType="begin"/>
            </w:r>
            <w:r>
              <w:rPr>
                <w:webHidden/>
              </w:rPr>
              <w:instrText xml:space="preserve">PAGEREF _Toc167196737 \h</w:instrText>
            </w:r>
            <w:r>
              <w:rPr>
                <w:webHidden/>
              </w:rPr>
              <w:fldChar w:fldCharType="separate"/>
            </w:r>
            <w:r>
              <w:rPr>
                <w:vanish w:val="false"/>
              </w:rPr>
              <w:tab/>
              <w:t>13</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738">
            <w:r>
              <w:rPr>
                <w:webHidden/>
                <w:rFonts w:cs="Times New Roman"/>
                <w:vanish w:val="false"/>
              </w:rPr>
              <w:t>2</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ΓΕΝΙΚΟΙ ΚΑΙ ΕΙΔΙΚΟΙ ΟΡΟΙ ΣΥΜΜΕΤΟΧΗΣ</w:t>
            </w:r>
            <w:r>
              <w:rPr>
                <w:webHidden/>
              </w:rPr>
              <w:fldChar w:fldCharType="begin"/>
            </w:r>
            <w:r>
              <w:rPr>
                <w:webHidden/>
              </w:rPr>
              <w:instrText xml:space="preserve">PAGEREF _Toc167196738 \h</w:instrText>
            </w:r>
            <w:r>
              <w:rPr>
                <w:webHidden/>
              </w:rPr>
              <w:fldChar w:fldCharType="separate"/>
            </w:r>
            <w:r>
              <w:rPr>
                <w:vanish w:val="false"/>
              </w:rPr>
              <w:tab/>
              <w:t>14</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39">
            <w:r>
              <w:rPr>
                <w:webHidden/>
                <w:rFonts w:cs="Times New Roman"/>
                <w:iCs/>
                <w:vanish w:val="false"/>
              </w:rPr>
              <w:t>2.1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Γενικές Πληροφορίες</w:t>
            </w:r>
            <w:r>
              <w:rPr>
                <w:webHidden/>
              </w:rPr>
              <w:fldChar w:fldCharType="begin"/>
            </w:r>
            <w:r>
              <w:rPr>
                <w:webHidden/>
              </w:rPr>
              <w:instrText xml:space="preserve">PAGEREF _Toc167196739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0">
            <w:r>
              <w:rPr>
                <w:webHidden/>
                <w:rFonts w:cs="Times New Roman"/>
                <w:vanish w:val="false"/>
              </w:rPr>
              <w:t>2.1.1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Έγγραφα της σύμβασης</w:t>
            </w:r>
            <w:r>
              <w:rPr>
                <w:webHidden/>
              </w:rPr>
              <w:fldChar w:fldCharType="begin"/>
            </w:r>
            <w:r>
              <w:rPr>
                <w:webHidden/>
              </w:rPr>
              <w:instrText xml:space="preserve">PAGEREF _Toc167196740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1">
            <w:r>
              <w:rPr>
                <w:webHidden/>
                <w:rFonts w:cs="Times New Roman"/>
                <w:vanish w:val="false"/>
              </w:rPr>
              <w:t>2.1.2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Επικοινωνία - Πρόσβαση στα έγγραφα της Σύμβασης</w:t>
            </w:r>
            <w:r>
              <w:rPr>
                <w:webHidden/>
              </w:rPr>
              <w:fldChar w:fldCharType="begin"/>
            </w:r>
            <w:r>
              <w:rPr>
                <w:webHidden/>
              </w:rPr>
              <w:instrText xml:space="preserve">PAGEREF _Toc167196741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2">
            <w:r>
              <w:rPr>
                <w:webHidden/>
                <w:rFonts w:cs="Times New Roman"/>
                <w:vanish w:val="false"/>
              </w:rPr>
              <w:t>2.1.3</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Παροχή Διευκρινίσεων</w:t>
            </w:r>
            <w:r>
              <w:rPr>
                <w:webHidden/>
              </w:rPr>
              <w:fldChar w:fldCharType="begin"/>
            </w:r>
            <w:r>
              <w:rPr>
                <w:webHidden/>
              </w:rPr>
              <w:instrText xml:space="preserve">PAGEREF _Toc167196742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3">
            <w:r>
              <w:rPr>
                <w:webHidden/>
                <w:rFonts w:cs="Times New Roman"/>
                <w:vanish w:val="false"/>
              </w:rPr>
              <w:t>2.1.4</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Γλώσσα</w:t>
            </w:r>
            <w:r>
              <w:rPr>
                <w:webHidden/>
              </w:rPr>
              <w:fldChar w:fldCharType="begin"/>
            </w:r>
            <w:r>
              <w:rPr>
                <w:webHidden/>
              </w:rPr>
              <w:instrText xml:space="preserve">PAGEREF _Toc167196743 \h</w:instrText>
            </w:r>
            <w:r>
              <w:rPr>
                <w:webHidden/>
              </w:rPr>
              <w:fldChar w:fldCharType="separate"/>
            </w:r>
            <w:r>
              <w:rPr>
                <w:vanish w:val="false"/>
              </w:rPr>
              <w:tab/>
              <w:t>15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4">
            <w:r>
              <w:rPr>
                <w:webHidden/>
                <w:rFonts w:cs="Times New Roman"/>
                <w:vanish w:val="false"/>
              </w:rPr>
              <w:t>2.1.5</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Εγγυήσεις</w:t>
            </w:r>
            <w:r>
              <w:rPr>
                <w:webHidden/>
              </w:rPr>
              <w:fldChar w:fldCharType="begin"/>
            </w:r>
            <w:r>
              <w:rPr>
                <w:webHidden/>
              </w:rPr>
              <w:instrText xml:space="preserve">PAGEREF _Toc167196744 \h</w:instrText>
            </w:r>
            <w:r>
              <w:rPr>
                <w:webHidden/>
              </w:rPr>
              <w:fldChar w:fldCharType="separate"/>
            </w:r>
            <w:r>
              <w:rPr>
                <w:vanish w:val="false"/>
              </w:rPr>
              <w:tab/>
              <w:t>15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5">
            <w:r>
              <w:rPr>
                <w:webHidden/>
                <w:rFonts w:cs="Times New Roman"/>
                <w:vanish w:val="false"/>
              </w:rPr>
              <w:t>2.1.6</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Προστασία Προσωπικών Δεδομένων</w:t>
            </w:r>
            <w:r>
              <w:rPr>
                <w:webHidden/>
              </w:rPr>
              <w:fldChar w:fldCharType="begin"/>
            </w:r>
            <w:r>
              <w:rPr>
                <w:webHidden/>
              </w:rPr>
              <w:instrText xml:space="preserve">PAGEREF _Toc167196745 \h</w:instrText>
            </w:r>
            <w:r>
              <w:rPr>
                <w:webHidden/>
              </w:rPr>
              <w:fldChar w:fldCharType="separate"/>
            </w:r>
            <w:r>
              <w:rPr>
                <w:vanish w:val="false"/>
              </w:rPr>
              <w:tab/>
              <w:t>16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46">
            <w:r>
              <w:rPr>
                <w:webHidden/>
                <w:rFonts w:cs="Times New Roman"/>
                <w:iCs/>
                <w:vanish w:val="false"/>
              </w:rPr>
              <w:t>2.2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Δικαίωμα Συμμετοχής - Κριτήρια Ποιοτικής Επιλογής</w:t>
            </w:r>
            <w:r>
              <w:rPr>
                <w:webHidden/>
              </w:rPr>
              <w:fldChar w:fldCharType="begin"/>
            </w:r>
            <w:r>
              <w:rPr>
                <w:webHidden/>
              </w:rPr>
              <w:instrText xml:space="preserve">PAGEREF _Toc167196746 \h</w:instrText>
            </w:r>
            <w:r>
              <w:rPr>
                <w:webHidden/>
              </w:rPr>
              <w:fldChar w:fldCharType="separate"/>
            </w:r>
            <w:r>
              <w:rPr>
                <w:vanish w:val="false"/>
              </w:rPr>
              <w:tab/>
              <w:t>17</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7">
            <w:r>
              <w:rPr>
                <w:webHidden/>
                <w:rFonts w:cs="Times New Roman"/>
                <w:vanish w:val="false"/>
              </w:rPr>
              <w:t>2.2.1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Δικαίωμα συμμετοχής</w:t>
            </w:r>
            <w:r>
              <w:rPr>
                <w:webHidden/>
              </w:rPr>
              <w:fldChar w:fldCharType="begin"/>
            </w:r>
            <w:r>
              <w:rPr>
                <w:webHidden/>
              </w:rPr>
              <w:instrText xml:space="preserve">PAGEREF _Toc167196747 \h</w:instrText>
            </w:r>
            <w:r>
              <w:rPr>
                <w:webHidden/>
              </w:rPr>
              <w:fldChar w:fldCharType="separate"/>
            </w:r>
            <w:r>
              <w:rPr>
                <w:vanish w:val="false"/>
              </w:rPr>
              <w:tab/>
              <w:t>17</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8">
            <w:r>
              <w:rPr>
                <w:webHidden/>
                <w:rFonts w:cs="Times New Roman"/>
                <w:vanish w:val="false"/>
              </w:rPr>
              <w:t>2.2.2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Εγγύηση συμμετοχής</w:t>
            </w:r>
            <w:r>
              <w:rPr>
                <w:webHidden/>
              </w:rPr>
              <w:fldChar w:fldCharType="begin"/>
            </w:r>
            <w:r>
              <w:rPr>
                <w:webHidden/>
              </w:rPr>
              <w:instrText xml:space="preserve">PAGEREF _Toc167196748 \h</w:instrText>
            </w:r>
            <w:r>
              <w:rPr>
                <w:webHidden/>
              </w:rPr>
              <w:fldChar w:fldCharType="separate"/>
            </w:r>
            <w:r>
              <w:rPr>
                <w:vanish w:val="false"/>
              </w:rPr>
              <w:tab/>
              <w:t>18</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49">
            <w:r>
              <w:rPr>
                <w:webHidden/>
                <w:rFonts w:cs="Times New Roman"/>
                <w:vanish w:val="false"/>
              </w:rPr>
              <w:t>2.2.3</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Λόγοι αποκλεισμού</w:t>
            </w:r>
            <w:r>
              <w:rPr>
                <w:webHidden/>
              </w:rPr>
              <w:fldChar w:fldCharType="begin"/>
            </w:r>
            <w:r>
              <w:rPr>
                <w:webHidden/>
              </w:rPr>
              <w:instrText xml:space="preserve">PAGEREF _Toc167196749 \h</w:instrText>
            </w:r>
            <w:r>
              <w:rPr>
                <w:webHidden/>
              </w:rPr>
              <w:fldChar w:fldCharType="separate"/>
            </w:r>
            <w:r>
              <w:rPr>
                <w:vanish w:val="false"/>
              </w:rPr>
              <w:tab/>
              <w:t>19</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0">
            <w:r>
              <w:rPr>
                <w:webHidden/>
                <w:rFonts w:cs="Times New Roman"/>
                <w:vanish w:val="false"/>
              </w:rPr>
              <w:t>2.2.4</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Καταλληλόλητα άσκησης επαγγελματικής δραστηριότητας</w:t>
            </w:r>
            <w:r>
              <w:rPr>
                <w:webHidden/>
              </w:rPr>
              <w:fldChar w:fldCharType="begin"/>
            </w:r>
            <w:r>
              <w:rPr>
                <w:webHidden/>
              </w:rPr>
              <w:instrText xml:space="preserve">PAGEREF _Toc167196750 \h</w:instrText>
            </w:r>
            <w:r>
              <w:rPr>
                <w:webHidden/>
              </w:rPr>
              <w:fldChar w:fldCharType="separate"/>
            </w:r>
            <w:r>
              <w:rPr>
                <w:vanish w:val="false"/>
              </w:rPr>
              <w:tab/>
              <w:t>25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1">
            <w:r>
              <w:rPr>
                <w:webHidden/>
                <w:rFonts w:cs="Times New Roman"/>
                <w:vanish w:val="false"/>
              </w:rPr>
              <w:t>2.2.5</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Οικονομική και χρηματοοικονομική επάρκεια</w:t>
            </w:r>
            <w:r>
              <w:rPr>
                <w:webHidden/>
              </w:rPr>
              <w:fldChar w:fldCharType="begin"/>
            </w:r>
            <w:r>
              <w:rPr>
                <w:webHidden/>
              </w:rPr>
              <w:instrText xml:space="preserve">PAGEREF _Toc167196751 \h</w:instrText>
            </w:r>
            <w:r>
              <w:rPr>
                <w:webHidden/>
              </w:rPr>
              <w:fldChar w:fldCharType="separate"/>
            </w:r>
            <w:r>
              <w:rPr>
                <w:vanish w:val="false"/>
              </w:rPr>
              <w:tab/>
              <w:t>25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2">
            <w:r>
              <w:rPr>
                <w:webHidden/>
                <w:rFonts w:cs="Times New Roman"/>
                <w:vanish w:val="false"/>
              </w:rPr>
              <w:t>2.2.6</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Τεχνική και επαγγελματική ικανότητα</w:t>
            </w:r>
            <w:r>
              <w:rPr>
                <w:webHidden/>
              </w:rPr>
              <w:fldChar w:fldCharType="begin"/>
            </w:r>
            <w:r>
              <w:rPr>
                <w:webHidden/>
              </w:rPr>
              <w:instrText xml:space="preserve">PAGEREF _Toc167196752 \h</w:instrText>
            </w:r>
            <w:r>
              <w:rPr>
                <w:webHidden/>
              </w:rPr>
              <w:fldChar w:fldCharType="separate"/>
            </w:r>
            <w:r>
              <w:rPr>
                <w:vanish w:val="false"/>
              </w:rPr>
              <w:tab/>
              <w:t>26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3">
            <w:r>
              <w:rPr>
                <w:webHidden/>
                <w:rFonts w:cs="Times New Roman"/>
                <w:vanish w:val="false"/>
              </w:rPr>
              <w:t>2.2.7</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Πρότυπα Διασφάλισης Ποιότητας, Περιβαλλοντικής Διαχείρισης, Υγείας και Ασφάλειας στην Εργασία</w:t>
            </w:r>
            <w:r>
              <w:rPr>
                <w:webHidden/>
              </w:rPr>
              <w:fldChar w:fldCharType="begin"/>
            </w:r>
            <w:r>
              <w:rPr>
                <w:webHidden/>
              </w:rPr>
              <w:instrText xml:space="preserve">PAGEREF _Toc167196753 \h</w:instrText>
            </w:r>
            <w:r>
              <w:rPr>
                <w:webHidden/>
              </w:rPr>
              <w:fldChar w:fldCharType="separate"/>
            </w:r>
            <w:r>
              <w:rPr>
                <w:vanish w:val="false"/>
              </w:rPr>
              <w:tab/>
              <w:t>27</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4">
            <w:r>
              <w:rPr>
                <w:webHidden/>
                <w:rFonts w:cs="Times New Roman"/>
                <w:vanish w:val="false"/>
              </w:rPr>
              <w:t>2.2.8</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Στήριξη στην ικανότητα τρίτων – Υπεργολαβία</w:t>
            </w:r>
            <w:r>
              <w:rPr>
                <w:webHidden/>
              </w:rPr>
              <w:fldChar w:fldCharType="begin"/>
            </w:r>
            <w:r>
              <w:rPr>
                <w:webHidden/>
              </w:rPr>
              <w:instrText xml:space="preserve">PAGEREF _Toc167196754 \h</w:instrText>
            </w:r>
            <w:r>
              <w:rPr>
                <w:webHidden/>
              </w:rPr>
              <w:fldChar w:fldCharType="separate"/>
            </w:r>
            <w:r>
              <w:rPr>
                <w:vanish w:val="false"/>
              </w:rPr>
              <w:tab/>
              <w:t>27</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55">
            <w:r>
              <w:rPr>
                <w:webHidden/>
                <w:vanish w:val="false"/>
              </w:rPr>
              <w:t>2.2.8.1</w:t>
            </w:r>
            <w:r>
              <w:rPr>
                <w:rFonts w:eastAsia="" w:cs="" w:ascii="Calibri" w:hAnsi="Calibri" w:asciiTheme="minorHAnsi" w:cstheme="minorBidi" w:eastAsiaTheme="minorEastAsia" w:hAnsiTheme="minorHAnsi"/>
                <w:kern w:val="2"/>
                <w:sz w:val="24"/>
                <w:szCs w:val="24"/>
                <w:lang w:val="en-US" w:eastAsia="en-US"/>
                <w14:ligatures w14:val="standardContextual"/>
              </w:rPr>
              <w:tab/>
            </w:r>
            <w:r>
              <w:rPr/>
              <w:t>Στήριξη στην ικανότητα τρίτων</w:t>
            </w:r>
            <w:r>
              <w:rPr>
                <w:webHidden/>
              </w:rPr>
              <w:fldChar w:fldCharType="begin"/>
            </w:r>
            <w:r>
              <w:rPr>
                <w:webHidden/>
              </w:rPr>
              <w:instrText xml:space="preserve">PAGEREF _Toc167196755 \h</w:instrText>
            </w:r>
            <w:r>
              <w:rPr>
                <w:webHidden/>
              </w:rPr>
              <w:fldChar w:fldCharType="separate"/>
            </w:r>
            <w:r>
              <w:rPr>
                <w:vanish w:val="false"/>
              </w:rPr>
              <w:tab/>
              <w:t>27</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56">
            <w:r>
              <w:rPr>
                <w:webHidden/>
                <w:vanish w:val="false"/>
              </w:rPr>
              <w:t>2.2.8.2</w:t>
            </w:r>
            <w:r>
              <w:rPr>
                <w:rFonts w:eastAsia="" w:cs="" w:ascii="Calibri" w:hAnsi="Calibri" w:asciiTheme="minorHAnsi" w:cstheme="minorBidi" w:eastAsiaTheme="minorEastAsia" w:hAnsiTheme="minorHAnsi"/>
                <w:kern w:val="2"/>
                <w:sz w:val="24"/>
                <w:szCs w:val="24"/>
                <w:lang w:val="en-US" w:eastAsia="en-US"/>
                <w14:ligatures w14:val="standardContextual"/>
              </w:rPr>
              <w:tab/>
            </w:r>
            <w:r>
              <w:rPr/>
              <w:t>Υπεργολαβία</w:t>
            </w:r>
            <w:r>
              <w:rPr>
                <w:webHidden/>
              </w:rPr>
              <w:fldChar w:fldCharType="begin"/>
            </w:r>
            <w:r>
              <w:rPr>
                <w:webHidden/>
              </w:rPr>
              <w:instrText xml:space="preserve">PAGEREF _Toc167196756 \h</w:instrText>
            </w:r>
            <w:r>
              <w:rPr>
                <w:webHidden/>
              </w:rPr>
              <w:fldChar w:fldCharType="separate"/>
            </w:r>
            <w:r>
              <w:rPr>
                <w:vanish w:val="false"/>
              </w:rPr>
              <w:tab/>
              <w:t>28</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57">
            <w:r>
              <w:rPr>
                <w:webHidden/>
                <w:rFonts w:cs="Times New Roman"/>
                <w:vanish w:val="false"/>
              </w:rPr>
              <w:t>2.2.9</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Κανόνες απόδειξης ποιοτικής επιλογής</w:t>
            </w:r>
            <w:r>
              <w:rPr>
                <w:webHidden/>
              </w:rPr>
              <w:fldChar w:fldCharType="begin"/>
            </w:r>
            <w:r>
              <w:rPr>
                <w:webHidden/>
              </w:rPr>
              <w:instrText xml:space="preserve">PAGEREF _Toc167196757 \h</w:instrText>
            </w:r>
            <w:r>
              <w:rPr>
                <w:webHidden/>
              </w:rPr>
              <w:fldChar w:fldCharType="separate"/>
            </w:r>
            <w:r>
              <w:rPr>
                <w:vanish w:val="false"/>
              </w:rPr>
              <w:tab/>
              <w:t>28</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58">
            <w:r>
              <w:rPr>
                <w:webHidden/>
                <w:vanish w:val="false"/>
                <w:lang w:val="el-GR"/>
              </w:rPr>
              <w:t>2.2.9.1</w:t>
            </w:r>
            <w:r>
              <w:rPr>
                <w:rFonts w:eastAsia="" w:cs="" w:ascii="Calibri" w:hAnsi="Calibri" w:asciiTheme="minorHAnsi" w:cstheme="minorBidi" w:eastAsiaTheme="minorEastAsia" w:hAnsiTheme="minorHAnsi"/>
                <w:kern w:val="2"/>
                <w:sz w:val="24"/>
                <w:szCs w:val="24"/>
                <w:lang w:val="en-US" w:eastAsia="en-US"/>
                <w14:ligatures w14:val="standardContextual"/>
              </w:rPr>
              <w:tab/>
            </w:r>
            <w:r>
              <w:rPr>
                <w:lang w:val="el-GR"/>
              </w:rPr>
              <w:t>Προκαταρκτική απόδειξη κατά την υποβολή προσφορών</w:t>
            </w:r>
            <w:r>
              <w:rPr>
                <w:webHidden/>
              </w:rPr>
              <w:fldChar w:fldCharType="begin"/>
            </w:r>
            <w:r>
              <w:rPr>
                <w:webHidden/>
              </w:rPr>
              <w:instrText xml:space="preserve">PAGEREF _Toc167196758 \h</w:instrText>
            </w:r>
            <w:r>
              <w:rPr>
                <w:webHidden/>
              </w:rPr>
              <w:fldChar w:fldCharType="separate"/>
            </w:r>
            <w:r>
              <w:rPr>
                <w:vanish w:val="false"/>
              </w:rPr>
              <w:tab/>
              <w:t>29</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59">
            <w:r>
              <w:rPr>
                <w:webHidden/>
                <w:vanish w:val="false"/>
              </w:rPr>
              <w:t>2.2.9.2</w:t>
            </w:r>
            <w:r>
              <w:rPr>
                <w:rFonts w:eastAsia="" w:cs="" w:ascii="Calibri" w:hAnsi="Calibri" w:asciiTheme="minorHAnsi" w:cstheme="minorBidi" w:eastAsiaTheme="minorEastAsia" w:hAnsiTheme="minorHAnsi"/>
                <w:kern w:val="2"/>
                <w:sz w:val="24"/>
                <w:szCs w:val="24"/>
                <w:lang w:val="en-US" w:eastAsia="en-US"/>
                <w14:ligatures w14:val="standardContextual"/>
              </w:rPr>
              <w:tab/>
            </w:r>
            <w:r>
              <w:rPr/>
              <w:t>Αποδεικτικά μέσα</w:t>
            </w:r>
            <w:r>
              <w:rPr>
                <w:webHidden/>
              </w:rPr>
              <w:fldChar w:fldCharType="begin"/>
            </w:r>
            <w:r>
              <w:rPr>
                <w:webHidden/>
              </w:rPr>
              <w:instrText xml:space="preserve">PAGEREF _Toc167196759 \h</w:instrText>
            </w:r>
            <w:r>
              <w:rPr>
                <w:webHidden/>
              </w:rPr>
              <w:fldChar w:fldCharType="separate"/>
            </w:r>
            <w:r>
              <w:rPr>
                <w:vanish w:val="false"/>
              </w:rPr>
              <w:tab/>
              <w:t>32</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60">
            <w:r>
              <w:rPr>
                <w:webHidden/>
                <w:rFonts w:cs="Times New Roman"/>
                <w:iCs/>
                <w:vanish w:val="false"/>
              </w:rPr>
              <w:t>2.3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Κριτήρια Ανάθεσης</w:t>
            </w:r>
            <w:r>
              <w:rPr>
                <w:webHidden/>
              </w:rPr>
              <w:fldChar w:fldCharType="begin"/>
            </w:r>
            <w:r>
              <w:rPr>
                <w:webHidden/>
              </w:rPr>
              <w:instrText xml:space="preserve">PAGEREF _Toc167196760 \h</w:instrText>
            </w:r>
            <w:r>
              <w:rPr>
                <w:webHidden/>
              </w:rPr>
              <w:fldChar w:fldCharType="separate"/>
            </w:r>
            <w:r>
              <w:rPr>
                <w:vanish w:val="false"/>
              </w:rPr>
              <w:tab/>
              <w:t>41</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1">
            <w:r>
              <w:rPr>
                <w:webHidden/>
                <w:rFonts w:cs="Times New Roman"/>
                <w:vanish w:val="false"/>
              </w:rPr>
              <w:t>2.3.1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Κριτήριο ανάθεσης</w:t>
            </w:r>
            <w:r>
              <w:rPr>
                <w:webHidden/>
              </w:rPr>
              <w:fldChar w:fldCharType="begin"/>
            </w:r>
            <w:r>
              <w:rPr>
                <w:webHidden/>
              </w:rPr>
              <w:instrText xml:space="preserve">PAGEREF _Toc167196761 \h</w:instrText>
            </w:r>
            <w:r>
              <w:rPr>
                <w:webHidden/>
              </w:rPr>
              <w:fldChar w:fldCharType="separate"/>
            </w:r>
            <w:r>
              <w:rPr>
                <w:vanish w:val="false"/>
              </w:rPr>
              <w:tab/>
              <w:t>41</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2">
            <w:r>
              <w:rPr>
                <w:webHidden/>
                <w:rFonts w:cs="Times New Roman"/>
                <w:vanish w:val="false"/>
              </w:rPr>
              <w:t>2.3.2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Βαθμολόγηση και κατάταξη προσφορών</w:t>
            </w:r>
            <w:r>
              <w:rPr>
                <w:webHidden/>
              </w:rPr>
              <w:fldChar w:fldCharType="begin"/>
            </w:r>
            <w:r>
              <w:rPr>
                <w:webHidden/>
              </w:rPr>
              <w:instrText xml:space="preserve">PAGEREF _Toc167196762 \h</w:instrText>
            </w:r>
            <w:r>
              <w:rPr>
                <w:webHidden/>
              </w:rPr>
              <w:fldChar w:fldCharType="separate"/>
            </w:r>
            <w:r>
              <w:rPr>
                <w:vanish w:val="false"/>
              </w:rPr>
              <w:tab/>
              <w:t>43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63">
            <w:r>
              <w:rPr>
                <w:webHidden/>
                <w:rFonts w:cs="Times New Roman"/>
                <w:iCs/>
                <w:vanish w:val="false"/>
              </w:rPr>
              <w:t>2.4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Κατάρτιση - Περιεχόμενο προσφορών</w:t>
            </w:r>
            <w:r>
              <w:rPr>
                <w:webHidden/>
              </w:rPr>
              <w:fldChar w:fldCharType="begin"/>
            </w:r>
            <w:r>
              <w:rPr>
                <w:webHidden/>
              </w:rPr>
              <w:instrText xml:space="preserve">PAGEREF _Toc167196763 \h</w:instrText>
            </w:r>
            <w:r>
              <w:rPr>
                <w:webHidden/>
              </w:rPr>
              <w:fldChar w:fldCharType="separate"/>
            </w:r>
            <w:r>
              <w:rPr>
                <w:vanish w:val="false"/>
              </w:rPr>
              <w:tab/>
              <w:t>44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4">
            <w:r>
              <w:rPr>
                <w:webHidden/>
                <w:rFonts w:cs="Times New Roman"/>
                <w:vanish w:val="false"/>
              </w:rPr>
              <w:t>2.4.1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Γενικοί όροι υποβολής προσφορών</w:t>
            </w:r>
            <w:r>
              <w:rPr>
                <w:webHidden/>
              </w:rPr>
              <w:fldChar w:fldCharType="begin"/>
            </w:r>
            <w:r>
              <w:rPr>
                <w:webHidden/>
              </w:rPr>
              <w:instrText xml:space="preserve">PAGEREF _Toc167196764 \h</w:instrText>
            </w:r>
            <w:r>
              <w:rPr>
                <w:webHidden/>
              </w:rPr>
              <w:fldChar w:fldCharType="separate"/>
            </w:r>
            <w:r>
              <w:rPr>
                <w:vanish w:val="false"/>
              </w:rPr>
              <w:tab/>
              <w:t>44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5">
            <w:r>
              <w:rPr>
                <w:webHidden/>
                <w:rFonts w:cs="Times New Roman"/>
                <w:vanish w:val="false"/>
              </w:rPr>
              <w:t>2.4.2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Χρόνος και Τρόπος υποβολής προσφορών</w:t>
            </w:r>
            <w:r>
              <w:rPr>
                <w:webHidden/>
              </w:rPr>
              <w:fldChar w:fldCharType="begin"/>
            </w:r>
            <w:r>
              <w:rPr>
                <w:webHidden/>
              </w:rPr>
              <w:instrText xml:space="preserve">PAGEREF _Toc167196765 \h</w:instrText>
            </w:r>
            <w:r>
              <w:rPr>
                <w:webHidden/>
              </w:rPr>
              <w:fldChar w:fldCharType="separate"/>
            </w:r>
            <w:r>
              <w:rPr>
                <w:vanish w:val="false"/>
              </w:rPr>
              <w:tab/>
              <w:t>45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6">
            <w:r>
              <w:rPr>
                <w:webHidden/>
                <w:rFonts w:cs="Times New Roman"/>
                <w:vanish w:val="false"/>
              </w:rPr>
              <w:t>2.4.3</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Περιεχόμενα Φακέλου «Δικαιολογητικά Συμμετοχής- Τεχνική Προσφορά»</w:t>
            </w:r>
            <w:r>
              <w:rPr>
                <w:webHidden/>
              </w:rPr>
              <w:fldChar w:fldCharType="begin"/>
            </w:r>
            <w:r>
              <w:rPr>
                <w:webHidden/>
              </w:rPr>
              <w:instrText xml:space="preserve">PAGEREF _Toc167196766 \h</w:instrText>
            </w:r>
            <w:r>
              <w:rPr>
                <w:webHidden/>
              </w:rPr>
              <w:fldChar w:fldCharType="separate"/>
            </w:r>
            <w:r>
              <w:rPr>
                <w:vanish w:val="false"/>
              </w:rPr>
              <w:tab/>
              <w:t>48</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67">
            <w:r>
              <w:rPr>
                <w:webHidden/>
                <w:vanish w:val="false"/>
              </w:rPr>
              <w:t>2.4.3.1</w:t>
            </w:r>
            <w:r>
              <w:rPr>
                <w:rFonts w:eastAsia="" w:cs="" w:ascii="Calibri" w:hAnsi="Calibri" w:asciiTheme="minorHAnsi" w:cstheme="minorBidi" w:eastAsiaTheme="minorEastAsia" w:hAnsiTheme="minorHAnsi"/>
                <w:kern w:val="2"/>
                <w:sz w:val="24"/>
                <w:szCs w:val="24"/>
                <w:lang w:val="en-US" w:eastAsia="en-US"/>
                <w14:ligatures w14:val="standardContextual"/>
              </w:rPr>
              <w:tab/>
            </w:r>
            <w:r>
              <w:rPr/>
              <w:t>Δικαιολογητικά Συμμετοχής</w:t>
            </w:r>
            <w:r>
              <w:rPr>
                <w:webHidden/>
              </w:rPr>
              <w:fldChar w:fldCharType="begin"/>
            </w:r>
            <w:r>
              <w:rPr>
                <w:webHidden/>
              </w:rPr>
              <w:instrText xml:space="preserve">PAGEREF _Toc167196767 \h</w:instrText>
            </w:r>
            <w:r>
              <w:rPr>
                <w:webHidden/>
              </w:rPr>
              <w:fldChar w:fldCharType="separate"/>
            </w:r>
            <w:r>
              <w:rPr>
                <w:vanish w:val="false"/>
              </w:rPr>
              <w:tab/>
              <w:t>48</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kern w:val="2"/>
              <w:sz w:val="24"/>
              <w:szCs w:val="24"/>
              <w:lang w:val="en-US" w:eastAsia="en-US"/>
              <w14:ligatures w14:val="standardContextual"/>
            </w:rPr>
          </w:pPr>
          <w:hyperlink w:anchor="_Toc167196768">
            <w:r>
              <w:rPr>
                <w:webHidden/>
                <w:vanish w:val="false"/>
              </w:rPr>
              <w:t>2.4.3.2</w:t>
            </w:r>
            <w:r>
              <w:rPr>
                <w:rFonts w:eastAsia="" w:cs="" w:ascii="Calibri" w:hAnsi="Calibri" w:asciiTheme="minorHAnsi" w:cstheme="minorBidi" w:eastAsiaTheme="minorEastAsia" w:hAnsiTheme="minorHAnsi"/>
                <w:kern w:val="2"/>
                <w:sz w:val="24"/>
                <w:szCs w:val="24"/>
                <w:lang w:val="en-US" w:eastAsia="en-US"/>
                <w14:ligatures w14:val="standardContextual"/>
              </w:rPr>
              <w:tab/>
            </w:r>
            <w:r>
              <w:rPr/>
              <w:t>Τεχνική Προσφορά</w:t>
            </w:r>
            <w:r>
              <w:rPr>
                <w:webHidden/>
              </w:rPr>
              <w:fldChar w:fldCharType="begin"/>
            </w:r>
            <w:r>
              <w:rPr>
                <w:webHidden/>
              </w:rPr>
              <w:instrText xml:space="preserve">PAGEREF _Toc167196768 \h</w:instrText>
            </w:r>
            <w:r>
              <w:rPr>
                <w:webHidden/>
              </w:rPr>
              <w:fldChar w:fldCharType="separate"/>
            </w:r>
            <w:r>
              <w:rPr>
                <w:vanish w:val="false"/>
              </w:rPr>
              <w:tab/>
              <w:t>49</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69">
            <w:r>
              <w:rPr>
                <w:webHidden/>
                <w:rFonts w:cs="Times New Roman"/>
                <w:vanish w:val="false"/>
              </w:rPr>
              <w:t>2.4.4</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Περιεχόμενα Φακέλου «Οικονομική Προσφορά»/Τρόπος σύνταξης και υποβολής οικονομικών προσφορών</w:t>
            </w:r>
            <w:r>
              <w:rPr>
                <w:webHidden/>
              </w:rPr>
              <w:fldChar w:fldCharType="begin"/>
            </w:r>
            <w:r>
              <w:rPr>
                <w:webHidden/>
              </w:rPr>
              <w:instrText xml:space="preserve">PAGEREF _Toc167196769 \h</w:instrText>
            </w:r>
            <w:r>
              <w:rPr>
                <w:webHidden/>
              </w:rPr>
              <w:fldChar w:fldCharType="separate"/>
            </w:r>
            <w:r>
              <w:rPr>
                <w:vanish w:val="false"/>
              </w:rPr>
              <w:tab/>
              <w:t>50</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70">
            <w:r>
              <w:rPr>
                <w:webHidden/>
                <w:rFonts w:cs="Times New Roman"/>
                <w:vanish w:val="false"/>
              </w:rPr>
              <w:t>2.4.5</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Χρόνος ισχύος των προσφορών</w:t>
            </w:r>
            <w:r>
              <w:rPr>
                <w:webHidden/>
              </w:rPr>
              <w:fldChar w:fldCharType="begin"/>
            </w:r>
            <w:r>
              <w:rPr>
                <w:webHidden/>
              </w:rPr>
              <w:instrText xml:space="preserve">PAGEREF _Toc167196770 \h</w:instrText>
            </w:r>
            <w:r>
              <w:rPr>
                <w:webHidden/>
              </w:rPr>
              <w:fldChar w:fldCharType="separate"/>
            </w:r>
            <w:r>
              <w:rPr>
                <w:vanish w:val="false"/>
              </w:rPr>
              <w:tab/>
              <w:t>50</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71">
            <w:r>
              <w:rPr>
                <w:webHidden/>
                <w:rFonts w:cs="Times New Roman"/>
                <w:vanish w:val="false"/>
              </w:rPr>
              <w:t>2.4.6</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Λόγοι απόρριψης προσφορών</w:t>
            </w:r>
            <w:r>
              <w:rPr>
                <w:webHidden/>
              </w:rPr>
              <w:fldChar w:fldCharType="begin"/>
            </w:r>
            <w:r>
              <w:rPr>
                <w:webHidden/>
              </w:rPr>
              <w:instrText xml:space="preserve">PAGEREF _Toc167196771 \h</w:instrText>
            </w:r>
            <w:r>
              <w:rPr>
                <w:webHidden/>
              </w:rPr>
              <w:fldChar w:fldCharType="separate"/>
            </w:r>
            <w:r>
              <w:rPr>
                <w:vanish w:val="false"/>
              </w:rPr>
              <w:tab/>
              <w:t>51</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72">
            <w:r>
              <w:rPr>
                <w:webHidden/>
                <w:rFonts w:cs="Times New Roman"/>
                <w:vanish w:val="false"/>
              </w:rPr>
              <w:t>2.4.7</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Τοπικές Συνθήκες</w:t>
            </w:r>
            <w:r>
              <w:rPr>
                <w:webHidden/>
              </w:rPr>
              <w:fldChar w:fldCharType="begin"/>
            </w:r>
            <w:r>
              <w:rPr>
                <w:webHidden/>
              </w:rPr>
              <w:instrText xml:space="preserve">PAGEREF _Toc167196772 \h</w:instrText>
            </w:r>
            <w:r>
              <w:rPr>
                <w:webHidden/>
              </w:rPr>
              <w:fldChar w:fldCharType="separate"/>
            </w:r>
            <w:r>
              <w:rPr>
                <w:vanish w:val="false"/>
              </w:rPr>
              <w:tab/>
              <w:t>52</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773">
            <w:r>
              <w:rPr>
                <w:webHidden/>
                <w:rFonts w:cs="Times New Roman"/>
                <w:vanish w:val="false"/>
              </w:rPr>
              <w:t>3</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ΔΙΕΝΕΡΓΕΙΑ ΔΙΑΔΙΚΑΣΙΑΣ - ΑΞΙΟΛΟΓΗΣΗ ΠΡΟΣΦΟΡΩΝ</w:t>
            </w:r>
            <w:r>
              <w:rPr>
                <w:webHidden/>
              </w:rPr>
              <w:fldChar w:fldCharType="begin"/>
            </w:r>
            <w:r>
              <w:rPr>
                <w:webHidden/>
              </w:rPr>
              <w:instrText xml:space="preserve">PAGEREF _Toc167196773 \h</w:instrText>
            </w:r>
            <w:r>
              <w:rPr>
                <w:webHidden/>
              </w:rPr>
              <w:fldChar w:fldCharType="separate"/>
            </w:r>
            <w:r>
              <w:rPr>
                <w:vanish w:val="false"/>
              </w:rPr>
              <w:tab/>
              <w:t>54</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74">
            <w:r>
              <w:rPr>
                <w:webHidden/>
                <w:rFonts w:cs="Times New Roman"/>
                <w:iCs/>
                <w:vanish w:val="false"/>
              </w:rPr>
              <w:t>3.1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Αποσφράγιση και αξιολόγηση προσφορών</w:t>
            </w:r>
            <w:r>
              <w:rPr>
                <w:webHidden/>
              </w:rPr>
              <w:fldChar w:fldCharType="begin"/>
            </w:r>
            <w:r>
              <w:rPr>
                <w:webHidden/>
              </w:rPr>
              <w:instrText xml:space="preserve">PAGEREF _Toc167196774 \h</w:instrText>
            </w:r>
            <w:r>
              <w:rPr>
                <w:webHidden/>
              </w:rPr>
              <w:fldChar w:fldCharType="separate"/>
            </w:r>
            <w:r>
              <w:rPr>
                <w:vanish w:val="false"/>
              </w:rPr>
              <w:tab/>
              <w:t>54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75">
            <w:r>
              <w:rPr>
                <w:webHidden/>
                <w:rFonts w:cs="Times New Roman"/>
                <w:vanish w:val="false"/>
              </w:rPr>
              <w:t>3.1.1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Ηλεκτρονική αποσφράγιση προσφορών</w:t>
            </w:r>
            <w:r>
              <w:rPr>
                <w:webHidden/>
              </w:rPr>
              <w:fldChar w:fldCharType="begin"/>
            </w:r>
            <w:r>
              <w:rPr>
                <w:webHidden/>
              </w:rPr>
              <w:instrText xml:space="preserve">PAGEREF _Toc167196775 \h</w:instrText>
            </w:r>
            <w:r>
              <w:rPr>
                <w:webHidden/>
              </w:rPr>
              <w:fldChar w:fldCharType="separate"/>
            </w:r>
            <w:r>
              <w:rPr>
                <w:vanish w:val="false"/>
              </w:rPr>
              <w:tab/>
              <w:t>54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76">
            <w:r>
              <w:rPr>
                <w:webHidden/>
                <w:rFonts w:cs="Times New Roman"/>
                <w:vanish w:val="false"/>
              </w:rPr>
              <w:t>3.1.2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Αξιολόγηση προσφορών</w:t>
            </w:r>
            <w:r>
              <w:rPr>
                <w:webHidden/>
              </w:rPr>
              <w:fldChar w:fldCharType="begin"/>
            </w:r>
            <w:r>
              <w:rPr>
                <w:webHidden/>
              </w:rPr>
              <w:instrText xml:space="preserve">PAGEREF _Toc167196776 \h</w:instrText>
            </w:r>
            <w:r>
              <w:rPr>
                <w:webHidden/>
              </w:rPr>
              <w:fldChar w:fldCharType="separate"/>
            </w:r>
            <w:r>
              <w:rPr>
                <w:vanish w:val="false"/>
              </w:rPr>
              <w:tab/>
              <w:t>54</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77">
            <w:r>
              <w:rPr>
                <w:webHidden/>
                <w:rFonts w:cs="Times New Roman"/>
                <w:iCs/>
                <w:vanish w:val="false"/>
              </w:rPr>
              <w:t>3.2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Πρόσκληση υποβολής δικαιολογητικών προσωρινού αναδόχου - Δικαιολογητικά προσωρινού αναδόχου</w:t>
            </w:r>
            <w:r>
              <w:rPr>
                <w:webHidden/>
              </w:rPr>
              <w:fldChar w:fldCharType="begin"/>
            </w:r>
            <w:r>
              <w:rPr>
                <w:webHidden/>
              </w:rPr>
              <w:instrText xml:space="preserve">PAGEREF _Toc167196777 \h</w:instrText>
            </w:r>
            <w:r>
              <w:rPr>
                <w:webHidden/>
              </w:rPr>
              <w:fldChar w:fldCharType="separate"/>
            </w:r>
            <w:r>
              <w:rPr>
                <w:vanish w:val="false"/>
              </w:rPr>
              <w:tab/>
              <w:t>58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78">
            <w:r>
              <w:rPr>
                <w:webHidden/>
                <w:rFonts w:cs="Times New Roman"/>
                <w:iCs/>
                <w:vanish w:val="false"/>
              </w:rPr>
              <w:t>3.3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Κατακύρωση – σύναψη σύμβασης</w:t>
            </w:r>
            <w:r>
              <w:rPr>
                <w:webHidden/>
              </w:rPr>
              <w:fldChar w:fldCharType="begin"/>
            </w:r>
            <w:r>
              <w:rPr>
                <w:webHidden/>
              </w:rPr>
              <w:instrText xml:space="preserve">PAGEREF _Toc167196778 \h</w:instrText>
            </w:r>
            <w:r>
              <w:rPr>
                <w:webHidden/>
              </w:rPr>
              <w:fldChar w:fldCharType="separate"/>
            </w:r>
            <w:r>
              <w:rPr>
                <w:vanish w:val="false"/>
              </w:rPr>
              <w:tab/>
              <w:t>59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79">
            <w:r>
              <w:rPr>
                <w:webHidden/>
                <w:rFonts w:cs="Times New Roman"/>
                <w:iCs/>
                <w:vanish w:val="false"/>
              </w:rPr>
              <w:t>3.4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Προδικαστικές Προσφυγές - Προσωρινή Δικαστική Προστασία</w:t>
            </w:r>
            <w:r>
              <w:rPr>
                <w:webHidden/>
              </w:rPr>
              <w:fldChar w:fldCharType="begin"/>
            </w:r>
            <w:r>
              <w:rPr>
                <w:webHidden/>
              </w:rPr>
              <w:instrText xml:space="preserve">PAGEREF _Toc167196779 \h</w:instrText>
            </w:r>
            <w:r>
              <w:rPr>
                <w:webHidden/>
              </w:rPr>
              <w:fldChar w:fldCharType="separate"/>
            </w:r>
            <w:r>
              <w:rPr>
                <w:vanish w:val="false"/>
              </w:rPr>
              <w:tab/>
              <w:t>61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0">
            <w:r>
              <w:rPr>
                <w:webHidden/>
                <w:rFonts w:cs="Times New Roman"/>
                <w:iCs/>
                <w:vanish w:val="false"/>
              </w:rPr>
              <w:t>3.5</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Ματαίωση Διαδικασίας</w:t>
            </w:r>
            <w:r>
              <w:rPr>
                <w:webHidden/>
              </w:rPr>
              <w:fldChar w:fldCharType="begin"/>
            </w:r>
            <w:r>
              <w:rPr>
                <w:webHidden/>
              </w:rPr>
              <w:instrText xml:space="preserve">PAGEREF _Toc167196780 \h</w:instrText>
            </w:r>
            <w:r>
              <w:rPr>
                <w:webHidden/>
              </w:rPr>
              <w:fldChar w:fldCharType="separate"/>
            </w:r>
            <w:r>
              <w:rPr>
                <w:vanish w:val="false"/>
              </w:rPr>
              <w:tab/>
              <w:t>64</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781">
            <w:r>
              <w:rPr>
                <w:webHidden/>
                <w:rFonts w:cs="Times New Roman"/>
                <w:vanish w:val="false"/>
              </w:rPr>
              <w:t>4</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ΟΡΟΙ ΕΚΤΕΛΕΣΗΣ ΤΗΣ ΣΥΜΒΑΣΗΣ</w:t>
            </w:r>
            <w:r>
              <w:rPr>
                <w:webHidden/>
              </w:rPr>
              <w:fldChar w:fldCharType="begin"/>
            </w:r>
            <w:r>
              <w:rPr>
                <w:webHidden/>
              </w:rPr>
              <w:instrText xml:space="preserve">PAGEREF _Toc167196781 \h</w:instrText>
            </w:r>
            <w:r>
              <w:rPr>
                <w:webHidden/>
              </w:rPr>
              <w:fldChar w:fldCharType="separate"/>
            </w:r>
            <w:r>
              <w:rPr>
                <w:vanish w:val="false"/>
              </w:rPr>
              <w:tab/>
              <w:t>66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2">
            <w:r>
              <w:rPr>
                <w:webHidden/>
                <w:rFonts w:cs="Times New Roman"/>
                <w:iCs/>
                <w:vanish w:val="false"/>
              </w:rPr>
              <w:t>4.1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Εγγυήσεις (καλής εκτέλεσης, προκαταβολής, καλής λειτουργίας)</w:t>
            </w:r>
            <w:r>
              <w:rPr>
                <w:webHidden/>
              </w:rPr>
              <w:fldChar w:fldCharType="begin"/>
            </w:r>
            <w:r>
              <w:rPr>
                <w:webHidden/>
              </w:rPr>
              <w:instrText xml:space="preserve">PAGEREF _Toc167196782 \h</w:instrText>
            </w:r>
            <w:r>
              <w:rPr>
                <w:webHidden/>
              </w:rPr>
              <w:fldChar w:fldCharType="separate"/>
            </w:r>
            <w:r>
              <w:rPr>
                <w:vanish w:val="false"/>
              </w:rPr>
              <w:tab/>
              <w:t>66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83">
            <w:r>
              <w:rPr>
                <w:webHidden/>
                <w:rFonts w:cs="Times New Roman"/>
                <w:vanish w:val="false"/>
              </w:rPr>
              <w:t>4.1.1</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Εγγύηση καλής εκτέλεσης και εγγύηση προκαταβολής</w:t>
            </w:r>
            <w:r>
              <w:rPr>
                <w:webHidden/>
              </w:rPr>
              <w:fldChar w:fldCharType="begin"/>
            </w:r>
            <w:r>
              <w:rPr>
                <w:webHidden/>
              </w:rPr>
              <w:instrText xml:space="preserve">PAGEREF _Toc167196783 \h</w:instrText>
            </w:r>
            <w:r>
              <w:rPr>
                <w:webHidden/>
              </w:rPr>
              <w:fldChar w:fldCharType="separate"/>
            </w:r>
            <w:r>
              <w:rPr>
                <w:vanish w:val="false"/>
              </w:rPr>
              <w:tab/>
              <w:t>66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kern w:val="2"/>
              <w:sz w:val="24"/>
              <w:szCs w:val="24"/>
              <w:lang w:val="en-US" w:eastAsia="en-US"/>
              <w14:ligatures w14:val="standardContextual"/>
            </w:rPr>
          </w:pPr>
          <w:hyperlink w:anchor="_Toc167196784">
            <w:r>
              <w:rPr>
                <w:webHidden/>
                <w:rFonts w:cs="Times New Roman"/>
                <w:vanish w:val="false"/>
              </w:rPr>
              <w:t>4.1.2</w:t>
            </w:r>
            <w:r>
              <w:rPr>
                <w:rFonts w:eastAsia="" w:cs="" w:ascii="Calibri" w:hAnsi="Calibri" w:asciiTheme="minorHAnsi" w:cstheme="minorBidi" w:eastAsiaTheme="minorEastAsia" w:hAnsiTheme="minorHAnsi"/>
                <w:i w:val="false"/>
                <w:iCs w:val="false"/>
                <w:kern w:val="2"/>
                <w:sz w:val="24"/>
                <w:szCs w:val="24"/>
                <w:lang w:val="en-US" w:eastAsia="en-US"/>
                <w14:ligatures w14:val="standardContextual"/>
              </w:rPr>
              <w:tab/>
            </w:r>
            <w:r>
              <w:rPr>
                <w:rFonts w:cs="Times New Roman"/>
              </w:rPr>
              <w:t>Εγγύηση καλής λειτουργίας</w:t>
            </w:r>
            <w:r>
              <w:rPr>
                <w:webHidden/>
              </w:rPr>
              <w:fldChar w:fldCharType="begin"/>
            </w:r>
            <w:r>
              <w:rPr>
                <w:webHidden/>
              </w:rPr>
              <w:instrText xml:space="preserve">PAGEREF _Toc167196784 \h</w:instrText>
            </w:r>
            <w:r>
              <w:rPr>
                <w:webHidden/>
              </w:rPr>
              <w:fldChar w:fldCharType="separate"/>
            </w:r>
            <w:r>
              <w:rPr>
                <w:vanish w:val="false"/>
              </w:rPr>
              <w:tab/>
              <w:t>67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5">
            <w:r>
              <w:rPr>
                <w:webHidden/>
                <w:rFonts w:cs="Times New Roman"/>
                <w:iCs/>
                <w:vanish w:val="false"/>
              </w:rPr>
              <w:t>4.2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Συμβατικό Πλαίσιο - Εφαρμοστέα Νομοθεσία</w:t>
            </w:r>
            <w:r>
              <w:rPr>
                <w:webHidden/>
              </w:rPr>
              <w:fldChar w:fldCharType="begin"/>
            </w:r>
            <w:r>
              <w:rPr>
                <w:webHidden/>
              </w:rPr>
              <w:instrText xml:space="preserve">PAGEREF _Toc167196785 \h</w:instrText>
            </w:r>
            <w:r>
              <w:rPr>
                <w:webHidden/>
              </w:rPr>
              <w:fldChar w:fldCharType="separate"/>
            </w:r>
            <w:r>
              <w:rPr>
                <w:vanish w:val="false"/>
              </w:rPr>
              <w:tab/>
              <w:t>67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6">
            <w:r>
              <w:rPr>
                <w:webHidden/>
                <w:rFonts w:cs="Times New Roman"/>
                <w:iCs/>
                <w:vanish w:val="false"/>
              </w:rPr>
              <w:t>4.3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Όροι εκτέλεσης της σύμβασης</w:t>
            </w:r>
            <w:r>
              <w:rPr>
                <w:webHidden/>
              </w:rPr>
              <w:fldChar w:fldCharType="begin"/>
            </w:r>
            <w:r>
              <w:rPr>
                <w:webHidden/>
              </w:rPr>
              <w:instrText xml:space="preserve">PAGEREF _Toc167196786 \h</w:instrText>
            </w:r>
            <w:r>
              <w:rPr>
                <w:webHidden/>
              </w:rPr>
              <w:fldChar w:fldCharType="separate"/>
            </w:r>
            <w:r>
              <w:rPr>
                <w:vanish w:val="false"/>
              </w:rPr>
              <w:tab/>
              <w:t>67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7">
            <w:r>
              <w:rPr>
                <w:webHidden/>
                <w:rFonts w:cs="Times New Roman"/>
                <w:iCs/>
                <w:vanish w:val="false"/>
              </w:rPr>
              <w:t>4.4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Υπεργολαβία</w:t>
            </w:r>
            <w:r>
              <w:rPr>
                <w:webHidden/>
              </w:rPr>
              <w:fldChar w:fldCharType="begin"/>
            </w:r>
            <w:r>
              <w:rPr>
                <w:webHidden/>
              </w:rPr>
              <w:instrText xml:space="preserve">PAGEREF _Toc167196787 \h</w:instrText>
            </w:r>
            <w:r>
              <w:rPr>
                <w:webHidden/>
              </w:rPr>
              <w:fldChar w:fldCharType="separate"/>
            </w:r>
            <w:r>
              <w:rPr>
                <w:vanish w:val="false"/>
              </w:rPr>
              <w:tab/>
              <w:t>68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8">
            <w:r>
              <w:rPr>
                <w:webHidden/>
                <w:rFonts w:cs="Times New Roman"/>
                <w:iCs/>
                <w:vanish w:val="false"/>
              </w:rPr>
              <w:t>4.5</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Τροποποίηση σύμβασης κατά τη διάρκειά της</w:t>
            </w:r>
            <w:r>
              <w:rPr>
                <w:webHidden/>
              </w:rPr>
              <w:fldChar w:fldCharType="begin"/>
            </w:r>
            <w:r>
              <w:rPr>
                <w:webHidden/>
              </w:rPr>
              <w:instrText xml:space="preserve">PAGEREF _Toc167196788 \h</w:instrText>
            </w:r>
            <w:r>
              <w:rPr>
                <w:webHidden/>
              </w:rPr>
              <w:fldChar w:fldCharType="separate"/>
            </w:r>
            <w:r>
              <w:rPr>
                <w:vanish w:val="false"/>
              </w:rPr>
              <w:tab/>
              <w:t>69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89">
            <w:r>
              <w:rPr>
                <w:webHidden/>
                <w:rFonts w:cs="Times New Roman"/>
                <w:iCs/>
                <w:vanish w:val="false"/>
              </w:rPr>
              <w:t>4.6</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Δικαίωμα μονομερούς λύσης της σύμβασης</w:t>
            </w:r>
            <w:r>
              <w:rPr>
                <w:webHidden/>
              </w:rPr>
              <w:fldChar w:fldCharType="begin"/>
            </w:r>
            <w:r>
              <w:rPr>
                <w:webHidden/>
              </w:rPr>
              <w:instrText xml:space="preserve">PAGEREF _Toc167196789 \h</w:instrText>
            </w:r>
            <w:r>
              <w:rPr>
                <w:webHidden/>
              </w:rPr>
              <w:fldChar w:fldCharType="separate"/>
            </w:r>
            <w:r>
              <w:rPr>
                <w:vanish w:val="false"/>
              </w:rPr>
              <w:tab/>
              <w:t>69</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790">
            <w:r>
              <w:rPr>
                <w:webHidden/>
                <w:rFonts w:cs="Times New Roman"/>
                <w:vanish w:val="false"/>
              </w:rPr>
              <w:t>5</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ΕΙΔΙΚΟΙ ΟΡΟΙ ΕΚΤΕΛΕΣΗΣ ΤΗΣ ΣΥΜΒΑΣΗΣ</w:t>
            </w:r>
            <w:r>
              <w:rPr>
                <w:webHidden/>
              </w:rPr>
              <w:fldChar w:fldCharType="begin"/>
            </w:r>
            <w:r>
              <w:rPr>
                <w:webHidden/>
              </w:rPr>
              <w:instrText xml:space="preserve">PAGEREF _Toc167196790 \h</w:instrText>
            </w:r>
            <w:r>
              <w:rPr>
                <w:webHidden/>
              </w:rPr>
              <w:fldChar w:fldCharType="separate"/>
            </w:r>
            <w:r>
              <w:rPr>
                <w:vanish w:val="false"/>
              </w:rPr>
              <w:tab/>
              <w:t>71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1">
            <w:r>
              <w:rPr>
                <w:webHidden/>
                <w:rFonts w:cs="Times New Roman"/>
                <w:iCs/>
                <w:vanish w:val="false"/>
              </w:rPr>
              <w:t>5.1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Τρόπος πληρωμής</w:t>
            </w:r>
            <w:r>
              <w:rPr>
                <w:webHidden/>
              </w:rPr>
              <w:fldChar w:fldCharType="begin"/>
            </w:r>
            <w:r>
              <w:rPr>
                <w:webHidden/>
              </w:rPr>
              <w:instrText xml:space="preserve">PAGEREF _Toc167196791 \h</w:instrText>
            </w:r>
            <w:r>
              <w:rPr>
                <w:webHidden/>
              </w:rPr>
              <w:fldChar w:fldCharType="separate"/>
            </w:r>
            <w:r>
              <w:rPr>
                <w:vanish w:val="false"/>
              </w:rPr>
              <w:tab/>
              <w:t>71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2">
            <w:r>
              <w:rPr>
                <w:webHidden/>
                <w:rFonts w:cs="Times New Roman"/>
                <w:iCs/>
                <w:vanish w:val="false"/>
              </w:rPr>
              <w:t>5.2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Κήρυξη οικονομικού φορέα εκπτώτου - Κυρώσεις</w:t>
            </w:r>
            <w:r>
              <w:rPr>
                <w:webHidden/>
              </w:rPr>
              <w:fldChar w:fldCharType="begin"/>
            </w:r>
            <w:r>
              <w:rPr>
                <w:webHidden/>
              </w:rPr>
              <w:instrText xml:space="preserve">PAGEREF _Toc167196792 \h</w:instrText>
            </w:r>
            <w:r>
              <w:rPr>
                <w:webHidden/>
              </w:rPr>
              <w:fldChar w:fldCharType="separate"/>
            </w:r>
            <w:r>
              <w:rPr>
                <w:vanish w:val="false"/>
              </w:rPr>
              <w:tab/>
              <w:t>73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3">
            <w:r>
              <w:rPr>
                <w:webHidden/>
                <w:rFonts w:cs="Times New Roman"/>
                <w:iCs/>
                <w:vanish w:val="false"/>
              </w:rPr>
              <w:t>5.3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Διοικητικές προσφυγές κατά τη διαδικασία εκτέλεσης των συμβάσεων</w:t>
            </w:r>
            <w:r>
              <w:rPr>
                <w:webHidden/>
              </w:rPr>
              <w:fldChar w:fldCharType="begin"/>
            </w:r>
            <w:r>
              <w:rPr>
                <w:webHidden/>
              </w:rPr>
              <w:instrText xml:space="preserve">PAGEREF _Toc167196793 \h</w:instrText>
            </w:r>
            <w:r>
              <w:rPr>
                <w:webHidden/>
              </w:rPr>
              <w:fldChar w:fldCharType="separate"/>
            </w:r>
            <w:r>
              <w:rPr>
                <w:vanish w:val="false"/>
              </w:rPr>
              <w:tab/>
              <w:t>75</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4">
            <w:r>
              <w:rPr>
                <w:webHidden/>
                <w:rFonts w:cs="Times New Roman"/>
                <w:iCs/>
                <w:vanish w:val="false"/>
              </w:rPr>
              <w:t>5.4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Δικαστική επίλυση διαφορών</w:t>
            </w:r>
            <w:r>
              <w:rPr>
                <w:webHidden/>
              </w:rPr>
              <w:fldChar w:fldCharType="begin"/>
            </w:r>
            <w:r>
              <w:rPr>
                <w:webHidden/>
              </w:rPr>
              <w:instrText xml:space="preserve">PAGEREF _Toc167196794 \h</w:instrText>
            </w:r>
            <w:r>
              <w:rPr>
                <w:webHidden/>
              </w:rPr>
              <w:fldChar w:fldCharType="separate"/>
            </w:r>
            <w:r>
              <w:rPr>
                <w:vanish w:val="false"/>
              </w:rPr>
              <w:tab/>
              <w:t>75</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795">
            <w:r>
              <w:rPr>
                <w:webHidden/>
                <w:rFonts w:cs="Times New Roman"/>
                <w:vanish w:val="false"/>
              </w:rPr>
              <w:t>6</w:t>
            </w:r>
            <w:r>
              <w:rPr>
                <w:rFonts w:eastAsia="" w:cs="" w:ascii="Calibri" w:hAnsi="Calibri" w:asciiTheme="minorHAnsi" w:cstheme="minorBidi" w:eastAsiaTheme="minorEastAsia" w:hAnsiTheme="minorHAnsi"/>
                <w:b w:val="false"/>
                <w:bCs w:val="false"/>
                <w:caps w:val="false"/>
                <w:smallCaps w:val="false"/>
                <w:kern w:val="2"/>
                <w:sz w:val="24"/>
                <w:szCs w:val="24"/>
                <w:lang w:val="en-US" w:eastAsia="en-US"/>
                <w14:ligatures w14:val="standardContextual"/>
              </w:rPr>
              <w:tab/>
            </w:r>
            <w:r>
              <w:rPr>
                <w:rFonts w:cs="Times New Roman"/>
              </w:rPr>
              <w:t>ΧΡΟΝΟΣ ΚΑΙ ΤΡΟΠΟΣ ΕΚΤΕΛΕΣΗΣ</w:t>
            </w:r>
            <w:r>
              <w:rPr>
                <w:webHidden/>
              </w:rPr>
              <w:fldChar w:fldCharType="begin"/>
            </w:r>
            <w:r>
              <w:rPr>
                <w:webHidden/>
              </w:rPr>
              <w:instrText xml:space="preserve">PAGEREF _Toc167196795 \h</w:instrText>
            </w:r>
            <w:r>
              <w:rPr>
                <w:webHidden/>
              </w:rPr>
              <w:fldChar w:fldCharType="separate"/>
            </w:r>
            <w:r>
              <w:rPr>
                <w:vanish w:val="false"/>
              </w:rPr>
              <w:tab/>
              <w:t>77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6">
            <w:r>
              <w:rPr>
                <w:webHidden/>
                <w:rFonts w:cs="Times New Roman"/>
                <w:iCs/>
                <w:vanish w:val="false"/>
              </w:rPr>
              <w:t>6.1</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Χρόνος παράδοσης υλικών</w:t>
            </w:r>
            <w:r>
              <w:rPr>
                <w:webHidden/>
              </w:rPr>
              <w:fldChar w:fldCharType="begin"/>
            </w:r>
            <w:r>
              <w:rPr>
                <w:webHidden/>
              </w:rPr>
              <w:instrText xml:space="preserve">PAGEREF _Toc167196796 \h</w:instrText>
            </w:r>
            <w:r>
              <w:rPr>
                <w:webHidden/>
              </w:rPr>
              <w:fldChar w:fldCharType="separate"/>
            </w:r>
            <w:r>
              <w:rPr>
                <w:vanish w:val="false"/>
              </w:rPr>
              <w:tab/>
              <w:t>77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7">
            <w:r>
              <w:rPr>
                <w:webHidden/>
                <w:rFonts w:cs="Times New Roman"/>
                <w:iCs/>
                <w:vanish w:val="false"/>
              </w:rPr>
              <w:t>6.2</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Παραλαβή Υλικών - Χρόνος και τρόπος παραλαβής Υλικών</w:t>
            </w:r>
            <w:r>
              <w:rPr>
                <w:webHidden/>
              </w:rPr>
              <w:fldChar w:fldCharType="begin"/>
            </w:r>
            <w:r>
              <w:rPr>
                <w:webHidden/>
              </w:rPr>
              <w:instrText xml:space="preserve">PAGEREF _Toc167196797 \h</w:instrText>
            </w:r>
            <w:r>
              <w:rPr>
                <w:webHidden/>
              </w:rPr>
              <w:fldChar w:fldCharType="separate"/>
            </w:r>
            <w:r>
              <w:rPr>
                <w:vanish w:val="false"/>
              </w:rPr>
              <w:tab/>
              <w:t>78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8">
            <w:r>
              <w:rPr>
                <w:webHidden/>
                <w:rFonts w:cs="Times New Roman"/>
                <w:iCs/>
                <w:vanish w:val="false"/>
              </w:rPr>
              <w:t>6.3</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Ειδικοί όροι ασφάλισης και ποιοτικού ελέγχου</w:t>
            </w:r>
            <w:r>
              <w:rPr>
                <w:webHidden/>
              </w:rPr>
              <w:fldChar w:fldCharType="begin"/>
            </w:r>
            <w:r>
              <w:rPr>
                <w:webHidden/>
              </w:rPr>
              <w:instrText xml:space="preserve">PAGEREF _Toc167196798 \h</w:instrText>
            </w:r>
            <w:r>
              <w:rPr>
                <w:webHidden/>
              </w:rPr>
              <w:fldChar w:fldCharType="separate"/>
            </w:r>
            <w:r>
              <w:rPr>
                <w:vanish w:val="false"/>
              </w:rPr>
              <w:tab/>
              <w:t>79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799">
            <w:r>
              <w:rPr>
                <w:webHidden/>
                <w:rFonts w:cs="Times New Roman"/>
                <w:iCs/>
                <w:vanish w:val="false"/>
              </w:rPr>
              <w:t>6.4</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Απόρριψη συμβατικών υλικών – Αντικατάσταση</w:t>
            </w:r>
            <w:r>
              <w:rPr>
                <w:webHidden/>
              </w:rPr>
              <w:fldChar w:fldCharType="begin"/>
            </w:r>
            <w:r>
              <w:rPr>
                <w:webHidden/>
              </w:rPr>
              <w:instrText xml:space="preserve">PAGEREF _Toc167196799 \h</w:instrText>
            </w:r>
            <w:r>
              <w:rPr>
                <w:webHidden/>
              </w:rPr>
              <w:fldChar w:fldCharType="separate"/>
            </w:r>
            <w:r>
              <w:rPr>
                <w:vanish w:val="false"/>
              </w:rPr>
              <w:tab/>
              <w:t>80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0">
            <w:r>
              <w:rPr>
                <w:webHidden/>
                <w:rFonts w:cs="Times New Roman"/>
                <w:iCs/>
                <w:vanish w:val="false"/>
              </w:rPr>
              <w:t>6.5</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Δείγματα – Δειγματοληψία – Εργαστηριακές εξετάσεις</w:t>
            </w:r>
            <w:r>
              <w:rPr>
                <w:webHidden/>
              </w:rPr>
              <w:fldChar w:fldCharType="begin"/>
            </w:r>
            <w:r>
              <w:rPr>
                <w:webHidden/>
              </w:rPr>
              <w:instrText xml:space="preserve">PAGEREF _Toc167196800 \h</w:instrText>
            </w:r>
            <w:r>
              <w:rPr>
                <w:webHidden/>
              </w:rPr>
              <w:fldChar w:fldCharType="separate"/>
            </w:r>
            <w:r>
              <w:rPr>
                <w:vanish w:val="false"/>
              </w:rPr>
              <w:tab/>
              <w:t>80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1">
            <w:r>
              <w:rPr>
                <w:webHidden/>
                <w:rFonts w:cs="Times New Roman"/>
                <w:iCs/>
                <w:vanish w:val="false"/>
              </w:rPr>
              <w:t>6.6</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Εγγυημένη λειτουργία προμήθειας</w:t>
            </w:r>
            <w:r>
              <w:rPr>
                <w:webHidden/>
              </w:rPr>
              <w:fldChar w:fldCharType="begin"/>
            </w:r>
            <w:r>
              <w:rPr>
                <w:webHidden/>
              </w:rPr>
              <w:instrText xml:space="preserve">PAGEREF _Toc167196801 \h</w:instrText>
            </w:r>
            <w:r>
              <w:rPr>
                <w:webHidden/>
              </w:rPr>
              <w:fldChar w:fldCharType="separate"/>
            </w:r>
            <w:r>
              <w:rPr>
                <w:vanish w:val="false"/>
              </w:rPr>
              <w:tab/>
              <w:t>80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2">
            <w:r>
              <w:rPr>
                <w:webHidden/>
                <w:rFonts w:cs="Times New Roman"/>
                <w:iCs/>
                <w:vanish w:val="false"/>
              </w:rPr>
              <w:t>6.7</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Αναπροσαρμογή τιμής</w:t>
            </w:r>
            <w:r>
              <w:rPr>
                <w:webHidden/>
              </w:rPr>
              <w:fldChar w:fldCharType="begin"/>
            </w:r>
            <w:r>
              <w:rPr>
                <w:webHidden/>
              </w:rPr>
              <w:instrText xml:space="preserve">PAGEREF _Toc167196802 \h</w:instrText>
            </w:r>
            <w:r>
              <w:rPr>
                <w:webHidden/>
              </w:rPr>
              <w:fldChar w:fldCharType="separate"/>
            </w:r>
            <w:r>
              <w:rPr>
                <w:vanish w:val="false"/>
              </w:rPr>
              <w:tab/>
              <w:t>81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3">
            <w:r>
              <w:rPr>
                <w:webHidden/>
                <w:rFonts w:cs="Times New Roman"/>
                <w:iCs/>
                <w:vanish w:val="false"/>
              </w:rPr>
              <w:t>6.8</w:t>
            </w:r>
            <w:r>
              <w:rPr>
                <w:rFonts w:eastAsia="" w:cs="" w:ascii="Calibri" w:hAnsi="Calibri" w:asciiTheme="minorHAnsi" w:cstheme="minorBidi" w:eastAsiaTheme="minorEastAsia" w:hAnsiTheme="minorHAnsi"/>
                <w:caps w:val="false"/>
                <w:smallCaps w:val="false"/>
                <w:kern w:val="2"/>
                <w:sz w:val="24"/>
                <w:szCs w:val="24"/>
                <w:lang w:val="en-US" w:eastAsia="en-US"/>
                <w14:ligatures w14:val="standardContextual"/>
              </w:rPr>
              <w:tab/>
            </w:r>
            <w:r>
              <w:rPr>
                <w:rFonts w:cs="Times New Roman"/>
              </w:rPr>
              <w:t>Επικαιροποίηση τεχνικών προδιαγραφών κατά την εκτέλεση της σύμβασης</w:t>
            </w:r>
            <w:r>
              <w:rPr>
                <w:webHidden/>
              </w:rPr>
              <w:fldChar w:fldCharType="begin"/>
            </w:r>
            <w:r>
              <w:rPr>
                <w:webHidden/>
              </w:rPr>
              <w:instrText xml:space="preserve">PAGEREF _Toc167196803 \h</w:instrText>
            </w:r>
            <w:r>
              <w:rPr>
                <w:webHidden/>
              </w:rPr>
              <w:fldChar w:fldCharType="separate"/>
            </w:r>
            <w:r>
              <w:rPr>
                <w:vanish w:val="false"/>
              </w:rPr>
              <w:tab/>
              <w:t>82</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kern w:val="2"/>
              <w:sz w:val="24"/>
              <w:szCs w:val="24"/>
              <w:lang w:val="en-US" w:eastAsia="en-US"/>
              <w14:ligatures w14:val="standardContextual"/>
            </w:rPr>
          </w:pPr>
          <w:hyperlink w:anchor="_Toc167196804">
            <w:r>
              <w:rPr>
                <w:webHidden/>
                <w:rFonts w:cs="Times New Roman"/>
                <w:vanish w:val="false"/>
                <w:lang w:val="el-GR"/>
              </w:rPr>
              <w:t>ΠΑΡΑΡΤΗΜΑΤΑ</w:t>
            </w:r>
            <w:r>
              <w:rPr>
                <w:webHidden/>
              </w:rPr>
              <w:fldChar w:fldCharType="begin"/>
            </w:r>
            <w:r>
              <w:rPr>
                <w:webHidden/>
              </w:rPr>
              <w:instrText xml:space="preserve">PAGEREF _Toc167196804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5">
            <w:r>
              <w:rPr>
                <w:webHidden/>
                <w:rFonts w:cs="Times New Roman"/>
                <w:vanish w:val="false"/>
              </w:rPr>
              <w:t>ΠΑΡΑΡΤΗΜΑ Ι – ΤΕΧΝΙΚΗ ΠΕΡΙΓΡΑΦΗ</w:t>
            </w:r>
            <w:r>
              <w:rPr>
                <w:webHidden/>
              </w:rPr>
              <w:fldChar w:fldCharType="begin"/>
            </w:r>
            <w:r>
              <w:rPr>
                <w:webHidden/>
              </w:rPr>
              <w:instrText xml:space="preserve">PAGEREF _Toc167196805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6">
            <w:r>
              <w:rPr>
                <w:webHidden/>
                <w:rFonts w:cs="Times New Roman"/>
                <w:vanish w:val="false"/>
              </w:rPr>
              <w:t>ΠΑΡΑΡΤΗΜΑ ΙΙ – ΕΥΡΩΠΑΪΚΟ ΕΝΙΑΙΟ ΈΓΓΡΑΦΟ ΣΥΜΒΑΣΗΣ [ΕΕΕΣ]</w:t>
            </w:r>
            <w:r>
              <w:rPr>
                <w:webHidden/>
              </w:rPr>
              <w:fldChar w:fldCharType="begin"/>
            </w:r>
            <w:r>
              <w:rPr>
                <w:webHidden/>
              </w:rPr>
              <w:instrText xml:space="preserve">PAGEREF _Toc167196806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7">
            <w:r>
              <w:rPr>
                <w:webHidden/>
                <w:rFonts w:cs="Times New Roman"/>
                <w:vanish w:val="false"/>
              </w:rPr>
              <w:t>ΠΑΡΑΡΤΗΜΑ ΙΙI –ΣΥΓΓΡΑΦΗ ΥΠΟΧΡΕΩΣΕΩΝ</w:t>
            </w:r>
            <w:r>
              <w:rPr>
                <w:webHidden/>
              </w:rPr>
              <w:fldChar w:fldCharType="begin"/>
            </w:r>
            <w:r>
              <w:rPr>
                <w:webHidden/>
              </w:rPr>
              <w:instrText xml:space="preserve">PAGEREF _Toc167196807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8">
            <w:r>
              <w:rPr>
                <w:webHidden/>
                <w:rFonts w:cs="Times New Roman"/>
                <w:vanish w:val="false"/>
              </w:rPr>
              <w:t>ΠΑΡΑΡΤΗΜΑ IV – ΕΝΤΥΠΟ ΤΕΧΝΙΚΗΣ ΠΡΟΣΦΟΡΑΣ</w:t>
            </w:r>
            <w:r>
              <w:rPr>
                <w:webHidden/>
              </w:rPr>
              <w:fldChar w:fldCharType="begin"/>
            </w:r>
            <w:r>
              <w:rPr>
                <w:webHidden/>
              </w:rPr>
              <w:instrText xml:space="preserve">PAGEREF _Toc167196808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09">
            <w:r>
              <w:rPr>
                <w:webHidden/>
                <w:rFonts w:cs="Times New Roman"/>
                <w:vanish w:val="false"/>
              </w:rPr>
              <w:t>ΠΑΡΑΡΤΗΜΑ V – ΠΡΟΫΠΟΛΟΓΙΣΜΟΣ ΜΕΛΕΤΗΣ</w:t>
            </w:r>
            <w:r>
              <w:rPr>
                <w:webHidden/>
              </w:rPr>
              <w:fldChar w:fldCharType="begin"/>
            </w:r>
            <w:r>
              <w:rPr>
                <w:webHidden/>
              </w:rPr>
              <w:instrText xml:space="preserve">PAGEREF _Toc167196809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0">
            <w:r>
              <w:rPr>
                <w:webHidden/>
                <w:rFonts w:cs="Times New Roman"/>
                <w:vanish w:val="false"/>
              </w:rPr>
              <w:t>ΠΑΡΑΡΤΗΜΑ VΙ – ΈΝΤΥΠΟ ΟΙΚΟΝΟΜΙΚΗΣ ΠΡΟΣΦΟΡΑΣ</w:t>
            </w:r>
            <w:r>
              <w:rPr>
                <w:webHidden/>
              </w:rPr>
              <w:fldChar w:fldCharType="begin"/>
            </w:r>
            <w:r>
              <w:rPr>
                <w:webHidden/>
              </w:rPr>
              <w:instrText xml:space="preserve">PAGEREF _Toc167196810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1">
            <w:r>
              <w:rPr>
                <w:webHidden/>
                <w:rFonts w:cs="Times New Roman"/>
                <w:vanish w:val="false"/>
              </w:rPr>
              <w:t>ΠΑΡΑΡΤΗΜΑ VII – ΣΧΕΔΙΟ ΣΥΜΒΑΣΗΣ</w:t>
            </w:r>
            <w:r>
              <w:rPr>
                <w:webHidden/>
              </w:rPr>
              <w:fldChar w:fldCharType="begin"/>
            </w:r>
            <w:r>
              <w:rPr>
                <w:webHidden/>
              </w:rPr>
              <w:instrText xml:space="preserve">PAGEREF _Toc167196811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2">
            <w:r>
              <w:rPr>
                <w:webHidden/>
                <w:rFonts w:cs="Times New Roman"/>
                <w:vanish w:val="false"/>
              </w:rPr>
              <w:t>ΠΑΡΑΡΤΗΜΑ VIII – ΥΠΟΔΕΙΓΜΑΤΑ ΕΓΓΥΗΤΙΚΩΝ ΕΠΙΣΤΟΛΩΝ</w:t>
            </w:r>
            <w:r>
              <w:rPr>
                <w:webHidden/>
              </w:rPr>
              <w:fldChar w:fldCharType="begin"/>
            </w:r>
            <w:r>
              <w:rPr>
                <w:webHidden/>
              </w:rPr>
              <w:instrText xml:space="preserve">PAGEREF _Toc167196812 \h</w:instrText>
            </w:r>
            <w:r>
              <w:rPr>
                <w:webHidden/>
              </w:rPr>
              <w:fldChar w:fldCharType="separate"/>
            </w:r>
            <w:r>
              <w:rPr>
                <w:vanish w:val="false"/>
              </w:rPr>
              <w:tab/>
              <w:t>83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3">
            <w:r>
              <w:rPr>
                <w:webHidden/>
                <w:rFonts w:cs="Times New Roman"/>
                <w:vanish w:val="false"/>
              </w:rPr>
              <w:t xml:space="preserve">ΠΑΡΑΡΤΗΜΑ </w:t>
            </w:r>
            <w:r>
              <w:rPr>
                <w:rFonts w:cs="Times New Roman"/>
                <w:lang w:val="en-US"/>
              </w:rPr>
              <w:t>IX</w:t>
            </w:r>
            <w:r>
              <w:rPr>
                <w:rFonts w:cs="Times New Roman"/>
              </w:rPr>
              <w:t xml:space="preserve"> – ΤΕΧΝΙΚΗ ΠΡΟΔΙΑΓΡΑΦΗ</w:t>
            </w:r>
            <w:r>
              <w:rPr>
                <w:webHidden/>
              </w:rPr>
              <w:fldChar w:fldCharType="begin"/>
            </w:r>
            <w:r>
              <w:rPr>
                <w:webHidden/>
              </w:rPr>
              <w:instrText xml:space="preserve">PAGEREF _Toc167196813 \h</w:instrText>
            </w:r>
            <w:r>
              <w:rPr>
                <w:webHidden/>
              </w:rPr>
              <w:fldChar w:fldCharType="separate"/>
            </w:r>
            <w:r>
              <w:rPr>
                <w:vanish w:val="false"/>
              </w:rPr>
              <w:tab/>
              <w:t>84</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4">
            <w:r>
              <w:rPr>
                <w:webHidden/>
                <w:rFonts w:cs="Times New Roman"/>
                <w:vanish w:val="false"/>
              </w:rPr>
              <w:t>ΠΑΡΑΡΤΗΜΑ X – ΕΝΗΜΕΡΩΣΗ ΦΥΣΙΚΩΝ ΠΡΟΣΩΠΩΝ ΓΙΑ ΤΗΝ ΕΠΕΞΕΡΓΑΣΙΑ ΠΡΟΣΩΠΙΚΩΝ ΔΕΔΟΜΕΝΩΝ</w:t>
            </w:r>
            <w:r>
              <w:rPr>
                <w:webHidden/>
              </w:rPr>
              <w:fldChar w:fldCharType="begin"/>
            </w:r>
            <w:r>
              <w:rPr>
                <w:webHidden/>
              </w:rPr>
              <w:instrText xml:space="preserve">PAGEREF _Toc167196814 \h</w:instrText>
            </w:r>
            <w:r>
              <w:rPr>
                <w:webHidden/>
              </w:rPr>
              <w:fldChar w:fldCharType="separate"/>
            </w:r>
            <w:r>
              <w:rPr>
                <w:vanish w:val="false"/>
              </w:rPr>
              <w:tab/>
              <w:t>84</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kern w:val="2"/>
              <w:sz w:val="24"/>
              <w:szCs w:val="24"/>
              <w:lang w:val="en-US" w:eastAsia="en-US"/>
              <w14:ligatures w14:val="standardContextual"/>
            </w:rPr>
          </w:pPr>
          <w:hyperlink w:anchor="_Toc167196815">
            <w:r>
              <w:rPr>
                <w:webHidden/>
                <w:rFonts w:cs="Times New Roman"/>
                <w:vanish w:val="false"/>
              </w:rPr>
              <w:t>ΠΑΡΑΡΤΗΜΑ XΙ – ΥΠΟΔΕΙΓΜΑ ΠΕΡΙΕΧΟΜΕΝΟΥ Υ.Δ. ΠΕΡΙ ΜΗ ΡΩΣΙΚΗΣ ΕΜΠΛΟΚΗΣ</w:t>
            </w:r>
            <w:r>
              <w:rPr>
                <w:webHidden/>
              </w:rPr>
              <w:fldChar w:fldCharType="begin"/>
            </w:r>
            <w:r>
              <w:rPr>
                <w:webHidden/>
              </w:rPr>
              <w:instrText xml:space="preserve">PAGEREF _Toc167196815 \h</w:instrText>
            </w:r>
            <w:r>
              <w:rPr>
                <w:webHidden/>
              </w:rPr>
              <w:fldChar w:fldCharType="separate"/>
            </w:r>
            <w:r>
              <w:rPr>
                <w:vanish w:val="false"/>
              </w:rPr>
              <w:tab/>
              <w:t>86</w:t>
            </w:r>
            <w:r>
              <w:rPr>
                <w:webHidden/>
              </w:rPr>
              <w:fldChar w:fldCharType="end"/>
            </w:r>
          </w:hyperlink>
          <w:r>
            <w:rPr>
              <w:vanish w:val="false"/>
            </w:rPr>
            <w:fldChar w:fldCharType="end"/>
          </w:r>
        </w:p>
      </w:sdtContent>
    </w:sdt>
    <w:p>
      <w:pPr>
        <w:pStyle w:val="Normal"/>
        <w:spacing w:before="280" w:after="280"/>
        <w:rPr>
          <w:rFonts w:eastAsia="Calibri" w:cs="Times New Roman"/>
          <w:b/>
          <w:b/>
          <w:smallCaps/>
          <w:sz w:val="20"/>
          <w:szCs w:val="20"/>
        </w:rPr>
      </w:pPr>
      <w:r>
        <w:rPr>
          <w:rFonts w:eastAsia="Calibri" w:cs="Times New Roman"/>
          <w:b/>
          <w:smallCaps/>
          <w:sz w:val="20"/>
          <w:szCs w:val="20"/>
        </w:rPr>
      </w:r>
    </w:p>
    <w:p>
      <w:pPr>
        <w:pStyle w:val="1"/>
        <w:numPr>
          <w:ilvl w:val="0"/>
          <w:numId w:val="3"/>
        </w:numPr>
        <w:spacing w:before="280" w:after="0"/>
        <w:rPr>
          <w:rFonts w:ascii="Times New Roman" w:hAnsi="Times New Roman" w:cs="Times New Roman"/>
        </w:rPr>
      </w:pPr>
      <w:bookmarkStart w:id="2" w:name="_Toc167196730"/>
      <w:r>
        <w:rPr>
          <w:rFonts w:cs="Times New Roman" w:ascii="Times New Roman" w:hAnsi="Times New Roman"/>
        </w:rPr>
        <w:t>ΑΝΑΘΕΤΟΥΣΑ ΑΡΧΗ ΚΑΙ ΑΝΤΙΚΕΙΜΕΝΟ ΣΥΜΒΑΣΗΣ</w:t>
      </w:r>
      <w:bookmarkEnd w:id="2"/>
    </w:p>
    <w:p>
      <w:pPr>
        <w:pStyle w:val="2"/>
        <w:numPr>
          <w:ilvl w:val="1"/>
          <w:numId w:val="3"/>
        </w:numPr>
        <w:spacing w:before="280" w:after="280"/>
        <w:rPr>
          <w:rFonts w:ascii="Times New Roman" w:hAnsi="Times New Roman" w:cs="Times New Roman"/>
        </w:rPr>
      </w:pPr>
      <w:bookmarkStart w:id="3" w:name="_Toc167196731"/>
      <w:r>
        <w:rPr>
          <w:rFonts w:cs="Times New Roman" w:ascii="Times New Roman" w:hAnsi="Times New Roman"/>
        </w:rPr>
        <w:t>Στοιχεία Αναθέτουσας Αρχής</w:t>
      </w:r>
      <w:bookmarkEnd w:id="3"/>
    </w:p>
    <w:tbl>
      <w:tblPr>
        <w:tblStyle w:val="aff5"/>
        <w:tblW w:w="938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990"/>
        <w:gridCol w:w="4393"/>
      </w:tblGrid>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Επωνυμία</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rPr>
            </w:pPr>
            <w:r>
              <w:rPr>
                <w:rFonts w:eastAsia="Calibri" w:cs="Times New Roman"/>
                <w:color w:val="000000"/>
                <w:szCs w:val="22"/>
              </w:rPr>
              <w:t>ΔΗΜΟΣ ΚΑΡΔΙΤΣΑΣ</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lang w:val="el-GR"/>
              </w:rPr>
            </w:pPr>
            <w:r>
              <w:rPr>
                <w:rFonts w:cs="Times New Roman"/>
                <w:color w:val="000000"/>
                <w:szCs w:val="22"/>
                <w:lang w:val="el-GR"/>
              </w:rPr>
              <w:t>Αριθμός Φορολογικού Μητρώου (Α.Φ.Μ.)</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997648454</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Κωδικός ηλεκτρονικής τιμολόγησης</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rPr>
            </w:pPr>
            <w:r>
              <w:rPr>
                <w:rFonts w:eastAsia="Calibri" w:cs="Times New Roman"/>
                <w:color w:val="000000"/>
              </w:rPr>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Ταχυδρομική διεύθυνση</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ΜΥΡΜΙΔΟΝΩΝ 2</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Πόλη</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ΚΑΡΔΙΤΣΑ</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Ταχυδρομικός Κωδικός</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43131</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Χώρα</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ΕΛΛΑΔΑ</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Κωδικός ΝUTS</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n-US"/>
              </w:rPr>
            </w:pPr>
            <w:r>
              <w:rPr>
                <w:rFonts w:eastAsia="Calibri" w:cs="Times New Roman"/>
                <w:color w:val="000000"/>
                <w:szCs w:val="22"/>
                <w:lang w:val="en-US"/>
              </w:rPr>
              <w:t>EL611</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Τηλέφωνο</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rPr>
            </w:pPr>
            <w:r>
              <w:rPr>
                <w:rFonts w:eastAsia="Calibri" w:cs="Times New Roman"/>
                <w:color w:val="000000"/>
                <w:szCs w:val="22"/>
              </w:rPr>
              <w:t>2441354872, 2441354802</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Φαξ</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rPr>
            </w:pPr>
            <w:r>
              <w:rPr>
                <w:rFonts w:eastAsia="Calibri" w:cs="Times New Roman"/>
                <w:color w:val="000000"/>
              </w:rPr>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Ηλεκτρονικό Ταχυδρομείο</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n-US"/>
              </w:rPr>
            </w:pPr>
            <w:r>
              <w:rPr>
                <w:rFonts w:eastAsia="Calibri" w:cs="Times New Roman"/>
                <w:sz w:val="22"/>
                <w:szCs w:val="22"/>
                <w:lang w:val="en-US"/>
              </w:rPr>
              <w:t>k</w:t>
            </w:r>
            <w:hyperlink r:id="rId6">
              <w:r>
                <w:rPr>
                  <w:rFonts w:eastAsia="Calibri" w:cs="Times New Roman"/>
                  <w:sz w:val="22"/>
                  <w:szCs w:val="22"/>
                  <w:lang w:val="en-US"/>
                </w:rPr>
                <w:t>ostas.lappas@dimoskarditsas.gov.gr</w:t>
              </w:r>
            </w:hyperlink>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rPr>
            </w:pPr>
            <w:r>
              <w:rPr>
                <w:rFonts w:eastAsia="Calibri" w:cs="Times New Roman"/>
                <w:color w:val="000000"/>
                <w:szCs w:val="22"/>
              </w:rPr>
              <w:t>Αρμόδιος για πληροφορίες</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Λάππας Κων/νος</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eastAsia="Calibri" w:cs="Times New Roman"/>
                <w:color w:val="000000"/>
                <w:lang w:val="el-GR"/>
              </w:rPr>
            </w:pPr>
            <w:r>
              <w:rPr>
                <w:rFonts w:eastAsia="Calibri" w:cs="Times New Roman"/>
                <w:color w:val="000000"/>
                <w:szCs w:val="22"/>
                <w:lang w:val="el-GR"/>
              </w:rPr>
              <w:t>Γενική Διεύθυνση στο διαδίκτυο (</w:t>
            </w:r>
            <w:r>
              <w:rPr>
                <w:rFonts w:eastAsia="Calibri" w:cs="Times New Roman"/>
                <w:color w:val="000000"/>
                <w:szCs w:val="22"/>
              </w:rPr>
              <w:t>URL</w:t>
            </w:r>
            <w:r>
              <w:rPr>
                <w:rFonts w:eastAsia="Calibri" w:cs="Times New Roman"/>
                <w:color w:val="000000"/>
                <w:szCs w:val="22"/>
                <w:lang w:val="el-GR"/>
              </w:rPr>
              <w:t>)</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hyperlink r:id="rId7">
              <w:r>
                <w:rPr>
                  <w:rFonts w:eastAsia="Calibri" w:cs="Times New Roman"/>
                  <w:sz w:val="22"/>
                  <w:szCs w:val="22"/>
                  <w:lang w:val="en-US"/>
                </w:rPr>
                <w:t>http</w:t>
              </w:r>
              <w:r>
                <w:rPr>
                  <w:rFonts w:eastAsia="Calibri" w:cs="Times New Roman"/>
                  <w:sz w:val="22"/>
                  <w:szCs w:val="22"/>
                  <w:lang w:val="el-GR"/>
                </w:rPr>
                <w:t>://</w:t>
              </w:r>
              <w:r>
                <w:rPr>
                  <w:rFonts w:eastAsia="Calibri" w:cs="Times New Roman"/>
                  <w:sz w:val="22"/>
                  <w:szCs w:val="22"/>
                  <w:lang w:val="en-US"/>
                </w:rPr>
                <w:t>www</w:t>
              </w:r>
              <w:r>
                <w:rPr>
                  <w:rFonts w:eastAsia="Calibri" w:cs="Times New Roman"/>
                  <w:sz w:val="22"/>
                  <w:szCs w:val="22"/>
                  <w:lang w:val="el-GR"/>
                </w:rPr>
                <w:t>.</w:t>
              </w:r>
              <w:r>
                <w:rPr>
                  <w:rFonts w:eastAsia="Calibri" w:cs="Times New Roman"/>
                  <w:sz w:val="22"/>
                  <w:szCs w:val="22"/>
                  <w:lang w:val="en-US"/>
                </w:rPr>
                <w:t>dimoskarditsas</w:t>
              </w:r>
              <w:r>
                <w:rPr>
                  <w:rFonts w:eastAsia="Calibri" w:cs="Times New Roman"/>
                  <w:sz w:val="22"/>
                  <w:szCs w:val="22"/>
                  <w:lang w:val="el-GR"/>
                </w:rPr>
                <w:t>.</w:t>
              </w:r>
              <w:r>
                <w:rPr>
                  <w:rFonts w:eastAsia="Calibri" w:cs="Times New Roman"/>
                  <w:sz w:val="22"/>
                  <w:szCs w:val="22"/>
                  <w:lang w:val="en-US"/>
                </w:rPr>
                <w:t>gov</w:t>
              </w:r>
              <w:r>
                <w:rPr>
                  <w:rFonts w:eastAsia="Calibri" w:cs="Times New Roman"/>
                  <w:sz w:val="22"/>
                  <w:szCs w:val="22"/>
                  <w:lang w:val="el-GR"/>
                </w:rPr>
                <w:t>.</w:t>
              </w:r>
              <w:r>
                <w:rPr>
                  <w:rFonts w:eastAsia="Calibri" w:cs="Times New Roman"/>
                  <w:sz w:val="22"/>
                  <w:szCs w:val="22"/>
                  <w:lang w:val="en-US"/>
                </w:rPr>
                <w:t>gr</w:t>
              </w:r>
            </w:hyperlink>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eastAsia="Calibri" w:cs="Times New Roman"/>
                <w:color w:val="000000"/>
                <w:lang w:val="el-GR"/>
              </w:rPr>
            </w:pPr>
            <w:r>
              <w:rPr>
                <w:rFonts w:cs="Times New Roman"/>
                <w:color w:val="000000"/>
                <w:szCs w:val="22"/>
                <w:lang w:val="el-GR"/>
              </w:rPr>
              <w:t>Διεύθυνση του προφίλ αγοραστή στο διαδίκτυο (</w:t>
            </w:r>
            <w:r>
              <w:rPr>
                <w:rFonts w:cs="Times New Roman"/>
                <w:color w:val="000000"/>
                <w:szCs w:val="22"/>
              </w:rPr>
              <w:t>URL</w:t>
            </w:r>
            <w:r>
              <w:rPr>
                <w:rFonts w:cs="Times New Roman"/>
                <w:color w:val="000000"/>
                <w:szCs w:val="22"/>
                <w:lang w:val="el-GR"/>
              </w:rPr>
              <w:t>)</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eastAsia="Calibri" w:cs="Times New Roman"/>
                <w:color w:val="000000"/>
                <w:lang w:val="el-GR"/>
              </w:rPr>
            </w:pPr>
            <w:r>
              <w:rPr>
                <w:rFonts w:eastAsia="Calibri" w:cs="Times New Roman"/>
                <w:color w:val="000000"/>
                <w:lang w:val="el-GR"/>
              </w:rPr>
            </w:r>
          </w:p>
        </w:tc>
      </w:tr>
    </w:tbl>
    <w:p>
      <w:pPr>
        <w:pStyle w:val="Normal"/>
        <w:spacing w:before="280" w:after="280"/>
        <w:rPr>
          <w:rFonts w:cs="Times New Roman"/>
          <w:b/>
          <w:b/>
          <w:lang w:val="el-GR"/>
        </w:rPr>
      </w:pPr>
      <w:r>
        <w:rPr>
          <w:rFonts w:cs="Times New Roman"/>
          <w:b/>
          <w:lang w:val="el-GR"/>
        </w:rPr>
        <w:t xml:space="preserve">Είδος Αναθέτουσας Αρχής </w:t>
      </w:r>
    </w:p>
    <w:p>
      <w:pPr>
        <w:pStyle w:val="Normal"/>
        <w:spacing w:before="280" w:after="280"/>
        <w:rPr>
          <w:rFonts w:cs="Times New Roman"/>
          <w:lang w:val="el-GR"/>
        </w:rPr>
      </w:pPr>
      <w:r>
        <w:rPr>
          <w:rFonts w:cs="Times New Roman"/>
          <w:lang w:val="el-GR"/>
        </w:rPr>
        <w:t>Η Αναθέτουσα Αρχή είναι ο Δήμος Καρδίτσας και ανήκει στη Γενική Κυβέρνηση – Υποτομέας ΟΤΑ.</w:t>
      </w:r>
    </w:p>
    <w:p>
      <w:pPr>
        <w:pStyle w:val="Normal"/>
        <w:spacing w:before="280" w:after="280"/>
        <w:rPr>
          <w:rFonts w:cs="Times New Roman"/>
          <w:b/>
          <w:b/>
          <w:lang w:val="el-GR"/>
        </w:rPr>
      </w:pPr>
      <w:r>
        <w:rPr>
          <w:rFonts w:cs="Times New Roman"/>
          <w:b/>
          <w:lang w:val="el-GR"/>
        </w:rPr>
        <w:t>Κύρια δραστηριότητα Α.Α.</w:t>
      </w:r>
    </w:p>
    <w:p>
      <w:pPr>
        <w:pStyle w:val="Normal"/>
        <w:spacing w:before="280" w:after="280"/>
        <w:rPr>
          <w:rFonts w:cs="Times New Roman"/>
          <w:lang w:val="el-GR"/>
        </w:rPr>
      </w:pPr>
      <w:bookmarkStart w:id="4" w:name="_heading=h.1fob9te"/>
      <w:bookmarkEnd w:id="4"/>
      <w:r>
        <w:rPr>
          <w:rFonts w:cs="Times New Roman"/>
          <w:lang w:val="el-GR"/>
        </w:rPr>
        <w:t>Η κύρια δραστηριότητα της Αναθέτουσας Αρχής εμπίπτει στην κατηγορία των Γενικών Δημόσιων Υπηρεσιών.</w:t>
      </w:r>
    </w:p>
    <w:p>
      <w:pPr>
        <w:pStyle w:val="Normal"/>
        <w:spacing w:before="280" w:after="280"/>
        <w:rPr>
          <w:rFonts w:cs="Times New Roman"/>
          <w:lang w:val="el-GR"/>
        </w:rPr>
      </w:pPr>
      <w:r>
        <w:rPr>
          <w:rFonts w:cs="Times New Roman"/>
          <w:lang w:val="el-GR"/>
        </w:rPr>
        <w:t xml:space="preserve">Εφαρμοστέο εθνικό δίκαιο είναι το Ελληνικό Δίκαιο και ο </w:t>
      </w:r>
      <w:r>
        <w:rPr>
          <w:rFonts w:cs="Times New Roman"/>
        </w:rPr>
        <w:t>N</w:t>
      </w:r>
      <w:r>
        <w:rPr>
          <w:rFonts w:cs="Times New Roman"/>
          <w:lang w:val="el-GR"/>
        </w:rPr>
        <w:t>. 4412/2016, όπως τροποποιήθηκε και ισχύει.</w:t>
      </w:r>
    </w:p>
    <w:p>
      <w:pPr>
        <w:pStyle w:val="Normal"/>
        <w:spacing w:before="280" w:after="280"/>
        <w:rPr>
          <w:rFonts w:cs="Times New Roman"/>
          <w:b/>
          <w:b/>
          <w:lang w:val="el-GR"/>
        </w:rPr>
      </w:pPr>
      <w:r>
        <w:rPr>
          <w:rFonts w:cs="Times New Roman"/>
          <w:b/>
          <w:lang w:val="el-GR"/>
        </w:rPr>
        <w:t>Στοιχεία Επικοινωνίας</w:t>
      </w:r>
    </w:p>
    <w:p>
      <w:pPr>
        <w:pStyle w:val="Normal"/>
        <w:spacing w:before="280" w:after="280"/>
        <w:rPr>
          <w:rFonts w:cs="Times New Roman"/>
          <w:lang w:val="el-GR"/>
        </w:rPr>
      </w:pPr>
      <w:r>
        <w:rPr>
          <w:rFonts w:cs="Times New Roman"/>
          <w:lang w:val="el-GR"/>
        </w:rPr>
        <w:t xml:space="preserve"> </w:t>
      </w:r>
      <w:r>
        <w:rPr>
          <w:rFonts w:cs="Times New Roman"/>
          <w:lang w:val="el-GR"/>
        </w:rPr>
        <w:t>α) Τα έγγραφα της σύμβασης είναι διαθέσιμα για ελεύθερη, πλήρη, άμεση &amp; δωρεάν ηλεκτρονική πρόσβαση μέσω της Διαδικτυακής Πύλης (</w:t>
      </w:r>
      <w:r>
        <w:rPr>
          <w:rFonts w:cs="Times New Roman"/>
        </w:rPr>
        <w:t>www</w:t>
      </w:r>
      <w:r>
        <w:rPr>
          <w:rFonts w:cs="Times New Roman"/>
          <w:lang w:val="el-GR"/>
        </w:rPr>
        <w:t>.</w:t>
      </w:r>
      <w:r>
        <w:rPr>
          <w:rFonts w:cs="Times New Roman"/>
        </w:rPr>
        <w:t>promitheus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xml:space="preserve">) του ΟΠΣ ΕΣΗΔΗΣ. </w:t>
      </w:r>
    </w:p>
    <w:p>
      <w:pPr>
        <w:pStyle w:val="Normal"/>
        <w:spacing w:before="280" w:after="280"/>
        <w:rPr>
          <w:rFonts w:cs="Times New Roman"/>
          <w:lang w:val="el-GR"/>
        </w:rPr>
      </w:pPr>
      <w:r>
        <w:rPr>
          <w:rFonts w:cs="Times New Roman"/>
          <w:lang w:val="el-GR"/>
        </w:rPr>
        <w:t>β) 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t>
      </w:r>
      <w:r>
        <w:rPr>
          <w:rFonts w:cs="Times New Roman"/>
        </w:rPr>
        <w:t>www</w:t>
      </w:r>
      <w:r>
        <w:rPr>
          <w:rFonts w:cs="Times New Roman"/>
          <w:lang w:val="el-GR"/>
        </w:rPr>
        <w:t>.</w:t>
      </w:r>
      <w:r>
        <w:rPr>
          <w:rFonts w:cs="Times New Roman"/>
        </w:rPr>
        <w:t>promitheus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του ΟΠΣ ΕΣΗΔΗΣ.</w:t>
      </w:r>
    </w:p>
    <w:p>
      <w:pPr>
        <w:pStyle w:val="Normal"/>
        <w:spacing w:before="280" w:after="280"/>
        <w:rPr>
          <w:rFonts w:cs="Times New Roman"/>
          <w:lang w:val="el-GR"/>
        </w:rPr>
      </w:pPr>
      <w:r>
        <w:rPr>
          <w:rFonts w:cs="Times New Roman"/>
          <w:lang w:val="el-GR"/>
        </w:rPr>
        <w:t>γ) Περαιτέρω πληροφορίες είναι διαθέσιμες από:</w:t>
      </w:r>
    </w:p>
    <w:p>
      <w:pPr>
        <w:pStyle w:val="Normal"/>
        <w:spacing w:before="280" w:after="280"/>
        <w:rPr>
          <w:rFonts w:cs="Times New Roman"/>
          <w:lang w:val="el-GR"/>
        </w:rPr>
      </w:pPr>
      <w:r>
        <w:rPr>
          <w:rFonts w:cs="Times New Roman"/>
          <w:lang w:val="el-GR"/>
        </w:rPr>
        <w:t xml:space="preserve">την προαναφερθείσα Γενική Διεύθυνση στο διαδίκτυο (URL): </w:t>
      </w:r>
      <w:hyperlink r:id="rId8">
        <w:r>
          <w:rPr>
            <w:rFonts w:cs="Times New Roman"/>
            <w:sz w:val="22"/>
            <w:lang w:val="el-GR"/>
          </w:rPr>
          <w:t>http://www.dimoskarditsas.gov.gr</w:t>
        </w:r>
      </w:hyperlink>
      <w:r>
        <w:rPr>
          <w:rFonts w:cs="Times New Roman"/>
          <w:lang w:val="el-GR"/>
        </w:rPr>
        <w:t xml:space="preserve">. </w:t>
      </w:r>
    </w:p>
    <w:p>
      <w:pPr>
        <w:pStyle w:val="2"/>
        <w:numPr>
          <w:ilvl w:val="1"/>
          <w:numId w:val="3"/>
        </w:numPr>
        <w:spacing w:before="280" w:after="280"/>
        <w:rPr>
          <w:rFonts w:ascii="Times New Roman" w:hAnsi="Times New Roman" w:cs="Times New Roman"/>
        </w:rPr>
      </w:pPr>
      <w:bookmarkStart w:id="5" w:name="_Toc167196732"/>
      <w:r>
        <w:rPr>
          <w:rFonts w:cs="Times New Roman" w:ascii="Times New Roman" w:hAnsi="Times New Roman"/>
        </w:rPr>
        <w:t>Στοιχεία Διαδικασίας-Χρηματοδότηση</w:t>
      </w:r>
      <w:bookmarkEnd w:id="5"/>
    </w:p>
    <w:p>
      <w:pPr>
        <w:pStyle w:val="Normal"/>
        <w:spacing w:before="280" w:after="280"/>
        <w:rPr>
          <w:rFonts w:cs="Times New Roman"/>
          <w:b/>
          <w:b/>
        </w:rPr>
      </w:pPr>
      <w:r>
        <w:rPr>
          <w:rFonts w:cs="Times New Roman"/>
          <w:b/>
        </w:rPr>
        <w:t xml:space="preserve">Είδος διαδικασίας </w:t>
      </w:r>
    </w:p>
    <w:p>
      <w:pPr>
        <w:pStyle w:val="Normal"/>
        <w:spacing w:before="280" w:after="280"/>
        <w:rPr>
          <w:rFonts w:cs="Times New Roman"/>
          <w:lang w:val="el-GR"/>
        </w:rPr>
      </w:pPr>
      <w:r>
        <w:rPr>
          <w:rFonts w:cs="Times New Roman"/>
          <w:lang w:val="el-GR"/>
        </w:rPr>
        <w:t xml:space="preserve">Ο διαγωνισμός θα διεξαχθεί με την ανοικτή διαδικασία του άρθρου 27 του </w:t>
      </w:r>
      <w:r>
        <w:rPr>
          <w:rFonts w:cs="Times New Roman"/>
        </w:rPr>
        <w:t>N</w:t>
      </w:r>
      <w:r>
        <w:rPr>
          <w:rFonts w:cs="Times New Roman"/>
          <w:lang w:val="el-GR"/>
        </w:rPr>
        <w:t>. 4412/16 όπως έχει τροποποιηθεί και ισχύει.</w:t>
      </w:r>
    </w:p>
    <w:p>
      <w:pPr>
        <w:pStyle w:val="Normal"/>
        <w:spacing w:before="280" w:after="280"/>
        <w:rPr>
          <w:rFonts w:cs="Times New Roman"/>
          <w:b/>
          <w:b/>
          <w:lang w:val="el-GR"/>
        </w:rPr>
      </w:pPr>
      <w:r>
        <w:rPr>
          <w:rFonts w:cs="Times New Roman"/>
          <w:b/>
          <w:lang w:val="el-GR"/>
        </w:rPr>
        <w:t>Χρηματοδότηση της σύμβασης</w:t>
      </w:r>
    </w:p>
    <w:p>
      <w:pPr>
        <w:pStyle w:val="Normal"/>
        <w:suppressAutoHyphens w:val="false"/>
        <w:spacing w:beforeAutospacing="0" w:before="0" w:afterAutospacing="0" w:after="0"/>
        <w:rPr>
          <w:rFonts w:cs="Times New Roman"/>
          <w:szCs w:val="22"/>
          <w:lang w:val="el-GR"/>
        </w:rPr>
      </w:pPr>
      <w:r>
        <w:rPr>
          <w:rFonts w:cs="Times New Roman"/>
          <w:szCs w:val="22"/>
          <w:lang w:val="el-GR"/>
        </w:rPr>
        <w:t>Η παρούσα σύμβαση χρηματοδοτείται από Πιστώσεις του Προγράμματος Δημοσίων Επενδύσεων (Σ.Α.Ε. 082/1, με κωδικό ΣΑΕ: 2023ΣΕ08210012)</w:t>
      </w:r>
    </w:p>
    <w:p>
      <w:pPr>
        <w:pStyle w:val="Normal"/>
        <w:suppressAutoHyphens w:val="false"/>
        <w:spacing w:beforeAutospacing="0" w:before="0" w:afterAutospacing="0" w:after="0"/>
        <w:rPr>
          <w:rFonts w:cs="Times New Roman"/>
          <w:szCs w:val="22"/>
          <w:lang w:val="el-GR" w:eastAsia="el-GR"/>
        </w:rPr>
      </w:pPr>
      <w:r>
        <w:rPr>
          <w:rFonts w:cs="Times New Roman"/>
          <w:szCs w:val="22"/>
          <w:lang w:val="el-GR"/>
        </w:rPr>
        <w:t>Η σύμβαση περιλαμβάνεται στην Πράξη: «ΑΝΑΒΑΘΜΙΣΗ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 η οποία έχει ενταχθεί στο Επιχειρησιακό Πρόγραμμα Αγροτικής Ανάπτυξης 2014-2020, Μέτρο 4: «ΕΠΕΝΔΥΣΕΙΣ ΣΕ ΥΛΙΚΑ ΣΤΟΙΧΕΙΑ ΤΟΥ ΕΝΕΡΓΗΤΙΚΟΥ», Δράση 4.3.1.: «Υποδομές Εγγείων βελτιώσεων», ,Περιφέρειας Θεσσαλίας με βάση την Απόφαση Ένταξης με αρ. πρωτ.: 1146/07-04-2023 του Υπουργείου Αγροτικής Ανάπτυξης και Τροφίμων, Γενική Γραμματεία Ενωσιακών Πόρων και Υποδομών, Ειδική Υπηρεσία Εφαρμογής Άμεσων Ενισχύσεων &amp; Τομεακών Παρεμβάσεων, Μονάδα Δημοσίων Επενδύσεων ΕΓΤΑΑ και έχει λάβει κωδικό ΟΠΣΑΑ 0036153671. Η παρούσα σύμβαση χρηματοδοτείται από την Ευρωπαϊκή Ένωση (ΕΓΤΑΑ) και από εθνικούς πόρους μέσω του ΠΔΕ.</w:t>
      </w:r>
      <w:r>
        <w:rPr>
          <w:rFonts w:cs="Times New Roman"/>
          <w:szCs w:val="22"/>
          <w:lang w:val="el-GR" w:eastAsia="el-GR"/>
        </w:rPr>
        <w:t xml:space="preserve"> </w:t>
      </w:r>
    </w:p>
    <w:p>
      <w:pPr>
        <w:pStyle w:val="Normal"/>
        <w:spacing w:before="280" w:after="280"/>
        <w:rPr>
          <w:rFonts w:cs="Times New Roman"/>
          <w:b/>
          <w:b/>
          <w:szCs w:val="22"/>
          <w:lang w:val="el-GR"/>
        </w:rPr>
      </w:pPr>
      <w:bookmarkStart w:id="6" w:name="_heading=h.2et92p0"/>
      <w:bookmarkEnd w:id="6"/>
      <w:r>
        <w:rPr>
          <w:rFonts w:cs="Times New Roman"/>
          <w:szCs w:val="22"/>
          <w:lang w:val="el-GR"/>
        </w:rPr>
        <w:t>Η επιλέξιμη δημόσια</w:t>
      </w:r>
      <w:r>
        <w:rPr>
          <w:rFonts w:eastAsia="Calibri" w:cs="Times New Roman"/>
          <w:szCs w:val="22"/>
          <w:lang w:val="el-GR"/>
        </w:rPr>
        <w:t xml:space="preserve"> </w:t>
      </w:r>
      <w:r>
        <w:rPr>
          <w:rFonts w:cs="Times New Roman"/>
          <w:szCs w:val="22"/>
          <w:lang w:val="el-GR"/>
        </w:rPr>
        <w:t xml:space="preserve">δαπάνη του υποέργου με τίτλο </w:t>
      </w:r>
      <w:r>
        <w:rPr>
          <w:rFonts w:cs="Times New Roman"/>
          <w:b/>
          <w:i/>
          <w:szCs w:val="22"/>
          <w:lang w:val="el-GR"/>
        </w:rPr>
        <w:t xml:space="preserve">«ΑΝΑΒΑΘΜΙΣΗ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  </w:t>
      </w:r>
      <w:r>
        <w:rPr>
          <w:rFonts w:cs="Times New Roman"/>
          <w:lang w:val="el-GR"/>
        </w:rPr>
        <w:t xml:space="preserve">της πράξης ανέρχεται σε </w:t>
      </w:r>
      <w:r>
        <w:rPr>
          <w:rFonts w:cs="Times New Roman"/>
          <w:b/>
          <w:bCs/>
          <w:lang w:val="el-GR"/>
        </w:rPr>
        <w:t>δύο εκατομμύρια εκατόν ενεννήντα επτά χιλιάδες εξακόσια ογδόντα τρία ευρώ (2.197.683,00 €) συμπεριλαμβανομένου και του Φ.Π.Α. (24%) που ανέρχεται σε τετρακόσιες είκοσι πέντε χιλιάδες τριακόσια πενήντα οχτώ ευρώ (425.358,00 €)</w:t>
      </w:r>
      <w:r>
        <w:rPr>
          <w:rFonts w:cs="Times New Roman"/>
          <w:lang w:val="el-GR"/>
        </w:rPr>
        <w:t xml:space="preserve"> </w:t>
      </w:r>
      <w:r>
        <w:rPr>
          <w:rFonts w:cs="Times New Roman"/>
          <w:b/>
          <w:lang w:val="el-GR"/>
        </w:rPr>
        <w:t xml:space="preserve"> </w:t>
      </w:r>
    </w:p>
    <w:p>
      <w:pPr>
        <w:pStyle w:val="2"/>
        <w:numPr>
          <w:ilvl w:val="1"/>
          <w:numId w:val="3"/>
        </w:numPr>
        <w:spacing w:before="280" w:after="280"/>
        <w:rPr>
          <w:rFonts w:ascii="Times New Roman" w:hAnsi="Times New Roman" w:cs="Times New Roman"/>
        </w:rPr>
      </w:pPr>
      <w:bookmarkStart w:id="7" w:name="_Toc167196733"/>
      <w:r>
        <w:rPr>
          <w:rFonts w:cs="Times New Roman" w:ascii="Times New Roman" w:hAnsi="Times New Roman"/>
        </w:rPr>
        <w:t>Συνοπτική Περιγραφή φυσικού και οικονομικού αντικειμένου της σύμβασης</w:t>
      </w:r>
      <w:bookmarkEnd w:id="7"/>
      <w:r>
        <w:rPr>
          <w:rFonts w:cs="Times New Roman" w:ascii="Times New Roman" w:hAnsi="Times New Roman"/>
        </w:rPr>
        <w:t xml:space="preserve"> </w:t>
      </w:r>
    </w:p>
    <w:p>
      <w:pPr>
        <w:pStyle w:val="Normal"/>
        <w:spacing w:before="280" w:after="280"/>
        <w:rPr>
          <w:rFonts w:cs="Times New Roman"/>
          <w:lang w:val="el-GR"/>
        </w:rPr>
      </w:pPr>
      <w:bookmarkStart w:id="8" w:name="_Toc20509269"/>
      <w:bookmarkStart w:id="9" w:name="_heading=h.3dy6vkm"/>
      <w:bookmarkEnd w:id="9"/>
      <w:r>
        <w:rPr>
          <w:rFonts w:cs="Times New Roman"/>
          <w:lang w:val="el-GR"/>
        </w:rPr>
        <w:t xml:space="preserve">Το φυσικό αντικείμενο του υποέργου </w:t>
      </w:r>
      <w:r>
        <w:rPr>
          <w:rFonts w:cs="Times New Roman"/>
          <w:b/>
          <w:bCs/>
          <w:lang w:val="el-GR"/>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r>
        <w:rPr>
          <w:rFonts w:cs="Times New Roman"/>
          <w:lang w:val="el-GR"/>
        </w:rPr>
        <w:t xml:space="preserve">  αφορά </w:t>
      </w:r>
      <w:bookmarkEnd w:id="8"/>
    </w:p>
    <w:p>
      <w:pPr>
        <w:pStyle w:val="Normal"/>
        <w:spacing w:before="280" w:after="280"/>
        <w:rPr>
          <w:rFonts w:cs="Times New Roman"/>
          <w:bCs/>
          <w:lang w:val="el-GR"/>
        </w:rPr>
      </w:pPr>
      <w:r>
        <w:rPr>
          <w:rFonts w:cs="Times New Roman"/>
          <w:bCs/>
          <w:lang w:val="el-GR"/>
        </w:rPr>
        <w:t>Το σύστημα συγκέντρωσης πληροφοριών, εποπτικού ελέγχου, αυτοματισμού, διαχείρισης και επεμβάσεως στη λειτουργία του δικτύου που αποτελείται από τα παρακάτω μέρη:</w:t>
      </w:r>
    </w:p>
    <w:p>
      <w:pPr>
        <w:pStyle w:val="ListParagraph"/>
        <w:numPr>
          <w:ilvl w:val="0"/>
          <w:numId w:val="12"/>
        </w:numPr>
        <w:spacing w:before="280" w:after="280"/>
        <w:contextualSpacing/>
        <w:rPr>
          <w:rFonts w:cs="Times New Roman"/>
          <w:bCs/>
          <w:lang w:val="el-GR"/>
        </w:rPr>
      </w:pPr>
      <w:r>
        <w:rPr>
          <w:rFonts w:cs="Times New Roman"/>
          <w:bCs/>
          <w:lang w:val="el-GR"/>
        </w:rPr>
        <w:t>Το σύστημα συγκέντρωσης πληροφοριών, εποπτικού ελέγχου, αυτοματισμού, διαχείρισης και επεμβάσεως στη λειτουργία του δικτύου που αποτελείται από τα παρακάτω μέρη:</w:t>
      </w:r>
    </w:p>
    <w:p>
      <w:pPr>
        <w:pStyle w:val="Normal"/>
        <w:spacing w:before="280" w:after="280"/>
        <w:rPr>
          <w:rFonts w:cs="Times New Roman"/>
          <w:bCs/>
          <w:lang w:val="el-GR"/>
        </w:rPr>
      </w:pPr>
      <w:r>
        <w:rPr>
          <w:rFonts w:cs="Times New Roman"/>
          <w:bCs/>
          <w:lang w:val="el-GR"/>
        </w:rPr>
        <w:t>- Τριάντα ένα (31) Τοπικούς Σταθμούς Ελέγχου (ΤΣΕ).</w:t>
      </w:r>
    </w:p>
    <w:p>
      <w:pPr>
        <w:pStyle w:val="Normal"/>
        <w:spacing w:before="280" w:after="280"/>
        <w:rPr>
          <w:rFonts w:cs="Times New Roman"/>
          <w:bCs/>
          <w:lang w:val="el-GR"/>
        </w:rPr>
      </w:pPr>
      <w:r>
        <w:rPr>
          <w:rFonts w:cs="Times New Roman"/>
          <w:bCs/>
          <w:lang w:val="el-GR"/>
        </w:rPr>
        <w:t xml:space="preserve">- </w:t>
      </w:r>
      <w:bookmarkStart w:id="10" w:name="_Hlk101987220"/>
      <w:r>
        <w:rPr>
          <w:rFonts w:cs="Times New Roman"/>
          <w:bCs/>
          <w:lang w:val="el-GR"/>
        </w:rPr>
        <w:t xml:space="preserve">Συστήματα </w:t>
      </w:r>
      <w:bookmarkEnd w:id="10"/>
      <w:r>
        <w:rPr>
          <w:rFonts w:cs="Times New Roman"/>
          <w:bCs/>
          <w:lang w:val="el-GR"/>
        </w:rPr>
        <w:t>Έξυπνης άρδευσης</w:t>
      </w:r>
    </w:p>
    <w:p>
      <w:pPr>
        <w:pStyle w:val="Normal"/>
        <w:spacing w:before="280" w:after="280"/>
        <w:rPr>
          <w:rFonts w:cs="Times New Roman"/>
          <w:bCs/>
          <w:lang w:val="el-GR"/>
        </w:rPr>
      </w:pPr>
      <w:r>
        <w:rPr>
          <w:rFonts w:cs="Times New Roman"/>
          <w:bCs/>
          <w:lang w:val="el-GR"/>
        </w:rPr>
        <w:t>- Έναν (1) Κεντρικό Σταθμό Ελέγχου (ΚΣΕ)</w:t>
      </w:r>
    </w:p>
    <w:p>
      <w:pPr>
        <w:pStyle w:val="Normal"/>
        <w:spacing w:before="280" w:after="280"/>
        <w:rPr>
          <w:rFonts w:cs="Times New Roman"/>
          <w:bCs/>
          <w:lang w:val="el-GR"/>
        </w:rPr>
      </w:pPr>
      <w:r>
        <w:rPr>
          <w:rFonts w:cs="Times New Roman"/>
          <w:bCs/>
          <w:lang w:val="el-GR"/>
        </w:rPr>
        <w:t>Ο ΚΣΕ θα περιλαμβάνει  την εγκατάσταση Κεντρικού Συστήματος Ελέγχου SCADA που στοχεύει στη συγκέντρωση όλων των στοιχείων από τις τοπικές εγκαταστάσεις και στη συνολική επεξεργασία τους με σκοπό την ενεργειακή διαχείριση του συστήματος, την άμεση και σφαιρική παρουσίαση των ισοζυγίων νερού, την ανάλυση δεδομένων για διαχείριση των αποθεμάτων, τη χάραξη στρατηγικής, την πρόγνωση της ζήτησης, την υποστήριξη αποφάσεων και κανόνων λειτουργίας των υδατικών πόρων.</w:t>
      </w:r>
    </w:p>
    <w:p>
      <w:pPr>
        <w:pStyle w:val="ListParagraph"/>
        <w:numPr>
          <w:ilvl w:val="0"/>
          <w:numId w:val="13"/>
        </w:numPr>
        <w:spacing w:before="280" w:after="280"/>
        <w:contextualSpacing/>
        <w:rPr>
          <w:rFonts w:cs="Times New Roman"/>
          <w:bCs/>
          <w:lang w:val="el-GR"/>
        </w:rPr>
      </w:pPr>
      <w:r>
        <w:rPr>
          <w:rFonts w:cs="Times New Roman"/>
          <w:bCs/>
          <w:lang w:val="el-GR"/>
        </w:rPr>
        <w:t xml:space="preserve">Δίκτυο επικοινωνιών για την τηλεπικοινωνία των Τοπικών Σταθμών Ελέγχου και των Τοπικών Σταθμών Παρακολούθησης Γεωτρήσεων με τον ΚΣΕ αποτελούμενο από το απαραίτητο υλικό και λογισμικό επικοινωνίας. </w:t>
      </w:r>
    </w:p>
    <w:p>
      <w:pPr>
        <w:pStyle w:val="Normal"/>
        <w:spacing w:before="280" w:after="280"/>
        <w:rPr>
          <w:rFonts w:cs="Times New Roman"/>
          <w:bCs/>
          <w:lang w:val="el-GR"/>
        </w:rPr>
      </w:pPr>
      <w:r>
        <w:rPr>
          <w:rFonts w:cs="Times New Roman"/>
          <w:bCs/>
          <w:lang w:val="el-GR"/>
        </w:rPr>
        <w:t xml:space="preserve">Θα υπάρξει δοκιμαστική λειτουργία του συνολικού συστήματος καθώς και απρόσκοπτη και χωρίς προβλήματα λειτουργία του για διάστημα δύο (2) μηνών, από την ημερομηνία θέσεως του σε λειτουργία και επί εικοσιτετραώρου βάσεως, με ταυτόχρονη τήρηση των προγραμμάτων ελέγχου, μετρήσεων και συντηρήσεων, τα οποία θα παραδίδονται στην Υπηρεσία </w:t>
      </w:r>
    </w:p>
    <w:p>
      <w:pPr>
        <w:pStyle w:val="Normal"/>
        <w:spacing w:before="280" w:after="280"/>
        <w:rPr>
          <w:rFonts w:cs="Times New Roman"/>
          <w:bCs/>
          <w:lang w:val="el-GR"/>
        </w:rPr>
      </w:pPr>
      <w:r>
        <w:rPr>
          <w:rFonts w:cs="Times New Roman"/>
          <w:bCs/>
          <w:lang w:val="el-GR"/>
        </w:rPr>
        <w:t xml:space="preserve">Τέλος, συμπεριλαμβάνεται εκπαίδευση του προσωπικού της Υπηρεσίας κατά το διάστημα της 2μηνης δοκιμαστικής λειτουργίας, στη λειτουργία, συντήρηση, επισκευές, κλπ της προμήθειας και ο εφοδιασμός με τα αντίστοιχα πλήρη προγράμματα, βιβλία, εγχειρίδια, καταλόγους ανταλλακτικών και οδηγίες για την σωστή, εύρυθμη και μακρόχρονη λειτουργία του συστήματος. </w:t>
      </w:r>
    </w:p>
    <w:p>
      <w:pPr>
        <w:pStyle w:val="Normal"/>
        <w:spacing w:before="280" w:after="280"/>
        <w:rPr>
          <w:rFonts w:cs="Times New Roman"/>
          <w:szCs w:val="22"/>
          <w:lang w:val="el-GR"/>
        </w:rPr>
      </w:pPr>
      <w:r>
        <w:rPr>
          <w:rFonts w:cs="Times New Roman"/>
          <w:bCs/>
          <w:lang w:val="el-GR"/>
        </w:rPr>
        <w:t>Αναλυτικά στοιχεία και προδιαγραφές των προς προμήθεια ειδών και υλικών καθώς και οι εργασίες ενσωμάτωσης τους, περιγράφονται στα τεύχη Τεχνικής Περιγραφής και Τεχνικών Προδιαγραφών.</w:t>
      </w:r>
    </w:p>
    <w:p>
      <w:pPr>
        <w:pStyle w:val="Normalwithoutspacing"/>
        <w:spacing w:before="280" w:after="280"/>
        <w:rPr>
          <w:rFonts w:cs="Times New Roman"/>
        </w:rPr>
      </w:pPr>
      <w:r>
        <w:rPr>
          <w:rFonts w:cs="Times New Roman"/>
        </w:rPr>
        <w:t xml:space="preserve">Η εκτιμώμενη αξία της σύμβασης ανέρχεται σε </w:t>
      </w:r>
      <w:r>
        <w:rPr>
          <w:rFonts w:cs="Times New Roman"/>
          <w:b/>
        </w:rPr>
        <w:t>δύο εκατομμύρια εκατόν ενενήντα επτά χιλιάδες εξακόσια ογδόντα τρία ευρώ (2.197.683,00 €) συμπεριλαμβανομένου και του Φ.Π.Α. (24%) που ανέρχεται σε τετρακόσιες είκοσι πέντε χιλιάδες τριακόσια πενήντα οχτώ ευρώ (425.358,00 €).</w:t>
      </w:r>
    </w:p>
    <w:p>
      <w:pPr>
        <w:pStyle w:val="Style17"/>
        <w:spacing w:before="280" w:after="120"/>
        <w:rPr>
          <w:rFonts w:cs="Times New Roman"/>
          <w:lang w:val="el-GR"/>
        </w:rPr>
      </w:pPr>
      <w:r>
        <w:rPr>
          <w:rFonts w:cs="Times New Roman"/>
          <w:lang w:val="el-GR"/>
        </w:rPr>
        <w:t>Τα προς προμήθεια είδη κατατάσσονται στους ακόλουθους κωδικούς του Κοινού Λεξιλογίου δημοσίων συμβάσεων (CPV) : 32441100-7 «Τηλεμετρικό Σύστημα Παρακολούθησης» και 32441200-8 «Εξοπλισμός τηλεμετρίας και ελέγχου», Εξοπλισμός άρδευσης (43323000-3)</w:t>
      </w:r>
    </w:p>
    <w:p>
      <w:pPr>
        <w:pStyle w:val="Style17"/>
        <w:spacing w:before="280" w:after="120"/>
        <w:rPr>
          <w:rFonts w:cs="Times New Roman"/>
          <w:lang w:val="el-GR"/>
        </w:rPr>
      </w:pPr>
      <w:r>
        <w:rPr>
          <w:rFonts w:cs="Times New Roman"/>
          <w:lang w:val="el-GR"/>
        </w:rPr>
        <w:t>Η διάρκεια της σύμβασης ορίζεται σε δώδεκα (12) μήνες (10 μήνες για την παράδοση και τουλάχιστον 2 μήνες για τη δοκιμαστική λειτουργία και την τεκμηρίωση του συνολικού συστήματος) από την ημερομηνία υπογραφής της σύμβασης</w:t>
      </w:r>
    </w:p>
    <w:p>
      <w:pPr>
        <w:pStyle w:val="Normal"/>
        <w:spacing w:before="280" w:after="280"/>
        <w:rPr>
          <w:rFonts w:cs="Times New Roman"/>
          <w:lang w:val="el-GR"/>
        </w:rPr>
      </w:pPr>
      <w:r>
        <w:rPr>
          <w:rFonts w:cs="Times New Roman"/>
          <w:lang w:val="el-GR"/>
        </w:rPr>
        <w:t xml:space="preserve">Αναλυτική περιγραφή του φυσικού και οικονομικού αντικειμένου της σύμβασης </w:t>
      </w:r>
      <w:bookmarkStart w:id="11" w:name="_Hlk534211243"/>
      <w:r>
        <w:rPr>
          <w:rFonts w:cs="Times New Roman"/>
          <w:lang w:val="el-GR"/>
        </w:rPr>
        <w:t xml:space="preserve">παρατίθεται στο Παράρτημα Ι και στο Παράρτημα </w:t>
      </w:r>
      <w:r>
        <w:rPr>
          <w:rFonts w:cs="Times New Roman"/>
          <w:lang w:val="en-US"/>
        </w:rPr>
        <w:t>V</w:t>
      </w:r>
      <w:r>
        <w:rPr>
          <w:rFonts w:cs="Times New Roman"/>
          <w:lang w:val="el-GR"/>
        </w:rPr>
        <w:t xml:space="preserve"> της παρούσας διακήρυξης. </w:t>
      </w:r>
      <w:bookmarkEnd w:id="11"/>
    </w:p>
    <w:p>
      <w:pPr>
        <w:pStyle w:val="Normal"/>
        <w:spacing w:before="280" w:after="280"/>
        <w:rPr>
          <w:rFonts w:cs="Times New Roman"/>
          <w:lang w:val="el-GR"/>
        </w:rPr>
      </w:pPr>
      <w:r>
        <w:rPr>
          <w:rFonts w:cs="Times New Roman"/>
          <w:lang w:val="el-GR"/>
        </w:rPr>
        <w:t>Η σύμβαση θα ανατεθεί με το κριτήριο της πλέον συμφέρουσας από οικονομική άποψη προσφοράς βάσει της βέλτιστης σχέσης ποιότητας – τιμής (άρθρο 86 του Ν. 4412/2016).</w:t>
      </w:r>
    </w:p>
    <w:p>
      <w:pPr>
        <w:pStyle w:val="Normal"/>
        <w:spacing w:before="280" w:after="280"/>
        <w:rPr>
          <w:rFonts w:cs="Times New Roman"/>
          <w:iCs/>
          <w:lang w:val="el-GR"/>
        </w:rPr>
      </w:pPr>
      <w:r>
        <w:rPr>
          <w:rFonts w:cs="Times New Roman"/>
          <w:iCs/>
          <w:lang w:val="el-GR"/>
        </w:rPr>
        <w:t xml:space="preserve">Η παρούσα δημόσια σύμβαση δεν έχει υποδιαιρεθεί σε τμήματα καθώς το ολοκληρωμένο σύστημα που αποτελεί το παραδοτέο της παρούσας σύμβασης είναι ενιαίο και αδιαίρετο, καθώς ο Κεντρικός Σταθμός Ελέγχου (ΚΣΕ) που αποτελεί την καρδιά του συνολικού συστήματος συνεργάζεται οριζόντια με όλους τους σταθμούς με σκοπό </w:t>
      </w:r>
      <w:r>
        <w:rPr>
          <w:rFonts w:cs="Times New Roman"/>
          <w:bCs/>
          <w:lang w:val="el-GR"/>
        </w:rPr>
        <w:t>την άμεση και σφαιρική παρουσίαση των ισοζυγίων νερού, την ανάλυση δεδομένων για διαχείριση των αποθεμάτων, τη χάραξη στρατηγικής, την πρόγνωση της ζήτησης, την υποστήριξη αποφάσεων και κανόνων λειτουργίας των υδατικών πόρων</w:t>
      </w:r>
      <w:r>
        <w:rPr>
          <w:rFonts w:cs="Times New Roman"/>
          <w:iCs/>
          <w:lang w:val="el-GR"/>
        </w:rPr>
        <w:t xml:space="preserve">. </w:t>
      </w:r>
    </w:p>
    <w:p>
      <w:pPr>
        <w:pStyle w:val="Normal"/>
        <w:spacing w:before="280" w:after="280"/>
        <w:rPr>
          <w:rFonts w:cs="Times New Roman"/>
          <w:lang w:val="el-GR"/>
        </w:rPr>
      </w:pPr>
      <w:r>
        <w:rPr>
          <w:rFonts w:cs="Times New Roman"/>
          <w:iCs/>
          <w:lang w:val="el-GR"/>
        </w:rPr>
        <w:t>Σύμφωνα με τα παραπάνω είναι αδύνατος ο διαχωρισμός της πράξης σε τμήματα, λόγω του ενιαίου χαρακτήρα της σύμβασης και της συνεργασίας εξοπλισμού και λογισμικών σε πολλά επίπεδα.</w:t>
      </w:r>
    </w:p>
    <w:p>
      <w:pPr>
        <w:pStyle w:val="2"/>
        <w:numPr>
          <w:ilvl w:val="1"/>
          <w:numId w:val="3"/>
        </w:numPr>
        <w:spacing w:before="280" w:after="280"/>
        <w:rPr>
          <w:rFonts w:ascii="Times New Roman" w:hAnsi="Times New Roman" w:cs="Times New Roman"/>
        </w:rPr>
      </w:pPr>
      <w:bookmarkStart w:id="12" w:name="_Toc167196734"/>
      <w:r>
        <w:rPr>
          <w:rFonts w:cs="Times New Roman" w:ascii="Times New Roman" w:hAnsi="Times New Roman"/>
        </w:rPr>
        <w:t>Θεσμικό πλαίσιο</w:t>
      </w:r>
      <w:bookmarkEnd w:id="12"/>
      <w:r>
        <w:rPr>
          <w:rFonts w:cs="Times New Roman" w:ascii="Times New Roman" w:hAnsi="Times New Roman"/>
        </w:rPr>
        <w:t xml:space="preserve"> </w:t>
      </w:r>
    </w:p>
    <w:p>
      <w:pPr>
        <w:pStyle w:val="Normal"/>
        <w:spacing w:before="0" w:after="0"/>
        <w:rPr>
          <w:rFonts w:cs="Times New Roman"/>
          <w:color w:val="000000"/>
          <w:szCs w:val="22"/>
          <w:lang w:val="el-GR"/>
        </w:rPr>
      </w:pPr>
      <w:r>
        <w:rPr>
          <w:rFonts w:cs="Times New Roman"/>
          <w:color w:val="000000"/>
          <w:szCs w:val="22"/>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pPr>
        <w:pStyle w:val="Normal"/>
        <w:numPr>
          <w:ilvl w:val="0"/>
          <w:numId w:val="1"/>
        </w:numPr>
        <w:spacing w:lineRule="auto" w:line="240" w:beforeAutospacing="0" w:before="0" w:afterAutospacing="0" w:after="0"/>
        <w:rPr>
          <w:rFonts w:cs="Times New Roman"/>
          <w:lang w:val="el-GR" w:eastAsia="ar-SA"/>
        </w:rPr>
      </w:pPr>
      <w:r>
        <w:rPr>
          <w:rFonts w:cs="Times New Roman"/>
          <w:lang w:val="el-GR"/>
        </w:rPr>
        <w:t>του ν. 4412/2016 (Α’ 147) “Δημόσιες Συμβάσεις Έργων, Προμηθειών και Υπηρεσιών (προσαρμογή στις Οδηγίες 2014/24/ ΕΕ και 2014/25/ΕΕ)»,</w:t>
      </w:r>
    </w:p>
    <w:p>
      <w:pPr>
        <w:pStyle w:val="Normal"/>
        <w:numPr>
          <w:ilvl w:val="0"/>
          <w:numId w:val="1"/>
        </w:numPr>
        <w:spacing w:lineRule="auto" w:line="240" w:beforeAutospacing="0" w:before="0" w:afterAutospacing="0" w:after="0"/>
        <w:rPr>
          <w:rFonts w:cs="Times New Roman"/>
          <w:lang w:val="el-GR"/>
        </w:rPr>
      </w:pPr>
      <w:r>
        <w:rPr>
          <w:rFonts w:cs="Times New Roman"/>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pPr>
        <w:pStyle w:val="Normal"/>
        <w:numPr>
          <w:ilvl w:val="0"/>
          <w:numId w:val="1"/>
        </w:numPr>
        <w:spacing w:lineRule="auto" w:line="240" w:beforeAutospacing="0" w:before="0" w:afterAutospacing="0" w:after="0"/>
        <w:rPr>
          <w:rFonts w:cs="Times New Roman"/>
          <w:lang w:val="el-GR"/>
        </w:rPr>
      </w:pPr>
      <w:r>
        <w:rPr>
          <w:rFonts w:cs="Times New Roman"/>
          <w:lang w:val="el-GR"/>
        </w:rPr>
        <w:t>του ν. 4601/2019 (Α’ 44) «</w:t>
      </w:r>
      <w:r>
        <w:rPr>
          <w:rFonts w:cs="Times New Roman"/>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pPr>
        <w:pStyle w:val="Normal"/>
        <w:numPr>
          <w:ilvl w:val="0"/>
          <w:numId w:val="1"/>
        </w:numPr>
        <w:spacing w:lineRule="auto" w:line="240" w:beforeAutospacing="0" w:before="0" w:afterAutospacing="0" w:after="0"/>
        <w:rPr>
          <w:rFonts w:cs="Times New Roman"/>
          <w:lang w:val="el-GR"/>
        </w:rPr>
      </w:pPr>
      <w:r>
        <w:rPr>
          <w:rFonts w:cs="Times New Roman"/>
          <w:lang w:val="el-GR"/>
        </w:rPr>
        <w:t>του άρθρου 11 του ν. 4013/2011 (Α’ 204) «Σύσταση ενιαίας Ανεξάρτητης Αρχής Δημοσίων Συμβάσεων και Κεντρικού Ηλεκτρονικού Μητρώου Δημοσίων Συμβάσεων…»,</w:t>
      </w:r>
    </w:p>
    <w:p>
      <w:pPr>
        <w:pStyle w:val="Normal"/>
        <w:numPr>
          <w:ilvl w:val="0"/>
          <w:numId w:val="1"/>
        </w:numPr>
        <w:spacing w:lineRule="auto" w:line="240" w:beforeAutospacing="0" w:before="0" w:afterAutospacing="0" w:after="0"/>
        <w:rPr>
          <w:rFonts w:cs="Times New Roman"/>
          <w:i/>
          <w:i/>
          <w:iCs/>
          <w:color w:val="5B9BD5"/>
          <w:lang w:val="el-GR"/>
        </w:rPr>
      </w:pPr>
      <w:r>
        <w:rPr>
          <w:rFonts w:cs="Times New Roman"/>
          <w:lang w:val="el-GR"/>
        </w:rPr>
        <w:t xml:space="preserve">του ν. 3548/2007 (Α’ 68) «Καταχώριση δημοσιεύσεων των φορέων του Δημοσίου στο νομαρχιακό και τοπικό Τύπο και άλλες διατάξεις», </w:t>
      </w:r>
    </w:p>
    <w:p>
      <w:pPr>
        <w:pStyle w:val="Normal"/>
        <w:numPr>
          <w:ilvl w:val="0"/>
          <w:numId w:val="1"/>
        </w:numPr>
        <w:spacing w:lineRule="auto" w:line="240" w:beforeAutospacing="0" w:before="0" w:afterAutospacing="0" w:after="0"/>
        <w:rPr>
          <w:rFonts w:cs="Times New Roman"/>
          <w:i/>
          <w:i/>
          <w:iCs/>
          <w:color w:val="5B9BD5"/>
          <w:lang w:val="el-GR"/>
        </w:rPr>
      </w:pPr>
      <w:r>
        <w:rPr>
          <w:rFonts w:cs="Times New Roman"/>
          <w:lang w:val="el-GR"/>
        </w:rPr>
        <w:t>του άρθρου 4 του π.δ. 118/2007 (Α’ 150)</w:t>
      </w:r>
    </w:p>
    <w:p>
      <w:pPr>
        <w:pStyle w:val="Normal"/>
        <w:numPr>
          <w:ilvl w:val="0"/>
          <w:numId w:val="1"/>
        </w:numPr>
        <w:spacing w:lineRule="auto" w:line="240" w:beforeAutospacing="0" w:before="0" w:afterAutospacing="0" w:after="0"/>
        <w:rPr>
          <w:rFonts w:cs="Times New Roman"/>
          <w:lang w:val="el-GR"/>
        </w:rPr>
      </w:pPr>
      <w:r>
        <w:rPr>
          <w:rFonts w:cs="Times New Roman"/>
          <w:lang w:val="el-GR"/>
        </w:rPr>
        <w:t>του άρθρου 5 της απόφασης με αριθμ. 11389/1993 (Β΄ 185) του Υπουργού Εσωτερικών</w:t>
      </w:r>
    </w:p>
    <w:p>
      <w:pPr>
        <w:pStyle w:val="Normal"/>
        <w:numPr>
          <w:ilvl w:val="0"/>
          <w:numId w:val="1"/>
        </w:numPr>
        <w:spacing w:lineRule="auto" w:line="240" w:beforeAutospacing="0" w:before="0" w:afterAutospacing="0" w:after="0"/>
        <w:rPr>
          <w:rFonts w:cs="Times New Roman"/>
          <w:szCs w:val="22"/>
          <w:lang w:val="el-GR"/>
        </w:rPr>
      </w:pPr>
      <w:r>
        <w:rPr>
          <w:rFonts w:cs="Times New Roman"/>
          <w:lang w:val="el-GR"/>
        </w:rPr>
        <w:t xml:space="preserve">του ν. 3310/2005 (Α’ 30) </w:t>
      </w:r>
      <w:r>
        <w:rPr>
          <w:rFonts w:cs="Times New Roman"/>
          <w:i/>
          <w:lang w:val="el-GR"/>
        </w:rPr>
        <w:t>«Μέτρα για τη διασφάλιση της διαφάνειας και την αποτροπή καταστρατηγήσεων κατά τη διαδικασία σύναψης δημοσίων συμβάσεων</w:t>
      </w:r>
      <w:r>
        <w:rPr>
          <w:rFonts w:cs="Times New Roman"/>
          <w:lang w:val="el-GR"/>
        </w:rPr>
        <w:t xml:space="preserve">», του π.δ/τος 82/1996 (Α’ 66) </w:t>
      </w:r>
      <w:r>
        <w:rPr>
          <w:rFonts w:cs="Times New Roman"/>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cs="Times New Roman"/>
          <w:lang w:val="el-GR"/>
        </w:rPr>
        <w:t xml:space="preserve">, της κοινής απόφασης των Υπουργών Ανάπτυξης και Επικρατείας με αρ. 20977/2007 (Β’ 1673) σχετικά με τα </w:t>
      </w:r>
      <w:r>
        <w:rPr>
          <w:rFonts w:cs="Times New Roman"/>
          <w:i/>
          <w:lang w:val="el-GR"/>
        </w:rPr>
        <w:t>«Δικαιολογητικά για την τήρηση των μητρώων του ν.3310/2005, όπως τροποποιήθηκε με τον ν.3414/2005»</w:t>
      </w:r>
      <w:r>
        <w:rPr>
          <w:rFonts w:cs="Times New Roman"/>
          <w:lang w:val="el-GR"/>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Pr>
          <w:rFonts w:cs="Times New Roman"/>
          <w:i/>
          <w:lang w:val="el-GR"/>
        </w:rPr>
        <w:t>«προνομιακό φορολογικό καθεστώς»</w:t>
      </w:r>
      <w:r>
        <w:rPr>
          <w:rFonts w:cs="Times New Roman"/>
          <w:szCs w:val="22"/>
          <w:lang w:val="el-GR"/>
        </w:rPr>
        <w:t>,</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 xml:space="preserve">του π.δ. 39/2017 (Α’ 64) </w:t>
      </w:r>
      <w:r>
        <w:rPr>
          <w:rFonts w:cs="Times New Roman"/>
          <w:i/>
          <w:lang w:val="el-GR"/>
        </w:rPr>
        <w:t>«Κανονισμός εξέτασης προδικαστικών προσφυγών ενώπιων της Α.Ε.Π.Π.»,</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της υπ’ αριθμ. της</w:t>
      </w:r>
      <w:r>
        <w:rPr>
          <w:rFonts w:cs="Times New Roman"/>
          <w:i/>
          <w:lang w:val="el-GR"/>
        </w:rPr>
        <w:t xml:space="preserve"> </w:t>
      </w:r>
      <w:r>
        <w:rPr>
          <w:rFonts w:cs="Times New Roman"/>
          <w:lang w:val="el-GR"/>
        </w:rPr>
        <w:t>υπ΄ αριθμ</w:t>
      </w:r>
      <w:r>
        <w:rPr>
          <w:rFonts w:cs="Times New Roman"/>
          <w:i/>
          <w:lang w:val="el-GR"/>
        </w:rPr>
        <w:t xml:space="preserve">. Κ.Υ.Α. </w:t>
      </w:r>
      <w:r>
        <w:rPr>
          <w:rFonts w:cs="Times New Roman"/>
          <w:lang w:val="el-GR"/>
        </w:rPr>
        <w:t xml:space="preserve">52445 ΕΞ 2023 </w:t>
      </w:r>
      <w:r>
        <w:rPr>
          <w:rFonts w:cs="Times New Roman"/>
          <w:i/>
          <w:lang w:val="el-GR"/>
        </w:rPr>
        <w:t>(B’ 2385/12.04.2023) «Υποχρέωση υποβολής ηλεκτρονικών τιμολογίων από τους οικονομικούς φορείς»,</w:t>
      </w:r>
    </w:p>
    <w:p>
      <w:pPr>
        <w:pStyle w:val="Normal"/>
        <w:numPr>
          <w:ilvl w:val="0"/>
          <w:numId w:val="1"/>
        </w:numPr>
        <w:spacing w:lineRule="auto" w:line="240" w:beforeAutospacing="0" w:before="0" w:afterAutospacing="0" w:after="0"/>
        <w:rPr>
          <w:rFonts w:cs="Times New Roman"/>
          <w:i/>
          <w:i/>
          <w:iCs/>
          <w:color w:val="5B9BD5"/>
          <w:lang w:val="el-GR"/>
        </w:rPr>
      </w:pPr>
      <w:r>
        <w:rPr>
          <w:rFonts w:cs="Times New Roman"/>
          <w:lang w:val="el-GR"/>
        </w:rPr>
        <w:t>της υπ’ αριθμ. 102080/24-10-2022 (Β΄5623/02.11.2022) απόφασης του Υπουργού Ανάπτυξης και</w:t>
      </w:r>
      <w:r>
        <w:rPr>
          <w:rFonts w:cs="Times New Roman"/>
          <w:iCs/>
          <w:color w:val="5B9BD5"/>
          <w:lang w:val="el-GR"/>
        </w:rPr>
        <w:t xml:space="preserve"> </w:t>
      </w:r>
      <w:r>
        <w:rPr>
          <w:rFonts w:cs="Times New Roman"/>
          <w:i/>
          <w:lang w:val="el-GR"/>
        </w:rPr>
        <w:t>Επενδύσεων «Ρύθμιση θεμάτων σχετικά με την εξέταση επανορθωτικών μέτρων από την Επιτροπή της παρ. 9 του άρθρου 73 του ν. 4412/2016»,</w:t>
      </w:r>
      <w:r>
        <w:rPr>
          <w:rFonts w:cs="Times New Roman"/>
          <w:i/>
          <w:iCs/>
          <w:color w:val="5B9BD5"/>
          <w:lang w:val="el-GR"/>
        </w:rPr>
        <w:t xml:space="preserve"> </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της</w:t>
      </w:r>
      <w:r>
        <w:rPr>
          <w:rFonts w:cs="Times New Roman"/>
          <w:i/>
          <w:lang w:val="el-GR"/>
        </w:rPr>
        <w:t xml:space="preserve"> </w:t>
      </w:r>
      <w:r>
        <w:rPr>
          <w:rFonts w:cs="Times New Roman"/>
          <w:lang w:val="el-GR"/>
        </w:rPr>
        <w:t>υπ' αριθμ. 76928/13.07.2021 Απόφασης των Υπουργών Ανάπτυξης και Επενδύσεων και Επικρατείας,</w:t>
      </w:r>
      <w:r>
        <w:rPr>
          <w:rFonts w:cs="Times New Roman"/>
          <w:i/>
          <w:lang w:val="el-GR"/>
        </w:rPr>
        <w:t xml:space="preserve">: “Ρύθμιση ειδικότερων θεμάτων λειτουργίας και διαχείρισης του Κεντρικού Ηλεκτρονικού Μητρώου Δημοσίων Συμβάσεων (ΚΗΜΔΗΣ)” (Β’ 3075), </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της υπ΄αριθμ. 64233/08.06.2021 (Β΄2453/ 09.06.2021) Κοινής Απόφασης των Υπουργών Ανάπτυξης και Επενδύσεων και Ψηφιακής Διακυβέρνησης,</w:t>
      </w:r>
      <w:r>
        <w:rPr>
          <w:rFonts w:cs="Times New Roman"/>
          <w:i/>
          <w:lang w:val="el-GR"/>
        </w:rPr>
        <w:t xml:space="preserve"> </w:t>
      </w:r>
      <w:r>
        <w:rPr>
          <w:rFonts w:cs="Times New Roman"/>
          <w:lang w:val="el-GR"/>
        </w:rPr>
        <w:t>με θέμα</w:t>
      </w:r>
      <w:r>
        <w:rPr>
          <w:rFonts w:cs="Times New Roman"/>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 xml:space="preserve"> </w:t>
      </w:r>
      <w:r>
        <w:rPr>
          <w:rFonts w:cs="Times New Roman"/>
          <w:lang w:val="el-GR"/>
        </w:rPr>
        <w:t>της</w:t>
      </w:r>
      <w:r>
        <w:rPr>
          <w:rFonts w:cs="Times New Roman"/>
          <w:i/>
          <w:lang w:val="el-GR"/>
        </w:rPr>
        <w:t xml:space="preserve"> </w:t>
      </w:r>
      <w:r>
        <w:rPr>
          <w:rFonts w:cs="Times New Roman"/>
          <w:lang w:val="el-GR"/>
        </w:rPr>
        <w:t>υπ’ αριθμ</w:t>
      </w:r>
      <w:r>
        <w:rPr>
          <w:rFonts w:cs="Times New Roman"/>
          <w:i/>
          <w:lang w:val="el-GR"/>
        </w:rPr>
        <w:t>. 63446/2021 Κ.Υ.Α. (B’ 2338/02.06.2021) «Καθορισμός Εθνικού Μορφότυπου ηλεκτρονικού τιμολογίου στο πλαίσιο των Δημοσίων Συμβάσεων»,</w:t>
      </w:r>
    </w:p>
    <w:p>
      <w:pPr>
        <w:pStyle w:val="Normal"/>
        <w:numPr>
          <w:ilvl w:val="0"/>
          <w:numId w:val="1"/>
        </w:numPr>
        <w:spacing w:lineRule="auto" w:line="240" w:beforeAutospacing="0" w:before="0" w:afterAutospacing="0" w:after="0"/>
        <w:rPr>
          <w:rFonts w:cs="Times New Roman"/>
          <w:i/>
          <w:i/>
          <w:lang w:val="el-GR"/>
        </w:rPr>
      </w:pPr>
      <w:r>
        <w:rPr>
          <w:rFonts w:cs="Times New Roman"/>
          <w:i/>
          <w:lang w:val="el-GR"/>
        </w:rPr>
        <w:t xml:space="preserve"> </w:t>
      </w:r>
      <w:r>
        <w:rPr>
          <w:rFonts w:cs="Times New Roman"/>
          <w:lang w:val="el-GR"/>
        </w:rPr>
        <w:t>της</w:t>
      </w:r>
      <w:r>
        <w:rPr>
          <w:rFonts w:cs="Times New Roman"/>
          <w:i/>
          <w:lang w:val="el-GR"/>
        </w:rPr>
        <w:t xml:space="preserve"> </w:t>
      </w:r>
      <w:r>
        <w:rPr>
          <w:rFonts w:cs="Times New Roman"/>
          <w:lang w:val="el-GR"/>
        </w:rPr>
        <w:t>υπ΄ αριθμ</w:t>
      </w:r>
      <w:r>
        <w:rPr>
          <w:rFonts w:cs="Times New Roman"/>
          <w:i/>
          <w:lang w:val="el-GR"/>
        </w:rPr>
        <w:t>. Κ.Υ.Α. οικ. 98979 ΕΞ2021 (B’ 3766/13.08.2021) «Ηλεκτρονική Τιμολόγηση στο πλαίσιο των Δημόσιων Συμβάσεων δυνάμει του ν. 4601/2019» (Α΄44),</w:t>
      </w:r>
    </w:p>
    <w:p>
      <w:pPr>
        <w:pStyle w:val="Normal"/>
        <w:numPr>
          <w:ilvl w:val="0"/>
          <w:numId w:val="1"/>
        </w:numPr>
        <w:spacing w:lineRule="auto" w:line="240" w:beforeAutospacing="0" w:before="0" w:afterAutospacing="0" w:after="0"/>
        <w:rPr>
          <w:rFonts w:cs="Times New Roman"/>
          <w:i/>
          <w:i/>
          <w:iCs/>
          <w:color w:val="5B9BD5"/>
          <w:lang w:val="el-GR"/>
        </w:rPr>
      </w:pPr>
      <w:r>
        <w:rPr>
          <w:rFonts w:cs="Times New Roman"/>
          <w:lang w:val="el-GR"/>
        </w:rPr>
        <w:t>της υπ’ αριθμ. Κ.Υ.Α. οικ. 14900/21 (Β’ 466):</w:t>
      </w:r>
      <w:r>
        <w:rPr>
          <w:rFonts w:cs="Times New Roman"/>
          <w:i/>
          <w:lang w:val="el-GR"/>
        </w:rPr>
        <w:t xml:space="preserve"> </w:t>
      </w:r>
      <w:r>
        <w:rPr>
          <w:rFonts w:cs="Times New Roman"/>
          <w:lang w:val="el-GR"/>
        </w:rPr>
        <w:t>«Έγκριση σχεδίου Δράσης για τις Πράσινες Δημόσιες Συμβάσεις»</w:t>
      </w:r>
      <w:r>
        <w:rPr>
          <w:rFonts w:cs="Times New Roman"/>
          <w:i/>
          <w:lang w:val="el-GR"/>
        </w:rPr>
        <w:t xml:space="preserve"> (ΑΔΑ: ΨΡΤΟ46ΜΤΛΡ-Χ92). </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του ν. 5005/2022 (Α’ 236) «</w:t>
      </w:r>
      <w:r>
        <w:rPr>
          <w:rFonts w:cs="Times New Roman"/>
          <w:i/>
          <w:lang w:val="el-GR"/>
        </w:rPr>
        <w:t>Ενίσχυση δημοσιότητας και διαφάνειας στον έντυπο και ηλεκτρονικό Τύπο - Σύσταση ηλεκτρονικών μητρώων εντύπου και ηλεκτρονικού</w:t>
      </w:r>
      <w:r>
        <w:rPr>
          <w:rFonts w:cs="Times New Roman"/>
          <w:i/>
        </w:rPr>
        <w:t> </w:t>
      </w:r>
      <w:r>
        <w:rPr>
          <w:rFonts w:cs="Times New Roman"/>
          <w:i/>
          <w:lang w:val="el-GR"/>
        </w:rPr>
        <w:t>Τύπου - Διατάξεις αρμοδιότητας της Γενικής</w:t>
      </w:r>
      <w:r>
        <w:rPr>
          <w:rFonts w:cs="Times New Roman"/>
          <w:i/>
        </w:rPr>
        <w:t> </w:t>
      </w:r>
      <w:r>
        <w:rPr>
          <w:rFonts w:cs="Times New Roman"/>
          <w:i/>
          <w:lang w:val="el-GR"/>
        </w:rPr>
        <w:t>Γραμματείας Επικοινωνίας και Ενημέρωσης και</w:t>
      </w:r>
      <w:r>
        <w:rPr>
          <w:rFonts w:cs="Times New Roman"/>
          <w:i/>
        </w:rPr>
        <w:t> </w:t>
      </w:r>
      <w:r>
        <w:rPr>
          <w:rFonts w:cs="Times New Roman"/>
          <w:i/>
          <w:lang w:val="el-GR"/>
        </w:rPr>
        <w:t>λοιπές επείγουσες ρυθμίσεις</w:t>
      </w:r>
      <w:r>
        <w:rPr>
          <w:rFonts w:cs="Times New Roman"/>
          <w:lang w:val="el-GR"/>
        </w:rPr>
        <w:t>»,</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του ν. 4919/2022 (Α’ 71)</w:t>
      </w:r>
      <w:r>
        <w:rPr>
          <w:rFonts w:cs="Times New Roman"/>
          <w:i/>
          <w:lang w:val="el-GR"/>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Pr>
          <w:rFonts w:cs="Times New Roman"/>
          <w:i/>
        </w:rPr>
        <w:t>O</w:t>
      </w:r>
      <w:r>
        <w:rPr>
          <w:rFonts w:cs="Times New Roman"/>
          <w:i/>
          <w:lang w:val="el-GR"/>
        </w:rPr>
        <w:t>δηγίας (ΕΕ) 2017/1132, όσον αφορά τη χρήση ψηφιακών εργαλείων και διαδικασιών στον τομέα του εταιρικού δικαίου (</w:t>
      </w:r>
      <w:r>
        <w:rPr>
          <w:rFonts w:cs="Times New Roman"/>
          <w:i/>
        </w:rPr>
        <w:t>L</w:t>
      </w:r>
      <w:r>
        <w:rPr>
          <w:rFonts w:cs="Times New Roman"/>
          <w:i/>
          <w:lang w:val="el-GR"/>
        </w:rPr>
        <w:t xml:space="preserve"> 186) και λοιπές επείγουσες διατάξεις»,</w:t>
      </w:r>
    </w:p>
    <w:p>
      <w:pPr>
        <w:pStyle w:val="Normal"/>
        <w:numPr>
          <w:ilvl w:val="0"/>
          <w:numId w:val="1"/>
        </w:numPr>
        <w:spacing w:lineRule="auto" w:line="240" w:beforeAutospacing="0" w:before="0" w:afterAutospacing="0" w:after="0"/>
        <w:rPr>
          <w:rFonts w:cs="Times New Roman"/>
          <w:i/>
          <w:i/>
          <w:lang w:val="el-GR"/>
        </w:rPr>
      </w:pPr>
      <w:r>
        <w:rPr>
          <w:rFonts w:cs="Times New Roman"/>
          <w:i/>
          <w:lang w:val="el-GR"/>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 4727/2020 (Α’ 184) </w:t>
      </w:r>
      <w:r>
        <w:rPr>
          <w:rFonts w:cs="Times New Roman"/>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cs="Times New Roman"/>
          <w:lang w:val="el-GR"/>
        </w:rPr>
        <w:t xml:space="preserve"> </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 xml:space="preserve">του ν. 4624/2019 (Α’ 137) </w:t>
      </w:r>
      <w:r>
        <w:rPr>
          <w:rFonts w:cs="Times New Roman"/>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 4270/2014 (Α’ 143) </w:t>
      </w:r>
      <w:r>
        <w:rPr>
          <w:rFonts w:cs="Times New Roman"/>
          <w:i/>
          <w:lang w:val="el-GR"/>
        </w:rPr>
        <w:t>«Αρχές δημοσιονομικής διαχείρισης και εποπτείας (ενσωμάτωση της Οδηγίας 2011/85/ΕΕ) – δημόσιο λογιστικό και άλλες διατάξεις»,</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της παρ. Ζ του ν. 4152/2013 (Α’ 107) </w:t>
      </w:r>
      <w:r>
        <w:rPr>
          <w:rFonts w:cs="Times New Roman"/>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 xml:space="preserve">του ν. 3419/2005 (Α’ 297) </w:t>
      </w:r>
      <w:r>
        <w:rPr>
          <w:rFonts w:cs="Times New Roman"/>
          <w:i/>
          <w:lang w:val="el-GR"/>
        </w:rPr>
        <w:t>«Γενικό Εμπορικό Μητρώο (Γ.Ε.ΜΗ.) και εκσυγχρονισμός της Επιμελητηριακής Νομοθεσίας»,</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 2859/2000 (Α’ 248) </w:t>
      </w:r>
      <w:r>
        <w:rPr>
          <w:rFonts w:cs="Times New Roman"/>
          <w:i/>
          <w:lang w:val="el-GR"/>
        </w:rPr>
        <w:t>«Κύρωση Κώδικα Φόρου Προστιθέμενης Αξίας»,</w:t>
      </w:r>
      <w:r>
        <w:rPr>
          <w:rFonts w:cs="Times New Roman"/>
          <w:lang w:val="el-GR"/>
        </w:rPr>
        <w:t xml:space="preserve"> </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ν.2690/1999 (Α’ 45) </w:t>
      </w:r>
      <w:r>
        <w:rPr>
          <w:rFonts w:cs="Times New Roman"/>
          <w:i/>
          <w:lang w:val="el-GR"/>
        </w:rPr>
        <w:t>«Κύρωση του Κώδικα Διοικητικής Διαδικασίας και άλλες διατάξεις»</w:t>
      </w:r>
      <w:r>
        <w:rPr>
          <w:rFonts w:cs="Times New Roman"/>
          <w:lang w:val="el-GR"/>
        </w:rPr>
        <w:t xml:space="preserve"> και ιδίως των άρθρων 1,2, 7, 11 και 13 έως 15,</w:t>
      </w:r>
    </w:p>
    <w:p>
      <w:pPr>
        <w:pStyle w:val="Normal"/>
        <w:numPr>
          <w:ilvl w:val="0"/>
          <w:numId w:val="1"/>
        </w:numPr>
        <w:spacing w:lineRule="auto" w:line="240" w:beforeAutospacing="0" w:before="0" w:afterAutospacing="0" w:after="0"/>
        <w:rPr>
          <w:rFonts w:cs="Times New Roman"/>
          <w:lang w:val="el-GR"/>
        </w:rPr>
      </w:pPr>
      <w:r>
        <w:rPr>
          <w:rFonts w:cs="Times New Roman"/>
          <w:lang w:val="el-GR"/>
        </w:rPr>
        <w:t xml:space="preserve">του ν. 2121/1993 (Α’ 25) </w:t>
      </w:r>
      <w:r>
        <w:rPr>
          <w:rFonts w:cs="Times New Roman"/>
          <w:i/>
          <w:lang w:val="el-GR"/>
        </w:rPr>
        <w:t>«Πνευματική Ιδιοκτησία, Συγγενικά Δικαιώματα και Πολιτιστικά Θέματα»,</w:t>
      </w:r>
      <w:r>
        <w:rPr>
          <w:rFonts w:cs="Times New Roman"/>
          <w:lang w:val="el-GR"/>
        </w:rPr>
        <w:t xml:space="preserve"> </w:t>
      </w:r>
    </w:p>
    <w:p>
      <w:pPr>
        <w:pStyle w:val="Normal"/>
        <w:numPr>
          <w:ilvl w:val="0"/>
          <w:numId w:val="1"/>
        </w:numPr>
        <w:spacing w:lineRule="auto" w:line="240" w:beforeAutospacing="0" w:before="0" w:afterAutospacing="0" w:after="0"/>
        <w:rPr>
          <w:rFonts w:cs="Times New Roman"/>
          <w:i/>
          <w:i/>
          <w:lang w:val="el-GR"/>
        </w:rPr>
      </w:pPr>
      <w:r>
        <w:rPr>
          <w:rFonts w:cs="Times New Roman"/>
          <w:lang w:val="el-GR"/>
        </w:rPr>
        <w:t xml:space="preserve">του π.δ. 80/2016 (Α’ 145) </w:t>
      </w:r>
      <w:r>
        <w:rPr>
          <w:rFonts w:cs="Times New Roman"/>
          <w:i/>
          <w:lang w:val="el-GR"/>
        </w:rPr>
        <w:t>«Ανάληψη υποχρεώσεων από τους Διατάκτες»,</w:t>
      </w:r>
    </w:p>
    <w:p>
      <w:pPr>
        <w:pStyle w:val="Normal"/>
        <w:numPr>
          <w:ilvl w:val="0"/>
          <w:numId w:val="1"/>
        </w:numPr>
        <w:spacing w:lineRule="auto" w:line="240" w:beforeAutospacing="0" w:before="0" w:afterAutospacing="0" w:after="0"/>
        <w:rPr>
          <w:rFonts w:cs="Times New Roman"/>
          <w:i/>
          <w:i/>
          <w:szCs w:val="22"/>
          <w:lang w:val="el-GR"/>
        </w:rPr>
      </w:pPr>
      <w:r>
        <w:rPr>
          <w:rFonts w:cs="Times New Roman"/>
          <w:szCs w:val="22"/>
          <w:lang w:val="el-GR"/>
        </w:rPr>
        <w:t xml:space="preserve">του π.δ 28/2015 (Α’ 34) </w:t>
      </w:r>
      <w:r>
        <w:rPr>
          <w:rFonts w:cs="Times New Roman"/>
          <w:i/>
          <w:szCs w:val="22"/>
          <w:lang w:val="el-GR"/>
        </w:rPr>
        <w:t xml:space="preserve">«Κωδικοποίηση διατάξεων για την πρόσβαση σε δημόσια έγγραφα και στοιχεία», </w:t>
      </w:r>
    </w:p>
    <w:p>
      <w:pPr>
        <w:pStyle w:val="Normal"/>
        <w:numPr>
          <w:ilvl w:val="0"/>
          <w:numId w:val="1"/>
        </w:numPr>
        <w:spacing w:lineRule="auto" w:line="240" w:beforeAutospacing="0" w:before="0" w:afterAutospacing="0" w:after="120"/>
        <w:rPr>
          <w:rFonts w:cs="Times New Roman"/>
          <w:lang w:val="el-GR"/>
        </w:rPr>
      </w:pPr>
      <w:r>
        <w:rPr>
          <w:rFonts w:cs="Times New Roman"/>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pPr>
        <w:pStyle w:val="ListParagraph"/>
        <w:numPr>
          <w:ilvl w:val="0"/>
          <w:numId w:val="8"/>
        </w:numPr>
        <w:suppressAutoHyphens w:val="false"/>
        <w:spacing w:before="280" w:after="0"/>
        <w:contextualSpacing/>
        <w:jc w:val="left"/>
        <w:rPr>
          <w:rFonts w:cs="Times New Roman"/>
          <w:sz w:val="24"/>
          <w:lang w:val="el-GR" w:eastAsia="el-GR"/>
        </w:rPr>
      </w:pPr>
      <w:r>
        <w:rPr>
          <w:rFonts w:cs="Times New Roman"/>
          <w:szCs w:val="22"/>
          <w:lang w:val="el-GR"/>
        </w:rPr>
        <w:t xml:space="preserve">του </w:t>
      </w:r>
      <w:r>
        <w:rPr>
          <w:rFonts w:cs="Times New Roman"/>
          <w:lang w:val="el-GR"/>
        </w:rPr>
        <w:t>Κανονισμού</w:t>
      </w:r>
      <w:r>
        <w:rPr>
          <w:rFonts w:cs="Times New Roman"/>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pPr>
        <w:pStyle w:val="Normal"/>
        <w:numPr>
          <w:ilvl w:val="0"/>
          <w:numId w:val="1"/>
        </w:numPr>
        <w:spacing w:lineRule="auto" w:line="240" w:beforeAutospacing="0" w:before="0" w:afterAutospacing="0" w:after="0"/>
        <w:rPr>
          <w:rFonts w:cs="Times New Roman"/>
          <w:i/>
          <w:i/>
          <w:lang w:val="el-GR"/>
        </w:rPr>
      </w:pPr>
      <w:bookmarkStart w:id="13" w:name="_heading=h.17dp8vu"/>
      <w:bookmarkEnd w:id="13"/>
      <w:r>
        <w:rPr>
          <w:rFonts w:cs="Times New Roman"/>
          <w:lang w:val="el-GR"/>
        </w:rPr>
        <w:t xml:space="preserve">του ν. 4314/2014 (Α’ 265) </w:t>
      </w:r>
      <w:r>
        <w:rPr>
          <w:rFonts w:cs="Times New Roman"/>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pPr>
        <w:pStyle w:val="Normal"/>
        <w:numPr>
          <w:ilvl w:val="0"/>
          <w:numId w:val="1"/>
        </w:numPr>
        <w:spacing w:lineRule="auto" w:line="240" w:beforeAutospacing="0" w:before="0" w:afterAutospacing="0" w:after="0"/>
        <w:rPr>
          <w:rFonts w:cs="Times New Roman"/>
          <w:i/>
          <w:i/>
          <w:lang w:val="el-GR"/>
        </w:rPr>
      </w:pPr>
      <w:r>
        <w:rPr>
          <w:rFonts w:cs="Times New Roman"/>
          <w:i/>
          <w:lang w:val="el-GR"/>
        </w:rPr>
        <w:t>Της υπ΄αριθμ. Πρωτ. 1146/07-04-2023 απόφαση ένταξης του Υπουργείου Αγροτικής Ανάπτυξης και Τροφίμων, Γενική Γραμματεία Ενωσιακών Πόρων και Υποδομών, Ειδική Υπηρεσία Εφαρμογής Άμεσων Ενισχύσεων &amp; Τομεακών Παρεμβάσεων, Μονάδα Δημοσίων Επενδύσεων ΕΓΤΑΑ και έχει λάβει κωδικό ΟΠΣΑΑ 0036153671</w:t>
      </w:r>
    </w:p>
    <w:p>
      <w:pPr>
        <w:pStyle w:val="Normal"/>
        <w:numPr>
          <w:ilvl w:val="0"/>
          <w:numId w:val="1"/>
        </w:numPr>
        <w:spacing w:lineRule="auto" w:line="240" w:beforeAutospacing="0" w:before="0" w:afterAutospacing="0" w:after="0"/>
        <w:rPr>
          <w:rFonts w:cs="Times New Roman"/>
          <w:i/>
          <w:i/>
          <w:lang w:val="el-GR"/>
        </w:rPr>
      </w:pPr>
      <w:r>
        <w:rPr>
          <w:rFonts w:cs="Times New Roman"/>
          <w:i/>
          <w:lang w:val="el-GR"/>
        </w:rPr>
        <w:t xml:space="preserve">Της υπ’ αριθμ. </w:t>
      </w:r>
      <w:r>
        <w:rPr>
          <w:rFonts w:cs="Times New Roman"/>
          <w:b/>
          <w:bCs/>
          <w:i/>
          <w:shd w:fill="auto" w:val="clear"/>
          <w:lang w:val="en-US"/>
        </w:rPr>
        <w:t>1929</w:t>
      </w:r>
      <w:r>
        <w:rPr>
          <w:rFonts w:cs="Times New Roman"/>
          <w:b/>
          <w:bCs/>
          <w:i/>
          <w:shd w:fill="auto" w:val="clear"/>
          <w:lang w:val="el-GR"/>
        </w:rPr>
        <w:t>/2</w:t>
      </w:r>
      <w:r>
        <w:rPr>
          <w:rFonts w:cs="Times New Roman"/>
          <w:b/>
          <w:bCs/>
          <w:i/>
          <w:shd w:fill="auto" w:val="clear"/>
          <w:lang w:val="en-US"/>
        </w:rPr>
        <w:t>2</w:t>
      </w:r>
      <w:r>
        <w:rPr>
          <w:rFonts w:cs="Times New Roman"/>
          <w:b/>
          <w:bCs/>
          <w:i/>
          <w:shd w:fill="auto" w:val="clear"/>
          <w:lang w:val="el-GR"/>
        </w:rPr>
        <w:t>-0</w:t>
      </w:r>
      <w:r>
        <w:rPr>
          <w:rFonts w:cs="Times New Roman"/>
          <w:b/>
          <w:bCs/>
          <w:i/>
          <w:shd w:fill="auto" w:val="clear"/>
          <w:lang w:val="en-US"/>
        </w:rPr>
        <w:t>5</w:t>
      </w:r>
      <w:r>
        <w:rPr>
          <w:rFonts w:cs="Times New Roman"/>
          <w:b/>
          <w:bCs/>
          <w:i/>
          <w:shd w:fill="auto" w:val="clear"/>
          <w:lang w:val="el-GR"/>
        </w:rPr>
        <w:t>-202</w:t>
      </w:r>
      <w:r>
        <w:rPr>
          <w:rFonts w:cs="Times New Roman"/>
          <w:b/>
          <w:bCs/>
          <w:i/>
          <w:shd w:fill="auto" w:val="clear"/>
          <w:lang w:val="en-US"/>
        </w:rPr>
        <w:t>4</w:t>
      </w:r>
      <w:r>
        <w:rPr>
          <w:rFonts w:cs="Times New Roman"/>
          <w:i/>
          <w:shd w:fill="auto" w:val="clear"/>
          <w:lang w:val="en-US"/>
        </w:rPr>
        <w:t xml:space="preserve"> </w:t>
      </w:r>
      <w:r>
        <w:rPr>
          <w:rFonts w:cs="Times New Roman"/>
          <w:i/>
          <w:shd w:fill="auto" w:val="clear"/>
          <w:lang w:val="el-GR"/>
        </w:rPr>
        <w:t>(ΑΔΑ :</w:t>
      </w:r>
      <w:r>
        <w:rPr>
          <w:rFonts w:cs="Times New Roman"/>
          <w:i/>
          <w:shd w:fill="auto" w:val="clear"/>
          <w:lang w:val="en-US"/>
        </w:rPr>
        <w:t>6</w:t>
      </w:r>
      <w:r>
        <w:rPr>
          <w:rFonts w:cs="Times New Roman"/>
          <w:i/>
          <w:shd w:fill="auto" w:val="clear"/>
          <w:lang w:val="el-GR"/>
        </w:rPr>
        <w:t>ΣΤΡ4653ΠΓ-5Ξ6) Π</w:t>
      </w:r>
      <w:r>
        <w:rPr>
          <w:rFonts w:cs="Times New Roman"/>
          <w:i/>
          <w:lang w:val="el-GR"/>
        </w:rPr>
        <w:t>ροέγκρισης διακήρυξης του 1ου Υποέργου «</w:t>
      </w:r>
      <w:r>
        <w:rPr>
          <w:rFonts w:cs="Times New Roman"/>
          <w:b/>
          <w:bCs/>
          <w:i/>
          <w:lang w:val="el-GR"/>
        </w:rPr>
        <w:t>Αναβάθμιση Υφιστάμενων Υποδομών Συστήματος Άρδευσης με Ανάπτυξη Ολοκληρωμένου Συστήματος Τηλεδιαχείρισης-Τηλεμέτρησης και Εξορθολογισμού Άρδευσης στο Δήμο Καρδίτσας»,</w:t>
      </w:r>
      <w:r>
        <w:rPr>
          <w:rFonts w:cs="Times New Roman"/>
          <w:i/>
          <w:lang w:val="el-GR"/>
        </w:rPr>
        <w:t xml:space="preserve"> της Πράξης με τίτλο «</w:t>
      </w:r>
      <w:r>
        <w:rPr>
          <w:rFonts w:cs="Times New Roman"/>
          <w:i/>
          <w:iCs/>
          <w:lang w:val="el-GR"/>
        </w:rPr>
        <w:t>Αναβάθμιση Υφιστάμενων Υποδομών Συστήματος Άρδευσης με Ανάπτυξη Ολοκληρωμένου Συστήματος Τηλεδιαχείρισης-Τηλεμέτρησης και Εξορθολογισμού Άρδευσης στο Δήμο Καρδίτσας</w:t>
      </w:r>
      <w:r>
        <w:rPr>
          <w:rFonts w:cs="Times New Roman"/>
          <w:i/>
          <w:lang w:val="el-GR"/>
        </w:rPr>
        <w:t>» στο Πρόγραμμα «Αγροτική Ανάπτυξη της Ελλάδας 2014-2020» Μέτρο 4, Δράση 4.3.1.: «Υποδομές εγγείων βελτιώσεων» της Ειδικής Υπηρεσίας Εφαρμογής Άμεσων Ενισχύσεων &amp; Τομεακών Παρεμβάσεων Μονάδα Δημοσίων Επενδύσεων ΕΓΤΑΑ.</w:t>
      </w:r>
    </w:p>
    <w:p>
      <w:pPr>
        <w:pStyle w:val="Normal"/>
        <w:numPr>
          <w:ilvl w:val="0"/>
          <w:numId w:val="1"/>
        </w:numPr>
        <w:spacing w:lineRule="auto" w:line="240" w:beforeAutospacing="0" w:before="0" w:afterAutospacing="0" w:after="0"/>
        <w:rPr>
          <w:rFonts w:cs="Times New Roman"/>
          <w:i/>
          <w:i/>
          <w:lang w:val="el-GR"/>
        </w:rPr>
      </w:pPr>
      <w:r>
        <w:rPr>
          <w:rFonts w:cs="Times New Roman"/>
          <w:i/>
          <w:lang w:val="el-GR"/>
        </w:rPr>
        <w:t xml:space="preserve">Της αριθμ. </w:t>
      </w:r>
      <w:r>
        <w:rPr>
          <w:rFonts w:cs="Times New Roman"/>
          <w:b/>
          <w:bCs/>
          <w:i/>
          <w:lang w:val="el-GR"/>
        </w:rPr>
        <w:t>253</w:t>
      </w:r>
      <w:r>
        <w:rPr>
          <w:rFonts w:cs="Times New Roman"/>
          <w:b/>
          <w:bCs/>
          <w:i/>
          <w:shd w:fill="auto" w:val="clear"/>
          <w:lang w:val="el-GR"/>
        </w:rPr>
        <w:t>/2024</w:t>
      </w:r>
      <w:r>
        <w:rPr>
          <w:rFonts w:cs="Times New Roman"/>
          <w:i/>
          <w:shd w:fill="auto" w:val="clear"/>
          <w:lang w:val="el-GR"/>
        </w:rPr>
        <w:t xml:space="preserve"> (ΑΔΑ:6ΖΒ5ΩΕΗ-ΜΕΛ.) α</w:t>
      </w:r>
      <w:r>
        <w:rPr>
          <w:rFonts w:cs="Times New Roman"/>
          <w:i/>
          <w:lang w:val="el-GR"/>
        </w:rPr>
        <w:t>πόφασης της Οικονομικής Επιτροπής του Δήμου Καρδίτσας που αφορά την έγκριση της της διενέργειας του διαγωνισμού και των όρων αυτού, απόφαση έγκρισης τεχνικών προδιαγραφών.</w:t>
      </w:r>
    </w:p>
    <w:p>
      <w:pPr>
        <w:pStyle w:val="Normal"/>
        <w:numPr>
          <w:ilvl w:val="0"/>
          <w:numId w:val="1"/>
        </w:numPr>
        <w:spacing w:lineRule="auto" w:line="240" w:beforeAutospacing="0" w:before="0" w:afterAutospacing="0" w:after="120"/>
        <w:rPr>
          <w:rFonts w:cs="Times New Roman"/>
          <w:i/>
          <w:i/>
          <w:lang w:val="el-GR"/>
        </w:rPr>
      </w:pPr>
      <w:r>
        <w:rPr>
          <w:rFonts w:cs="Times New Roman"/>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2"/>
        <w:numPr>
          <w:ilvl w:val="1"/>
          <w:numId w:val="3"/>
        </w:numPr>
        <w:spacing w:before="280" w:after="280"/>
        <w:rPr>
          <w:rFonts w:ascii="Times New Roman" w:hAnsi="Times New Roman" w:cs="Times New Roman"/>
        </w:rPr>
      </w:pPr>
      <w:bookmarkStart w:id="14" w:name="_Toc167196735"/>
      <w:r>
        <w:rPr>
          <w:rFonts w:cs="Times New Roman" w:ascii="Times New Roman" w:hAnsi="Times New Roman"/>
        </w:rPr>
        <w:t>Προθεσμία παραλαβής προσφορών</w:t>
      </w:r>
      <w:bookmarkEnd w:id="14"/>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Η καταληκτική ημερομηνία παραλαβής των προσφορών είναι η </w:t>
      </w:r>
      <w:r>
        <w:rPr>
          <w:rFonts w:cs="Times New Roman"/>
          <w:b/>
          <w:bCs/>
          <w:lang w:val="en-US"/>
        </w:rPr>
        <w:t>0</w:t>
      </w:r>
      <w:r>
        <w:rPr>
          <w:rFonts w:cs="Times New Roman"/>
          <w:b/>
          <w:bCs/>
          <w:shd w:fill="auto" w:val="clear"/>
          <w:lang w:val="el-GR"/>
        </w:rPr>
        <w:t>8/</w:t>
      </w:r>
      <w:r>
        <w:rPr>
          <w:rFonts w:cs="Times New Roman"/>
          <w:b/>
          <w:bCs/>
          <w:shd w:fill="auto" w:val="clear"/>
          <w:lang w:val="en-US"/>
        </w:rPr>
        <w:t>0</w:t>
      </w:r>
      <w:r>
        <w:rPr>
          <w:rFonts w:cs="Times New Roman"/>
          <w:b/>
          <w:bCs/>
          <w:shd w:fill="auto" w:val="clear"/>
          <w:lang w:val="el-GR"/>
        </w:rPr>
        <w:t>7/2024</w:t>
      </w:r>
      <w:r>
        <w:rPr>
          <w:rFonts w:cs="Times New Roman"/>
          <w:shd w:fill="auto" w:val="clear"/>
          <w:lang w:val="el-GR"/>
        </w:rPr>
        <w:t xml:space="preserve"> και ώρα 15:</w:t>
      </w:r>
      <w:r>
        <w:rPr>
          <w:rFonts w:cs="Times New Roman"/>
          <w:shd w:fill="auto" w:val="clear"/>
          <w:lang w:val="en-US"/>
        </w:rPr>
        <w:t xml:space="preserve">00 </w:t>
      </w:r>
    </w:p>
    <w:p>
      <w:pPr>
        <w:pStyle w:val="Normal"/>
        <w:spacing w:before="280" w:after="280"/>
        <w:rPr>
          <w:rFonts w:cs="Times New Roman"/>
          <w:lang w:val="el-GR"/>
        </w:rPr>
      </w:pPr>
      <w:r>
        <w:rPr>
          <w:rFonts w:cs="Times New Roman"/>
          <w:lang w:val="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9">
        <w:r>
          <w:rPr>
            <w:rFonts w:eastAsia="Calibri" w:cs="Times New Roman"/>
            <w:color w:val="0000FF"/>
            <w:szCs w:val="22"/>
            <w:u w:val="single"/>
          </w:rPr>
          <w:t>www</w:t>
        </w:r>
        <w:r>
          <w:rPr>
            <w:rFonts w:eastAsia="Calibri" w:cs="Times New Roman"/>
            <w:color w:val="0000FF"/>
            <w:szCs w:val="22"/>
            <w:u w:val="single"/>
            <w:lang w:val="el-GR"/>
          </w:rPr>
          <w:t>.</w:t>
        </w:r>
        <w:r>
          <w:rPr>
            <w:rFonts w:eastAsia="Calibri" w:cs="Times New Roman"/>
            <w:color w:val="0000FF"/>
            <w:szCs w:val="22"/>
            <w:u w:val="single"/>
          </w:rPr>
          <w:t>promitheus</w:t>
        </w:r>
        <w:r>
          <w:rPr>
            <w:rFonts w:eastAsia="Calibri" w:cs="Times New Roman"/>
            <w:color w:val="0000FF"/>
            <w:szCs w:val="22"/>
            <w:u w:val="single"/>
            <w:lang w:val="el-GR"/>
          </w:rPr>
          <w:t>.</w:t>
        </w:r>
        <w:r>
          <w:rPr>
            <w:rFonts w:eastAsia="Calibri" w:cs="Times New Roman"/>
            <w:color w:val="0000FF"/>
            <w:szCs w:val="22"/>
            <w:u w:val="single"/>
          </w:rPr>
          <w:t>gov</w:t>
        </w:r>
        <w:r>
          <w:rPr>
            <w:rFonts w:eastAsia="Calibri" w:cs="Times New Roman"/>
            <w:color w:val="0000FF"/>
            <w:szCs w:val="22"/>
            <w:u w:val="single"/>
            <w:lang w:val="el-GR"/>
          </w:rPr>
          <w:t>.</w:t>
        </w:r>
        <w:r>
          <w:rPr>
            <w:rFonts w:eastAsia="Calibri" w:cs="Times New Roman"/>
            <w:color w:val="0000FF"/>
            <w:szCs w:val="22"/>
            <w:u w:val="single"/>
          </w:rPr>
          <w:t>gr</w:t>
        </w:r>
      </w:hyperlink>
      <w:r>
        <w:rPr>
          <w:rFonts w:cs="Times New Roman"/>
          <w:lang w:val="el-GR"/>
        </w:rPr>
        <w:t xml:space="preserve"> .</w:t>
      </w:r>
    </w:p>
    <w:p>
      <w:pPr>
        <w:pStyle w:val="2"/>
        <w:numPr>
          <w:ilvl w:val="1"/>
          <w:numId w:val="3"/>
        </w:numPr>
        <w:spacing w:before="280" w:after="280"/>
        <w:rPr>
          <w:rFonts w:ascii="Times New Roman" w:hAnsi="Times New Roman" w:cs="Times New Roman"/>
        </w:rPr>
      </w:pPr>
      <w:bookmarkStart w:id="15" w:name="_Toc167196736"/>
      <w:r>
        <w:rPr>
          <w:rFonts w:cs="Times New Roman" w:ascii="Times New Roman" w:hAnsi="Times New Roman"/>
        </w:rPr>
        <w:t>Δημοσιότητα</w:t>
      </w:r>
      <w:bookmarkEnd w:id="15"/>
    </w:p>
    <w:p>
      <w:pPr>
        <w:pStyle w:val="Normal"/>
        <w:spacing w:before="280" w:after="280"/>
        <w:rPr>
          <w:rFonts w:cs="Times New Roman"/>
          <w:b/>
          <w:b/>
          <w:lang w:val="el-GR"/>
        </w:rPr>
      </w:pPr>
      <w:r>
        <w:rPr>
          <w:rFonts w:cs="Times New Roman"/>
          <w:b/>
          <w:lang w:val="el-GR"/>
        </w:rPr>
        <w:t xml:space="preserve">Α. Δημοσίευση στην Επίσημη Εφημερίδα της Ευρωπαϊκής Ένωσης </w:t>
      </w:r>
    </w:p>
    <w:p>
      <w:pPr>
        <w:pStyle w:val="Normal"/>
        <w:spacing w:before="280" w:after="280"/>
        <w:rPr>
          <w:rFonts w:cs="Times New Roman"/>
          <w:lang w:val="el-GR"/>
        </w:rPr>
      </w:pPr>
      <w:r>
        <w:rPr>
          <w:rFonts w:cs="Times New Roman"/>
          <w:lang w:val="el-GR"/>
        </w:rPr>
        <w:t xml:space="preserve">Προκήρυξη της παρούσας σύμβασης απεστάλη με ηλεκτρονικά μέσα για δημοσίευση στις </w:t>
      </w:r>
      <w:r>
        <w:rPr>
          <w:rFonts w:cs="Times New Roman"/>
          <w:b/>
          <w:bCs/>
          <w:shd w:fill="auto" w:val="clear"/>
          <w:lang w:val="en-US"/>
        </w:rPr>
        <w:t>31</w:t>
      </w:r>
      <w:r>
        <w:rPr>
          <w:rFonts w:cs="Times New Roman"/>
          <w:b/>
          <w:bCs/>
          <w:shd w:fill="auto" w:val="clear"/>
          <w:lang w:val="el-GR"/>
        </w:rPr>
        <w:t>/</w:t>
      </w:r>
      <w:r>
        <w:rPr>
          <w:rFonts w:cs="Times New Roman"/>
          <w:b/>
          <w:bCs/>
          <w:shd w:fill="auto" w:val="clear"/>
          <w:lang w:val="en-US"/>
        </w:rPr>
        <w:t>05</w:t>
      </w:r>
      <w:r>
        <w:rPr>
          <w:rFonts w:cs="Times New Roman"/>
          <w:b/>
          <w:bCs/>
          <w:shd w:fill="auto" w:val="clear"/>
          <w:lang w:val="el-GR"/>
        </w:rPr>
        <w:t>/2024</w:t>
      </w:r>
      <w:r>
        <w:rPr>
          <w:rFonts w:cs="Times New Roman"/>
          <w:shd w:fill="auto" w:val="clear"/>
          <w:lang w:val="el-GR"/>
        </w:rPr>
        <w:t xml:space="preserve"> σ</w:t>
      </w:r>
      <w:r>
        <w:rPr>
          <w:rFonts w:cs="Times New Roman"/>
          <w:lang w:val="el-GR"/>
        </w:rPr>
        <w:t xml:space="preserve">την Υπηρεσία Εκδόσεων της Ευρωπαϊκής Ένωσης, όπου έλαβε Συστημικό αριθμό </w:t>
      </w:r>
      <w:r>
        <w:rPr>
          <w:rFonts w:cs="Times New Roman"/>
          <w:b/>
          <w:bCs/>
          <w:lang w:val="el-GR"/>
        </w:rPr>
        <w:t>32702</w:t>
      </w:r>
      <w:r>
        <w:rPr>
          <w:rFonts w:cs="Times New Roman"/>
          <w:b/>
          <w:bCs/>
          <w:shd w:fill="auto" w:val="clear"/>
          <w:lang w:val="el-GR"/>
        </w:rPr>
        <w:t>3</w:t>
      </w:r>
      <w:r>
        <w:rPr>
          <w:rFonts w:cs="Times New Roman"/>
          <w:shd w:fill="auto" w:val="clear"/>
          <w:lang w:val="el-GR"/>
        </w:rPr>
        <w:t xml:space="preserve">-2024 </w:t>
      </w:r>
      <w:r>
        <w:rPr>
          <w:rFonts w:cs="Times New Roman"/>
          <w:lang w:val="el-GR"/>
        </w:rPr>
        <w:t xml:space="preserve">και δημοσιεύθηκε στις </w:t>
      </w:r>
      <w:r>
        <w:rPr>
          <w:rFonts w:cs="Times New Roman"/>
          <w:shd w:fill="auto" w:val="clear"/>
          <w:lang w:val="el-GR"/>
        </w:rPr>
        <w:t>03/06/2024 (</w:t>
      </w:r>
      <w:r>
        <w:rPr>
          <w:rFonts w:cs="Times New Roman"/>
          <w:shd w:fill="auto" w:val="clear"/>
          <w:lang w:val="en-US"/>
        </w:rPr>
        <w:t>A</w:t>
      </w:r>
      <w:r>
        <w:rPr>
          <w:rFonts w:cs="Times New Roman"/>
          <w:shd w:fill="auto" w:val="clear"/>
          <w:lang w:val="el-GR"/>
        </w:rPr>
        <w:t xml:space="preserve">ριθμός τεύχους  ΕΕ </w:t>
      </w:r>
      <w:r>
        <w:rPr>
          <w:rFonts w:cs="Times New Roman"/>
          <w:shd w:fill="auto" w:val="clear"/>
          <w:lang w:val="en-US"/>
        </w:rPr>
        <w:t>S : 106/2024</w:t>
      </w:r>
      <w:r>
        <w:rPr>
          <w:rFonts w:cs="Times New Roman"/>
          <w:shd w:fill="auto" w:val="clear"/>
          <w:lang w:val="el-GR"/>
        </w:rPr>
        <w:t>).</w:t>
      </w:r>
    </w:p>
    <w:p>
      <w:pPr>
        <w:pStyle w:val="Normal"/>
        <w:spacing w:before="280" w:after="280"/>
        <w:rPr>
          <w:rFonts w:cs="Times New Roman"/>
          <w:b/>
          <w:b/>
          <w:lang w:val="el-GR"/>
        </w:rPr>
      </w:pPr>
      <w:r>
        <w:rPr>
          <w:rFonts w:cs="Times New Roman"/>
          <w:b/>
          <w:lang w:val="el-GR"/>
        </w:rPr>
        <w:t xml:space="preserve">Β. Δημοσίευση σε εθνικό επίπεδο </w:t>
      </w:r>
    </w:p>
    <w:p>
      <w:pPr>
        <w:pStyle w:val="Normal"/>
        <w:spacing w:before="280" w:after="280"/>
        <w:rPr>
          <w:rFonts w:cs="Times New Roman"/>
          <w:lang w:val="el-GR"/>
        </w:rPr>
      </w:pPr>
      <w:r>
        <w:rPr>
          <w:rFonts w:cs="Times New Roman"/>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pPr>
        <w:pStyle w:val="Normal"/>
        <w:spacing w:before="280" w:after="280"/>
        <w:rPr>
          <w:rFonts w:cs="Times New Roman"/>
          <w:lang w:val="el-GR"/>
        </w:rPr>
      </w:pPr>
      <w:r>
        <w:rPr>
          <w:rFonts w:cs="Times New Roman"/>
          <w:lang w:val="el-GR"/>
        </w:rPr>
        <w:t>Τα έγγραφα της σύμβασης της παρούσας Διακήρυξης Θα καταχωρηθούν στη σχετική ηλεκτρονική διαδικασία σύναψης δημόσιας σύμβασης στο ΕΣΗΔΗΣ και θα λάβουν Συστημικό Αύξοντα Αριθμό και θα αναρτ</w:t>
      </w:r>
      <w:r>
        <w:rPr>
          <w:rFonts w:cs="Times New Roman"/>
          <w:lang w:val="el-GR"/>
        </w:rPr>
        <w:t xml:space="preserve">ηθούν </w:t>
      </w:r>
      <w:r>
        <w:rPr>
          <w:rFonts w:cs="Times New Roman"/>
          <w:lang w:val="el-GR"/>
        </w:rPr>
        <w:t>στη Διαδικτυακή Πύλη (</w:t>
      </w:r>
      <w:r>
        <w:rPr>
          <w:rFonts w:cs="Times New Roman"/>
        </w:rPr>
        <w:t>www</w:t>
      </w:r>
      <w:r>
        <w:rPr>
          <w:rFonts w:cs="Times New Roman"/>
          <w:lang w:val="el-GR"/>
        </w:rPr>
        <w:t>.</w:t>
      </w:r>
      <w:r>
        <w:rPr>
          <w:rFonts w:cs="Times New Roman"/>
        </w:rPr>
        <w:t>promitheus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xml:space="preserve">) του ΟΠΣ ΕΣΗΔΗΣ. </w:t>
      </w:r>
    </w:p>
    <w:p>
      <w:pPr>
        <w:pStyle w:val="Normal"/>
        <w:spacing w:before="280" w:after="280"/>
        <w:rPr>
          <w:rFonts w:cs="Times New Roman"/>
          <w:lang w:val="el-GR"/>
        </w:rPr>
      </w:pPr>
      <w:r>
        <w:rPr>
          <w:rFonts w:cs="Times New Roman"/>
          <w:lang w:val="el-GR"/>
        </w:rPr>
        <w:t xml:space="preserve">Περίληψη της παρούσας Διακήρυξης δημοσιεύεται και στον Ελληνικό Τύπο, σύμφωνα με το άρθρο 66 του Ν. 4412/2016 : </w:t>
      </w:r>
    </w:p>
    <w:p>
      <w:pPr>
        <w:pStyle w:val="Normal"/>
        <w:spacing w:before="280" w:after="280"/>
        <w:rPr>
          <w:rFonts w:cs="Times New Roman"/>
          <w:lang w:val="el-GR"/>
        </w:rPr>
      </w:pPr>
      <w:r>
        <w:rPr>
          <w:rFonts w:cs="Times New Roman"/>
          <w:lang w:val="el-GR"/>
        </w:rPr>
        <w:t xml:space="preserve">Σε τρεις εφημερίδες </w:t>
      </w:r>
    </w:p>
    <w:p>
      <w:pPr>
        <w:pStyle w:val="Normal"/>
        <w:spacing w:before="280" w:after="280"/>
        <w:rPr>
          <w:rFonts w:cs="Times New Roman"/>
          <w:lang w:val="el-GR"/>
        </w:rPr>
      </w:pPr>
      <w:r>
        <w:rPr>
          <w:rFonts w:cs="Times New Roman"/>
          <w:lang w:val="el-GR"/>
        </w:rPr>
        <w:t xml:space="preserve">Μια εβδομαδιαία και δυο ημερήσιες </w:t>
      </w:r>
    </w:p>
    <w:p>
      <w:pPr>
        <w:pStyle w:val="Normal"/>
        <w:spacing w:before="280" w:after="280"/>
        <w:rPr>
          <w:rFonts w:cs="Times New Roman"/>
          <w:lang w:val="el-GR"/>
        </w:rPr>
      </w:pPr>
      <w:r>
        <w:rPr>
          <w:rFonts w:cs="Times New Roman"/>
          <w:lang w:val="el-GR"/>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0">
        <w:r>
          <w:rPr>
            <w:rFonts w:eastAsia="Calibri" w:cs="Times New Roman"/>
            <w:color w:val="0000FF"/>
            <w:szCs w:val="22"/>
            <w:u w:val="single"/>
          </w:rPr>
          <w:t>http</w:t>
        </w:r>
        <w:r>
          <w:rPr>
            <w:rFonts w:eastAsia="Calibri" w:cs="Times New Roman"/>
            <w:color w:val="0000FF"/>
            <w:szCs w:val="22"/>
            <w:u w:val="single"/>
            <w:lang w:val="el-GR"/>
          </w:rPr>
          <w:t>://</w:t>
        </w:r>
        <w:r>
          <w:rPr>
            <w:rFonts w:eastAsia="Calibri" w:cs="Times New Roman"/>
            <w:color w:val="0000FF"/>
            <w:szCs w:val="22"/>
            <w:u w:val="single"/>
          </w:rPr>
          <w:t>et</w:t>
        </w:r>
        <w:r>
          <w:rPr>
            <w:rFonts w:eastAsia="Calibri" w:cs="Times New Roman"/>
            <w:color w:val="0000FF"/>
            <w:szCs w:val="22"/>
            <w:u w:val="single"/>
            <w:lang w:val="el-GR"/>
          </w:rPr>
          <w:t>.</w:t>
        </w:r>
        <w:r>
          <w:rPr>
            <w:rFonts w:eastAsia="Calibri" w:cs="Times New Roman"/>
            <w:color w:val="0000FF"/>
            <w:szCs w:val="22"/>
            <w:u w:val="single"/>
          </w:rPr>
          <w:t>diavgeia</w:t>
        </w:r>
        <w:r>
          <w:rPr>
            <w:rFonts w:eastAsia="Calibri" w:cs="Times New Roman"/>
            <w:color w:val="0000FF"/>
            <w:szCs w:val="22"/>
            <w:u w:val="single"/>
            <w:lang w:val="el-GR"/>
          </w:rPr>
          <w:t>.</w:t>
        </w:r>
        <w:r>
          <w:rPr>
            <w:rFonts w:eastAsia="Calibri" w:cs="Times New Roman"/>
            <w:color w:val="0000FF"/>
            <w:szCs w:val="22"/>
            <w:u w:val="single"/>
          </w:rPr>
          <w:t>gov</w:t>
        </w:r>
        <w:r>
          <w:rPr>
            <w:rFonts w:eastAsia="Calibri" w:cs="Times New Roman"/>
            <w:color w:val="0000FF"/>
            <w:szCs w:val="22"/>
            <w:u w:val="single"/>
            <w:lang w:val="el-GR"/>
          </w:rPr>
          <w:t>.</w:t>
        </w:r>
        <w:r>
          <w:rPr>
            <w:rFonts w:eastAsia="Calibri" w:cs="Times New Roman"/>
            <w:color w:val="0000FF"/>
            <w:szCs w:val="22"/>
            <w:u w:val="single"/>
          </w:rPr>
          <w:t>gr</w:t>
        </w:r>
        <w:r>
          <w:rPr>
            <w:rFonts w:eastAsia="Calibri" w:cs="Times New Roman"/>
            <w:color w:val="0000FF"/>
            <w:szCs w:val="22"/>
            <w:u w:val="single"/>
            <w:lang w:val="el-GR"/>
          </w:rPr>
          <w:t>/</w:t>
        </w:r>
      </w:hyperlink>
      <w:r>
        <w:rPr>
          <w:rFonts w:cs="Times New Roman"/>
          <w:lang w:val="el-GR"/>
        </w:rPr>
        <w:t xml:space="preserve"> (ΠΡΟΓΡΑΜΜΑ ΔΙΑΥΓΕΙΑ).</w:t>
      </w:r>
      <w:r>
        <w:rPr>
          <w:rFonts w:cs="Times New Roman"/>
          <w:vertAlign w:val="superscript"/>
          <w:lang w:val="el-GR"/>
        </w:rPr>
        <w:t xml:space="preserve"> </w:t>
      </w:r>
    </w:p>
    <w:p>
      <w:pPr>
        <w:pStyle w:val="Normal"/>
        <w:spacing w:before="280" w:after="280"/>
        <w:rPr>
          <w:rFonts w:cs="Times New Roman"/>
          <w:lang w:val="el-GR"/>
        </w:rPr>
      </w:pPr>
      <w:r>
        <w:rPr>
          <w:rFonts w:cs="Times New Roman"/>
          <w:lang w:val="el-GR"/>
        </w:rPr>
        <w:t>Η Διακήρυξη καταχωρήθηκε στο διαδίκτυο, στην ιστοσελίδα της αναθέτουσας αρχής, στη διεύθυνση (</w:t>
      </w:r>
      <w:r>
        <w:rPr>
          <w:rFonts w:cs="Times New Roman"/>
        </w:rPr>
        <w:t>URL</w:t>
      </w:r>
      <w:r>
        <w:rPr>
          <w:rFonts w:cs="Times New Roman"/>
          <w:lang w:val="el-GR"/>
        </w:rPr>
        <w:t xml:space="preserve">): </w:t>
      </w:r>
      <w:r>
        <w:rPr>
          <w:rFonts w:cs="Times New Roman"/>
        </w:rPr>
        <w:t>www</w:t>
      </w:r>
      <w:r>
        <w:rPr>
          <w:rFonts w:cs="Times New Roman"/>
          <w:lang w:val="el-GR"/>
        </w:rPr>
        <w:t>.</w:t>
      </w:r>
      <w:r>
        <w:rPr>
          <w:rFonts w:cs="Times New Roman"/>
        </w:rPr>
        <w:t>dimoskarditsas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xml:space="preserve"> στη διαδρομή: Επικαιρότητα► Διαγωνισμοί ► Διαγωνισμοί Προμηθειών.</w:t>
      </w:r>
    </w:p>
    <w:p>
      <w:pPr>
        <w:pStyle w:val="Normal"/>
        <w:spacing w:before="280" w:after="280"/>
        <w:rPr>
          <w:rFonts w:cs="Times New Roman"/>
          <w:b/>
          <w:b/>
          <w:lang w:val="el-GR"/>
        </w:rPr>
      </w:pPr>
      <w:r>
        <w:rPr>
          <w:rFonts w:cs="Times New Roman"/>
          <w:b/>
          <w:lang w:val="el-GR"/>
        </w:rPr>
        <w:t>Γ.</w:t>
        <w:tab/>
        <w:t>Έξοδα δημοσιεύσεων</w:t>
      </w:r>
    </w:p>
    <w:p>
      <w:pPr>
        <w:pStyle w:val="Normal"/>
        <w:spacing w:before="280" w:after="280"/>
        <w:rPr>
          <w:rFonts w:cs="Times New Roman"/>
          <w:lang w:val="el-GR"/>
        </w:rPr>
      </w:pPr>
      <w:r>
        <w:rPr>
          <w:rFonts w:cs="Times New Roman"/>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pPr>
        <w:pStyle w:val="2"/>
        <w:numPr>
          <w:ilvl w:val="1"/>
          <w:numId w:val="3"/>
        </w:numPr>
        <w:spacing w:before="280" w:after="280"/>
        <w:rPr>
          <w:rFonts w:ascii="Times New Roman" w:hAnsi="Times New Roman" w:cs="Times New Roman"/>
        </w:rPr>
      </w:pPr>
      <w:bookmarkStart w:id="16" w:name="_Toc167196737"/>
      <w:r>
        <w:rPr>
          <w:rFonts w:cs="Times New Roman" w:ascii="Times New Roman" w:hAnsi="Times New Roman"/>
        </w:rPr>
        <w:t>Αρχές εφαρμοζόμενες στη διαδικασία σύναψης</w:t>
      </w:r>
      <w:bookmarkEnd w:id="16"/>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Οι οικονομικοί φορείς δεσμεύονται ότι:</w:t>
      </w:r>
    </w:p>
    <w:p>
      <w:pPr>
        <w:pStyle w:val="Normal"/>
        <w:spacing w:before="280" w:after="280"/>
        <w:rPr>
          <w:rFonts w:cs="Times New Roman"/>
          <w:lang w:val="el-GR"/>
        </w:rPr>
      </w:pPr>
      <w:r>
        <w:rPr>
          <w:rFonts w:cs="Times New Roman"/>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pStyle w:val="Normal"/>
        <w:spacing w:before="280" w:after="280"/>
        <w:rPr>
          <w:rFonts w:cs="Times New Roman"/>
          <w:lang w:val="el-GR"/>
        </w:rPr>
      </w:pPr>
      <w:r>
        <w:rPr>
          <w:rFonts w:cs="Times New Roman"/>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Normal"/>
        <w:spacing w:before="280" w:after="280"/>
        <w:rPr>
          <w:rFonts w:cs="Times New Roman"/>
          <w:lang w:val="el-GR"/>
        </w:rPr>
      </w:pPr>
      <w:r>
        <w:rPr>
          <w:rFonts w:cs="Times New Roman"/>
          <w:lang w:val="el-GR"/>
        </w:rPr>
        <w:t>γ) λαμβάνουν τα κατάλληλα μέτρα για να διαφυλάξουν την εμπιστευτικότητα των πληροφοριών που έχουν χαρακτηρισθεί ως τέτοιες.</w:t>
      </w:r>
    </w:p>
    <w:p>
      <w:pPr>
        <w:pStyle w:val="1"/>
        <w:numPr>
          <w:ilvl w:val="0"/>
          <w:numId w:val="3"/>
        </w:numPr>
        <w:spacing w:before="280" w:after="0"/>
        <w:rPr>
          <w:rFonts w:ascii="Times New Roman" w:hAnsi="Times New Roman" w:cs="Times New Roman"/>
        </w:rPr>
      </w:pPr>
      <w:r>
        <w:rPr>
          <w:rFonts w:cs="Times New Roman" w:ascii="Times New Roman" w:hAnsi="Times New Roman"/>
          <w:lang w:val="el-GR"/>
        </w:rPr>
        <w:tab/>
      </w:r>
      <w:bookmarkStart w:id="17" w:name="_Toc167196738"/>
      <w:r>
        <w:rPr>
          <w:rFonts w:cs="Times New Roman" w:ascii="Times New Roman" w:hAnsi="Times New Roman"/>
        </w:rPr>
        <w:t>ΓΕΝΙΚΟΙ ΚΑΙ ΕΙΔΙΚΟΙ ΟΡΟΙ ΣΥΜΜΕΤΟΧΗΣ</w:t>
      </w:r>
      <w:bookmarkEnd w:id="17"/>
    </w:p>
    <w:p>
      <w:pPr>
        <w:pStyle w:val="2"/>
        <w:numPr>
          <w:ilvl w:val="1"/>
          <w:numId w:val="3"/>
        </w:numPr>
        <w:spacing w:before="280" w:after="0"/>
        <w:rPr>
          <w:rFonts w:ascii="Times New Roman" w:hAnsi="Times New Roman" w:cs="Times New Roman"/>
        </w:rPr>
      </w:pPr>
      <w:bookmarkStart w:id="18" w:name="_Toc167196739"/>
      <w:r>
        <w:rPr>
          <w:rFonts w:cs="Times New Roman" w:ascii="Times New Roman" w:hAnsi="Times New Roman"/>
        </w:rPr>
        <w:t>Γενικές Πληροφορίες</w:t>
      </w:r>
      <w:bookmarkEnd w:id="18"/>
    </w:p>
    <w:p>
      <w:pPr>
        <w:pStyle w:val="3"/>
        <w:numPr>
          <w:ilvl w:val="2"/>
          <w:numId w:val="3"/>
        </w:numPr>
        <w:spacing w:before="280" w:after="280"/>
        <w:rPr>
          <w:rFonts w:ascii="Times New Roman" w:hAnsi="Times New Roman" w:cs="Times New Roman"/>
        </w:rPr>
      </w:pPr>
      <w:bookmarkStart w:id="19" w:name="_Toc167196740"/>
      <w:r>
        <w:rPr>
          <w:rFonts w:cs="Times New Roman" w:ascii="Times New Roman" w:hAnsi="Times New Roman"/>
        </w:rPr>
        <w:t>Έγγραφα της σύμβασης</w:t>
      </w:r>
      <w:bookmarkEnd w:id="19"/>
    </w:p>
    <w:p>
      <w:pPr>
        <w:pStyle w:val="ListParagraph"/>
        <w:numPr>
          <w:ilvl w:val="0"/>
          <w:numId w:val="7"/>
        </w:numPr>
        <w:spacing w:lineRule="auto" w:line="360" w:beforeAutospacing="0" w:before="0" w:afterAutospacing="0" w:after="0"/>
        <w:contextualSpacing/>
        <w:rPr>
          <w:rFonts w:cs="Times New Roman"/>
          <w:lang w:val="el-GR"/>
        </w:rPr>
      </w:pPr>
      <w:r>
        <w:rPr>
          <w:rFonts w:cs="Times New Roman"/>
          <w:lang w:val="el-GR"/>
        </w:rPr>
        <w:t xml:space="preserve">η Προκήρυξη της Σύμβασης, όπως αυτή έχει δημοσιευτεί στην Επίσημη Εφημερίδα της Ευρωπαϊκής Ένωσης </w:t>
      </w:r>
    </w:p>
    <w:p>
      <w:pPr>
        <w:pStyle w:val="ListParagraph"/>
        <w:numPr>
          <w:ilvl w:val="0"/>
          <w:numId w:val="7"/>
        </w:numPr>
        <w:spacing w:lineRule="auto" w:line="360" w:beforeAutospacing="0" w:before="0" w:afterAutospacing="0" w:after="0"/>
        <w:contextualSpacing/>
        <w:rPr>
          <w:rFonts w:cs="Times New Roman"/>
          <w:lang w:val="el-GR"/>
        </w:rPr>
      </w:pPr>
      <w:r>
        <w:rPr>
          <w:rFonts w:cs="Times New Roman"/>
          <w:lang w:val="el-GR"/>
        </w:rPr>
        <w:t xml:space="preserve">το Ευρωπαϊκό Ενιαίο Έγγραφο Σύμβασης [ΕΕΕΣ] </w:t>
      </w:r>
    </w:p>
    <w:p>
      <w:pPr>
        <w:pStyle w:val="ListParagraph"/>
        <w:numPr>
          <w:ilvl w:val="0"/>
          <w:numId w:val="7"/>
        </w:numPr>
        <w:spacing w:lineRule="auto" w:line="360" w:beforeAutospacing="0" w:before="0" w:afterAutospacing="0" w:after="0"/>
        <w:contextualSpacing/>
        <w:rPr>
          <w:rFonts w:cs="Times New Roman"/>
          <w:lang w:val="el-GR"/>
        </w:rPr>
      </w:pPr>
      <w:r>
        <w:rPr>
          <w:rFonts w:cs="Times New Roman"/>
          <w:lang w:val="el-GR"/>
        </w:rPr>
        <w:t>η παρούσα διακήρυξη και τα παραρτήματά της</w:t>
      </w:r>
    </w:p>
    <w:p>
      <w:pPr>
        <w:pStyle w:val="ListParagraph"/>
        <w:numPr>
          <w:ilvl w:val="0"/>
          <w:numId w:val="7"/>
        </w:numPr>
        <w:spacing w:lineRule="auto" w:line="360" w:beforeAutospacing="0" w:before="0" w:afterAutospacing="0" w:after="0"/>
        <w:contextualSpacing/>
        <w:rPr>
          <w:rFonts w:cs="Times New Roman"/>
          <w:lang w:val="el-GR"/>
        </w:rPr>
      </w:pPr>
      <w:r>
        <w:rPr>
          <w:rFonts w:cs="Times New Roman"/>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pStyle w:val="ListParagraph"/>
        <w:numPr>
          <w:ilvl w:val="0"/>
          <w:numId w:val="7"/>
        </w:numPr>
        <w:spacing w:lineRule="auto" w:line="360" w:beforeAutospacing="0" w:before="0" w:afterAutospacing="0" w:after="120"/>
        <w:contextualSpacing/>
        <w:rPr>
          <w:rFonts w:cs="Times New Roman"/>
          <w:lang w:val="el-GR"/>
        </w:rPr>
      </w:pPr>
      <w:r>
        <w:rPr>
          <w:rFonts w:cs="Times New Roman"/>
          <w:lang w:val="el-GR"/>
        </w:rPr>
        <w:t>το σχέδιο της σύμβασης με τα Παραρτήματά της.</w:t>
      </w:r>
    </w:p>
    <w:p>
      <w:pPr>
        <w:pStyle w:val="3"/>
        <w:numPr>
          <w:ilvl w:val="2"/>
          <w:numId w:val="3"/>
        </w:numPr>
        <w:spacing w:before="280" w:after="280"/>
        <w:rPr>
          <w:rFonts w:ascii="Times New Roman" w:hAnsi="Times New Roman" w:cs="Times New Roman"/>
        </w:rPr>
      </w:pPr>
      <w:bookmarkStart w:id="20" w:name="_Toc167196741"/>
      <w:r>
        <w:rPr>
          <w:rFonts w:cs="Times New Roman" w:ascii="Times New Roman" w:hAnsi="Times New Roman"/>
        </w:rPr>
        <w:t>Επικοινωνία - Πρόσβαση στα έγγραφα της Σύμβασης</w:t>
      </w:r>
      <w:bookmarkEnd w:id="20"/>
    </w:p>
    <w:p>
      <w:pPr>
        <w:pStyle w:val="Normal"/>
        <w:spacing w:before="280" w:after="280"/>
        <w:rPr>
          <w:rFonts w:cs="Times New Roman"/>
          <w:i/>
          <w:i/>
          <w:lang w:val="el-GR"/>
        </w:rPr>
      </w:pPr>
      <w:r>
        <w:rPr>
          <w:rFonts w:cs="Times New Roman"/>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w:t>
      </w:r>
      <w:r>
        <w:rPr>
          <w:rFonts w:cs="Times New Roman"/>
          <w:color w:val="0070C0"/>
          <w:lang w:val="el-GR"/>
        </w:rPr>
        <w:t xml:space="preserve"> </w:t>
      </w:r>
      <w:bookmarkStart w:id="21" w:name="bookmark=id.3j2qqm3"/>
      <w:bookmarkStart w:id="22" w:name="bookmark=id.z337ya"/>
      <w:bookmarkEnd w:id="21"/>
      <w:bookmarkEnd w:id="22"/>
      <w:r>
        <w:rPr>
          <w:rFonts w:eastAsia="Calibri" w:cs="Times New Roman"/>
          <w:color w:val="0070C0"/>
          <w:sz w:val="20"/>
          <w:szCs w:val="20"/>
          <w:u w:val="single"/>
        </w:rPr>
        <w:t>www</w:t>
      </w:r>
      <w:r>
        <w:rPr>
          <w:rFonts w:eastAsia="Calibri" w:cs="Times New Roman"/>
          <w:color w:val="0070C0"/>
          <w:sz w:val="20"/>
          <w:szCs w:val="20"/>
          <w:u w:val="single"/>
          <w:lang w:val="el-GR"/>
        </w:rPr>
        <w:t>.</w:t>
      </w:r>
      <w:r>
        <w:rPr>
          <w:rFonts w:eastAsia="Calibri" w:cs="Times New Roman"/>
          <w:color w:val="0070C0"/>
          <w:sz w:val="20"/>
          <w:szCs w:val="20"/>
          <w:u w:val="single"/>
        </w:rPr>
        <w:t>promitheus</w:t>
      </w:r>
      <w:r>
        <w:rPr>
          <w:rFonts w:eastAsia="Calibri" w:cs="Times New Roman"/>
          <w:color w:val="0070C0"/>
          <w:sz w:val="20"/>
          <w:szCs w:val="20"/>
          <w:u w:val="single"/>
          <w:lang w:val="el-GR"/>
        </w:rPr>
        <w:t>.</w:t>
      </w:r>
      <w:r>
        <w:rPr>
          <w:rFonts w:eastAsia="Calibri" w:cs="Times New Roman"/>
          <w:color w:val="0070C0"/>
          <w:sz w:val="20"/>
          <w:szCs w:val="20"/>
          <w:u w:val="single"/>
        </w:rPr>
        <w:t>gov</w:t>
      </w:r>
      <w:r>
        <w:rPr>
          <w:rFonts w:eastAsia="Calibri" w:cs="Times New Roman"/>
          <w:color w:val="0070C0"/>
          <w:sz w:val="20"/>
          <w:szCs w:val="20"/>
          <w:u w:val="single"/>
          <w:lang w:val="el-GR"/>
        </w:rPr>
        <w:t>.</w:t>
      </w:r>
      <w:r>
        <w:rPr>
          <w:rFonts w:eastAsia="Calibri" w:cs="Times New Roman"/>
          <w:color w:val="0070C0"/>
          <w:sz w:val="20"/>
          <w:szCs w:val="20"/>
          <w:u w:val="single"/>
        </w:rPr>
        <w:t>gr</w:t>
      </w:r>
      <w:r>
        <w:rPr>
          <w:rFonts w:cs="Times New Roman"/>
          <w:lang w:val="el-GR"/>
        </w:rPr>
        <w:t xml:space="preserve"> του ως άνω συστήματος.</w:t>
      </w:r>
    </w:p>
    <w:p>
      <w:pPr>
        <w:pStyle w:val="3"/>
        <w:numPr>
          <w:ilvl w:val="2"/>
          <w:numId w:val="3"/>
        </w:numPr>
        <w:spacing w:before="280" w:after="280"/>
        <w:rPr>
          <w:rFonts w:ascii="Times New Roman" w:hAnsi="Times New Roman" w:cs="Times New Roman"/>
        </w:rPr>
      </w:pPr>
      <w:bookmarkStart w:id="23" w:name="_Toc167196742"/>
      <w:r>
        <w:rPr>
          <w:rFonts w:cs="Times New Roman" w:ascii="Times New Roman" w:hAnsi="Times New Roman"/>
        </w:rPr>
        <w:t>Παροχή Διευκρινίσεων</w:t>
      </w:r>
      <w:bookmarkEnd w:id="23"/>
    </w:p>
    <w:p>
      <w:pPr>
        <w:pStyle w:val="Normal"/>
        <w:spacing w:before="280" w:after="280"/>
        <w:rPr>
          <w:rFonts w:cs="Times New Roman"/>
          <w:b/>
          <w:b/>
          <w:i/>
          <w:i/>
          <w:lang w:val="el-GR"/>
        </w:rPr>
      </w:pPr>
      <w:r>
        <w:rPr>
          <w:rFonts w:cs="Times New Roman"/>
          <w:lang w:val="el-GR"/>
        </w:rPr>
        <w:t>Τα σχετικά αιτήματα παροχής διευκρινίσεων υποβάλλονται ηλεκτρονικά, το αργότερο δέκα (10) εργάσιμες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r>
        <w:rPr>
          <w:rFonts w:cs="Times New Roman"/>
        </w:rPr>
        <w:t>www</w:t>
      </w:r>
      <w:r>
        <w:rPr>
          <w:rFonts w:cs="Times New Roman"/>
          <w:lang w:val="el-GR"/>
        </w:rPr>
        <w:t>.</w:t>
      </w:r>
      <w:r>
        <w:rPr>
          <w:rFonts w:cs="Times New Roman"/>
        </w:rPr>
        <w:t>promitheus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pPr>
        <w:pStyle w:val="Normal"/>
        <w:spacing w:before="280" w:after="280"/>
        <w:rPr>
          <w:rFonts w:cs="Times New Roman"/>
          <w:lang w:val="el-GR"/>
        </w:rPr>
      </w:pPr>
      <w:r>
        <w:rPr>
          <w:rFonts w:cs="Times New Roman"/>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pStyle w:val="Normal"/>
        <w:spacing w:before="280" w:after="280"/>
        <w:rPr>
          <w:rFonts w:cs="Times New Roman"/>
          <w:i/>
          <w:i/>
          <w:lang w:val="el-GR"/>
        </w:rPr>
      </w:pPr>
      <w:r>
        <w:rPr>
          <w:rFonts w:cs="Times New Roman"/>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pPr>
        <w:pStyle w:val="Normal"/>
        <w:spacing w:before="280" w:after="280"/>
        <w:rPr>
          <w:rFonts w:cs="Times New Roman"/>
          <w:lang w:val="el-GR"/>
        </w:rPr>
      </w:pPr>
      <w:r>
        <w:rPr>
          <w:rFonts w:cs="Times New Roman"/>
          <w:lang w:val="el-GR"/>
        </w:rPr>
        <w:t>β) όταν τα έγγραφα της σύμβασης υφίστανται σημαντικές αλλαγές.</w:t>
      </w:r>
    </w:p>
    <w:p>
      <w:pPr>
        <w:pStyle w:val="Normal"/>
        <w:spacing w:before="280" w:after="280"/>
        <w:rPr>
          <w:rFonts w:cs="Times New Roman"/>
          <w:lang w:val="el-GR"/>
        </w:rPr>
      </w:pPr>
      <w:r>
        <w:rPr>
          <w:rFonts w:cs="Times New Roman"/>
          <w:lang w:val="el-GR"/>
        </w:rPr>
        <w:t>Η διάρκεια της παράτασης θα είναι ανάλογη με τη σπουδαιότητα των πληροφοριών ή των αλλαγών.</w:t>
      </w:r>
    </w:p>
    <w:p>
      <w:pPr>
        <w:pStyle w:val="Normal"/>
        <w:spacing w:before="280" w:after="280"/>
        <w:rPr>
          <w:rFonts w:cs="Times New Roman"/>
          <w:bCs/>
          <w:lang w:val="el-GR"/>
        </w:rPr>
      </w:pPr>
      <w:r>
        <w:rPr>
          <w:rFonts w:cs="Times New Roman"/>
          <w:bCs/>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pPr>
        <w:pStyle w:val="Normal"/>
        <w:spacing w:before="280" w:after="280"/>
        <w:rPr>
          <w:rFonts w:cs="Times New Roman"/>
          <w:lang w:val="el-GR"/>
        </w:rPr>
      </w:pPr>
      <w:r>
        <w:rPr>
          <w:rFonts w:cs="Times New Roman"/>
          <w:bCs/>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pPr>
        <w:pStyle w:val="3"/>
        <w:numPr>
          <w:ilvl w:val="2"/>
          <w:numId w:val="3"/>
        </w:numPr>
        <w:spacing w:before="280" w:after="280"/>
        <w:rPr>
          <w:rFonts w:ascii="Times New Roman" w:hAnsi="Times New Roman" w:cs="Times New Roman"/>
        </w:rPr>
      </w:pPr>
      <w:bookmarkStart w:id="24" w:name="_Toc167196743"/>
      <w:r>
        <w:rPr>
          <w:rFonts w:cs="Times New Roman" w:ascii="Times New Roman" w:hAnsi="Times New Roman"/>
        </w:rPr>
        <w:t>Γλώσσα</w:t>
      </w:r>
      <w:bookmarkEnd w:id="24"/>
    </w:p>
    <w:p>
      <w:pPr>
        <w:pStyle w:val="Normal"/>
        <w:spacing w:before="280" w:after="280"/>
        <w:rPr>
          <w:rFonts w:cs="Times New Roman"/>
          <w:lang w:val="el-GR"/>
        </w:rPr>
      </w:pPr>
      <w:r>
        <w:rPr>
          <w:rFonts w:cs="Times New Roman"/>
          <w:lang w:val="el-GR"/>
        </w:rPr>
        <w:t>Τα έγγραφα της σύμβασης έχουν συνταχθεί στην ελληνική γλώσσα.</w:t>
      </w:r>
    </w:p>
    <w:p>
      <w:pPr>
        <w:pStyle w:val="Normal"/>
        <w:spacing w:before="280" w:after="280"/>
        <w:rPr>
          <w:rFonts w:cs="Times New Roman"/>
          <w:lang w:val="el-GR"/>
        </w:rPr>
      </w:pPr>
      <w:r>
        <w:rPr>
          <w:rFonts w:cs="Times New Roman"/>
          <w:lang w:val="el-GR"/>
        </w:rPr>
        <w:t>Τυχόν προδικαστικές προσφυγές υποβάλλονται στην ελληνική γλώσσα.</w:t>
      </w:r>
    </w:p>
    <w:p>
      <w:pPr>
        <w:pStyle w:val="Normal"/>
        <w:spacing w:before="280" w:after="280"/>
        <w:rPr>
          <w:rFonts w:cs="Times New Roman"/>
          <w:lang w:val="el-GR"/>
        </w:rPr>
      </w:pPr>
      <w:r>
        <w:rPr>
          <w:rFonts w:cs="Times New Roman"/>
          <w:lang w:val="el-GR"/>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pPr>
        <w:pStyle w:val="Normal"/>
        <w:spacing w:before="280" w:after="280"/>
        <w:rPr>
          <w:rFonts w:cs="Times New Roman"/>
          <w:lang w:val="el-GR"/>
        </w:rPr>
      </w:pPr>
      <w:r>
        <w:rPr>
          <w:rFonts w:cs="Times New Roman"/>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pPr>
        <w:pStyle w:val="Normal"/>
        <w:spacing w:before="280" w:after="280"/>
        <w:rPr>
          <w:rFonts w:cs="Times New Roman"/>
          <w:lang w:val="el-GR"/>
        </w:rPr>
      </w:pPr>
      <w:r>
        <w:rPr>
          <w:rFonts w:cs="Times New Roman"/>
          <w:lang w:val="el-GR"/>
        </w:rPr>
        <w:t xml:space="preserve">Ενημερωτικά και τεχνικά φυλλάδια και άλλα έντυπα, εταιρικά ή μη, με ειδικό τεχνικό περιεχόμενο (πιστοποιητικά τύπου </w:t>
      </w:r>
      <w:r>
        <w:rPr>
          <w:rFonts w:cs="Times New Roman"/>
        </w:rPr>
        <w:t>ISO</w:t>
      </w:r>
      <w:r>
        <w:rPr>
          <w:rFonts w:cs="Times New Roman"/>
          <w:lang w:val="el-GR"/>
        </w:rPr>
        <w:t xml:space="preserve">, </w:t>
      </w:r>
      <w:r>
        <w:rPr>
          <w:rFonts w:cs="Times New Roman"/>
        </w:rPr>
        <w:t>CE</w:t>
      </w:r>
      <w:r>
        <w:rPr>
          <w:rFonts w:cs="Times New Roman"/>
          <w:lang w:val="el-GR"/>
        </w:rPr>
        <w:t>, κλπ),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pPr>
        <w:pStyle w:val="Normal"/>
        <w:spacing w:before="280" w:after="280"/>
        <w:rPr>
          <w:rFonts w:cs="Times New Roman"/>
          <w:lang w:val="el-GR"/>
        </w:rPr>
      </w:pPr>
      <w:bookmarkStart w:id="25" w:name="_heading=h.2xcytpi"/>
      <w:bookmarkEnd w:id="25"/>
      <w:r>
        <w:rPr>
          <w:rFonts w:cs="Times New Roman"/>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3"/>
        <w:numPr>
          <w:ilvl w:val="2"/>
          <w:numId w:val="3"/>
        </w:numPr>
        <w:spacing w:before="280" w:after="280"/>
        <w:rPr>
          <w:rFonts w:ascii="Times New Roman" w:hAnsi="Times New Roman" w:cs="Times New Roman"/>
        </w:rPr>
      </w:pPr>
      <w:bookmarkStart w:id="26" w:name="_Toc167196744"/>
      <w:r>
        <w:rPr>
          <w:rFonts w:cs="Times New Roman" w:ascii="Times New Roman" w:hAnsi="Times New Roman"/>
        </w:rPr>
        <w:t>Εγγυήσεις</w:t>
      </w:r>
      <w:bookmarkEnd w:id="26"/>
    </w:p>
    <w:p>
      <w:pPr>
        <w:pStyle w:val="Normal"/>
        <w:spacing w:before="280" w:after="280"/>
        <w:rPr>
          <w:rFonts w:cs="Times New Roman"/>
          <w:lang w:val="el-GR"/>
        </w:rPr>
      </w:pPr>
      <w:r>
        <w:rPr>
          <w:rFonts w:cs="Times New Roman"/>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την λήξη τους στον υπέρ ου η εγγύηση οικονομικό φορέα.</w:t>
      </w:r>
    </w:p>
    <w:p>
      <w:pPr>
        <w:pStyle w:val="Normal"/>
        <w:spacing w:before="280" w:after="280"/>
        <w:rPr>
          <w:rFonts w:cs="Times New Roman"/>
          <w:lang w:val="el-GR"/>
        </w:rPr>
      </w:pPr>
      <w:r>
        <w:rPr>
          <w:rFonts w:cs="Times New Roman"/>
          <w:lang w:val="el-GR"/>
        </w:rPr>
        <w:t>Οι εγγυητικές επιστολές εκδίδονται κατ’ επιλογή των οικονομικών φορέων από έναν ή περισσότερους εκδότες της παραπάνω παραγράφου.</w:t>
      </w:r>
    </w:p>
    <w:p>
      <w:pPr>
        <w:pStyle w:val="Normal"/>
        <w:spacing w:before="280" w:after="280"/>
        <w:rPr>
          <w:rFonts w:cs="Times New Roman"/>
          <w:lang w:val="el-GR"/>
        </w:rPr>
      </w:pPr>
      <w:r>
        <w:rPr>
          <w:rFonts w:cs="Times New Roman"/>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pPr>
        <w:pStyle w:val="Normal"/>
        <w:spacing w:before="280" w:after="280"/>
        <w:rPr>
          <w:rFonts w:cs="Times New Roman"/>
          <w:lang w:val="el-GR"/>
        </w:rPr>
      </w:pPr>
      <w:r>
        <w:rPr>
          <w:rFonts w:cs="Times New Roman"/>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pPr>
        <w:pStyle w:val="Normal"/>
        <w:spacing w:before="280" w:after="280"/>
        <w:rPr>
          <w:rFonts w:cs="Times New Roman"/>
          <w:lang w:val="el-GR"/>
        </w:rPr>
      </w:pPr>
      <w:r>
        <w:rPr>
          <w:rFonts w:cs="Times New Roman"/>
          <w:lang w:val="el-GR"/>
        </w:rPr>
        <w:t xml:space="preserve">Σχετικά υποδείγματα εγγυητικών επιστολών δίδονται στο Παράρτημα </w:t>
      </w:r>
      <w:r>
        <w:rPr>
          <w:rFonts w:cs="Times New Roman"/>
          <w:lang w:val="en-US"/>
        </w:rPr>
        <w:t>VIII</w:t>
      </w:r>
      <w:r>
        <w:rPr>
          <w:rFonts w:cs="Times New Roman"/>
          <w:lang w:val="el-GR"/>
        </w:rPr>
        <w:t xml:space="preserve"> της παρούσης. </w:t>
      </w:r>
    </w:p>
    <w:p>
      <w:pPr>
        <w:pStyle w:val="Normal"/>
        <w:spacing w:before="280" w:after="280"/>
        <w:rPr>
          <w:rFonts w:cs="Times New Roman"/>
          <w:lang w:val="el-GR"/>
        </w:rPr>
      </w:pPr>
      <w:r>
        <w:rPr>
          <w:rFonts w:cs="Times New Roman"/>
          <w:lang w:val="el-GR"/>
        </w:rPr>
        <w:t>Η αναθέτουσα αρχή επικοινωνεί με τους εκδότες των εγγυητικών επιστολών προκειμένου να διαπιστώσει την εγκυρότητά τους.</w:t>
      </w:r>
    </w:p>
    <w:p>
      <w:pPr>
        <w:pStyle w:val="3"/>
        <w:numPr>
          <w:ilvl w:val="2"/>
          <w:numId w:val="3"/>
        </w:numPr>
        <w:spacing w:before="280" w:after="280"/>
        <w:rPr>
          <w:rFonts w:ascii="Times New Roman" w:hAnsi="Times New Roman" w:cs="Times New Roman"/>
        </w:rPr>
      </w:pPr>
      <w:bookmarkStart w:id="27" w:name="_Toc167196745"/>
      <w:r>
        <w:rPr>
          <w:rFonts w:cs="Times New Roman" w:ascii="Times New Roman" w:hAnsi="Times New Roman"/>
        </w:rPr>
        <w:t>Προστασία Προσωπικών Δεδομένων</w:t>
      </w:r>
      <w:bookmarkEnd w:id="27"/>
    </w:p>
    <w:p>
      <w:pPr>
        <w:pStyle w:val="Normal"/>
        <w:spacing w:before="280" w:after="280"/>
        <w:rPr>
          <w:rFonts w:cs="Times New Roman"/>
          <w:lang w:val="el-GR"/>
        </w:rPr>
      </w:pPr>
      <w:r>
        <w:rPr>
          <w:rFonts w:cs="Times New Roman"/>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pPr>
        <w:pStyle w:val="2"/>
        <w:numPr>
          <w:ilvl w:val="1"/>
          <w:numId w:val="3"/>
        </w:numPr>
        <w:spacing w:before="280" w:after="0"/>
        <w:rPr>
          <w:rFonts w:ascii="Times New Roman" w:hAnsi="Times New Roman" w:cs="Times New Roman"/>
        </w:rPr>
      </w:pPr>
      <w:bookmarkStart w:id="28" w:name="_Toc167196746"/>
      <w:r>
        <w:rPr>
          <w:rFonts w:cs="Times New Roman" w:ascii="Times New Roman" w:hAnsi="Times New Roman"/>
        </w:rPr>
        <w:t>Δικαίωμα Συμμετοχής - Κριτήρια Ποιοτικής Επιλογής</w:t>
      </w:r>
      <w:bookmarkEnd w:id="28"/>
    </w:p>
    <w:p>
      <w:pPr>
        <w:pStyle w:val="3"/>
        <w:numPr>
          <w:ilvl w:val="2"/>
          <w:numId w:val="3"/>
        </w:numPr>
        <w:spacing w:before="280" w:after="280"/>
        <w:rPr>
          <w:rFonts w:ascii="Times New Roman" w:hAnsi="Times New Roman" w:cs="Times New Roman"/>
        </w:rPr>
      </w:pPr>
      <w:bookmarkStart w:id="29" w:name="_Toc167196747"/>
      <w:r>
        <w:rPr>
          <w:rFonts w:cs="Times New Roman" w:ascii="Times New Roman" w:hAnsi="Times New Roman"/>
        </w:rPr>
        <w:t>Δικαίωμα συμμετοχής</w:t>
      </w:r>
      <w:bookmarkEnd w:id="29"/>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1.</w:t>
      </w:r>
      <w:r>
        <w:rPr>
          <w:rFonts w:cs="Times New Roman"/>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spacing w:before="280" w:after="280"/>
        <w:rPr>
          <w:rFonts w:cs="Times New Roman"/>
          <w:lang w:val="el-GR"/>
        </w:rPr>
      </w:pPr>
      <w:r>
        <w:rPr>
          <w:rFonts w:cs="Times New Roman"/>
          <w:lang w:val="el-GR"/>
        </w:rPr>
        <w:t>α) κράτος-μέλος της Ένωσης,</w:t>
      </w:r>
    </w:p>
    <w:p>
      <w:pPr>
        <w:pStyle w:val="Normal"/>
        <w:spacing w:before="280" w:after="280"/>
        <w:rPr>
          <w:rFonts w:cs="Times New Roman"/>
          <w:lang w:val="el-GR"/>
        </w:rPr>
      </w:pPr>
      <w:r>
        <w:rPr>
          <w:rFonts w:cs="Times New Roman"/>
          <w:lang w:val="el-GR"/>
        </w:rPr>
        <w:t>β) κράτος-μέλος του Ευρωπαϊκού Οικονομικού Χώρου (Ε.Ο.Χ.),</w:t>
      </w:r>
    </w:p>
    <w:p>
      <w:pPr>
        <w:pStyle w:val="Normal"/>
        <w:spacing w:before="280" w:after="280"/>
        <w:rPr>
          <w:rFonts w:cs="Times New Roman"/>
          <w:lang w:val="el-GR"/>
        </w:rPr>
      </w:pPr>
      <w:r>
        <w:rPr>
          <w:rFonts w:cs="Times New Roman"/>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Pr>
          <w:rFonts w:cs="Times New Roman"/>
        </w:rPr>
        <w:t>I</w:t>
      </w:r>
      <w:r>
        <w:rPr>
          <w:rFonts w:cs="Times New Roman"/>
          <w:lang w:val="el-GR"/>
        </w:rPr>
        <w:t xml:space="preserve"> της ως άνω Συμφωνίας, καθώς και </w:t>
      </w:r>
    </w:p>
    <w:p>
      <w:pPr>
        <w:pStyle w:val="Normal"/>
        <w:spacing w:before="280" w:after="280"/>
        <w:rPr>
          <w:rFonts w:cs="Times New Roman"/>
          <w:lang w:val="el-GR"/>
        </w:rPr>
      </w:pPr>
      <w:r>
        <w:rPr>
          <w:rFonts w:cs="Times New Roman"/>
          <w:lang w:val="el-GR"/>
        </w:rPr>
        <w:t>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spacing w:before="280" w:after="280"/>
        <w:rPr>
          <w:rFonts w:cs="Times New Roman"/>
          <w:lang w:val="el-GR"/>
        </w:rPr>
      </w:pPr>
      <w:r>
        <w:rPr>
          <w:rFonts w:cs="Times New Roman"/>
          <w:lang w:val="el-GR"/>
        </w:rPr>
        <w:t xml:space="preserve">Στο βαθμό που καλύπτονται από τα Παραρτήματα 1, 2, 4 και 5, 6 και 7 και τις γενικές σημειώσεις του σχετικού με την Ένωση Προσαρτήματος </w:t>
      </w:r>
      <w:r>
        <w:rPr>
          <w:rFonts w:cs="Times New Roman"/>
        </w:rPr>
        <w:t>I</w:t>
      </w:r>
      <w:r>
        <w:rPr>
          <w:rFonts w:cs="Times New Roman"/>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p>
    <w:p>
      <w:pPr>
        <w:pStyle w:val="Normal"/>
        <w:spacing w:before="280" w:after="280"/>
        <w:rPr>
          <w:rFonts w:cs="Times New Roman"/>
          <w:lang w:val="el-GR"/>
        </w:rPr>
      </w:pPr>
      <w:r>
        <w:rPr>
          <w:rFonts w:cs="Times New Roman"/>
          <w:b/>
          <w:lang w:val="el-GR"/>
        </w:rPr>
        <w:t>2.</w:t>
      </w:r>
      <w:r>
        <w:rPr>
          <w:rFonts w:cs="Times New Roman"/>
          <w:lang w:val="el-GR"/>
        </w:rPr>
        <w:t xml:space="preserve"> Απαγορεύεται η συμμετοχή στην παρούσα διαδικασία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w:t>
      </w:r>
      <w:r>
        <w:rPr>
          <w:rFonts w:cs="Times New Roman"/>
          <w:lang w:val="en-US"/>
        </w:rPr>
        <w:t>L</w:t>
      </w:r>
      <w:r>
        <w:rPr>
          <w:rFonts w:cs="Times New Roman"/>
          <w:lang w:val="el-GR"/>
        </w:rPr>
        <w:t xml:space="preserve"> 111/1) και συγκεκριμένα αν ο οικονομικός φορέας είναι: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της αξίας της σύμβασης, των υπεργολάβων, προμηθευτών ή οντοτήτων στις ικανότητες των οποίων στηρίζεται κατά την έννοια των οδηγιών για της δημόσιες συμβάσεις. </w:t>
      </w:r>
    </w:p>
    <w:p>
      <w:pPr>
        <w:pStyle w:val="Normal"/>
        <w:spacing w:before="280" w:after="280"/>
        <w:rPr>
          <w:rFonts w:cs="Times New Roman"/>
          <w:lang w:val="el-GR"/>
        </w:rPr>
      </w:pPr>
      <w:r>
        <w:rPr>
          <w:rFonts w:cs="Times New Roman"/>
          <w:b/>
          <w:lang w:val="el-GR"/>
        </w:rPr>
        <w:t>3.</w:t>
      </w:r>
      <w:r>
        <w:rPr>
          <w:rFonts w:cs="Times New Roman"/>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pPr>
        <w:pStyle w:val="Normal"/>
        <w:spacing w:before="280" w:after="280"/>
        <w:rPr>
          <w:rFonts w:cs="Times New Roman"/>
          <w:lang w:val="el-GR"/>
        </w:rPr>
      </w:pPr>
      <w:r>
        <w:rPr>
          <w:rFonts w:cs="Times New Roman"/>
          <w:b/>
          <w:lang w:val="el-GR"/>
        </w:rPr>
        <w:t>4.</w:t>
      </w:r>
      <w:r>
        <w:rPr>
          <w:rFonts w:cs="Times New Roman"/>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pPr>
        <w:pStyle w:val="Normal"/>
        <w:spacing w:before="280" w:after="280"/>
        <w:rPr>
          <w:rFonts w:cs="Times New Roman"/>
          <w:lang w:val="el-GR"/>
        </w:rPr>
      </w:pPr>
      <w:r>
        <w:rPr>
          <w:rFonts w:cs="Times New Roman"/>
          <w:b/>
          <w:lang w:val="el-GR"/>
        </w:rPr>
        <w:t>5.</w:t>
      </w:r>
      <w:r>
        <w:rPr>
          <w:rFonts w:cs="Times New Roman"/>
          <w:lang w:val="el-GR"/>
        </w:rPr>
        <w:t xml:space="preserve"> Με την υποβολή της προσφοράς του, ο διαγωνιζόμενος υποβάλλει μια υπεύθυνη δήλωση με την οποία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 </w:t>
      </w:r>
    </w:p>
    <w:p>
      <w:pPr>
        <w:pStyle w:val="Normal"/>
        <w:spacing w:before="280" w:after="280"/>
        <w:rPr>
          <w:rFonts w:cs="Times New Roman"/>
          <w:lang w:val="el-GR"/>
        </w:rPr>
      </w:pPr>
      <w:r>
        <w:rPr>
          <w:rFonts w:cs="Times New Roman"/>
          <w:lang w:val="el-GR"/>
        </w:rPr>
        <w:t xml:space="preserve">Οι οικονομικοί φορείς θα επισκεφθούν τους χώρους εγκατάστασης των συστημάτων και του εξοπλισμού για να λάβουν γνώση των τοπικών συνθηκών του έργου, κατόπιν σχετικού αιτήματος προς την υπηρεσία. </w:t>
      </w:r>
    </w:p>
    <w:p>
      <w:pPr>
        <w:pStyle w:val="Normal"/>
        <w:spacing w:before="280" w:after="280"/>
        <w:rPr>
          <w:rFonts w:cs="Times New Roman"/>
          <w:lang w:val="el-GR"/>
        </w:rPr>
      </w:pPr>
      <w:r>
        <w:rPr>
          <w:rFonts w:cs="Times New Roman"/>
          <w:lang w:val="el-GR"/>
        </w:rPr>
        <w:t>Το σχετικό αίτημα θα πρέπει να υποβληθεί στην υπηρεσία το αργότερο μέχρι 10 εργάσιμες ημέρες πριν την καταληκτική ημερομηνία υποβολής προσφορών, μέσω της Διαδικτυακής πύλης του ΕΣΗΔΗΣ (</w:t>
      </w:r>
      <w:r>
        <w:rPr>
          <w:rFonts w:cs="Times New Roman"/>
        </w:rPr>
        <w:t>www</w:t>
      </w:r>
      <w:r>
        <w:rPr>
          <w:rFonts w:cs="Times New Roman"/>
          <w:lang w:val="el-GR"/>
        </w:rPr>
        <w:t>.</w:t>
      </w:r>
      <w:r>
        <w:rPr>
          <w:rFonts w:cs="Times New Roman"/>
        </w:rPr>
        <w:t>promitheus</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xml:space="preserve">). </w:t>
      </w:r>
    </w:p>
    <w:p>
      <w:pPr>
        <w:pStyle w:val="Normal"/>
        <w:spacing w:before="280" w:after="280"/>
        <w:rPr>
          <w:rFonts w:cs="Times New Roman"/>
          <w:lang w:val="el-GR"/>
        </w:rPr>
      </w:pPr>
      <w:r>
        <w:rPr>
          <w:rFonts w:cs="Times New Roman"/>
          <w:lang w:val="el-GR"/>
        </w:rPr>
        <w:t xml:space="preserve">Η Αναθέτουσα Αρχή θα χορηγήσει βεβαίωση για την επίσκεψη που θα πραγματοποιήσει ο κάθε ενδιαφερόμενος και την βεβαίωση αυτή πρέπει να την προσκομίσει μαζί με τα υπόλοιπα απαιτούμενα έγγραφα στην προσφορά του. </w:t>
      </w:r>
    </w:p>
    <w:p>
      <w:pPr>
        <w:pStyle w:val="Normal"/>
        <w:spacing w:before="280" w:after="280"/>
        <w:rPr>
          <w:rFonts w:cs="Times New Roman"/>
          <w:lang w:val="el-GR"/>
        </w:rPr>
      </w:pPr>
      <w:r>
        <w:rPr>
          <w:rFonts w:cs="Times New Roman"/>
          <w:lang w:val="el-GR"/>
        </w:rPr>
        <w:t>Η σχετική αλληλογραφία θα διεξάγεται μέσω της ιστοσελίδας του ΕΣΗΔΗΣ.</w:t>
      </w:r>
    </w:p>
    <w:p>
      <w:pPr>
        <w:pStyle w:val="3"/>
        <w:numPr>
          <w:ilvl w:val="2"/>
          <w:numId w:val="3"/>
        </w:numPr>
        <w:spacing w:before="280" w:after="280"/>
        <w:rPr>
          <w:rFonts w:ascii="Times New Roman" w:hAnsi="Times New Roman" w:cs="Times New Roman"/>
        </w:rPr>
      </w:pPr>
      <w:bookmarkStart w:id="30" w:name="_Toc167196748"/>
      <w:r>
        <w:rPr>
          <w:rFonts w:cs="Times New Roman" w:ascii="Times New Roman" w:hAnsi="Times New Roman"/>
        </w:rPr>
        <w:t>Εγγύηση συμμετοχής</w:t>
      </w:r>
      <w:bookmarkEnd w:id="30"/>
    </w:p>
    <w:p>
      <w:pPr>
        <w:pStyle w:val="Normal"/>
        <w:spacing w:before="280" w:after="280"/>
        <w:rPr>
          <w:rFonts w:cs="Times New Roman"/>
          <w:b/>
          <w:b/>
          <w:lang w:val="el-GR"/>
        </w:rPr>
      </w:pPr>
      <w:r>
        <w:rPr>
          <w:rFonts w:eastAsia="Calibri" w:cs="Times New Roman"/>
          <w:b/>
          <w:lang w:val="el-GR"/>
        </w:rPr>
        <w:t xml:space="preserve">2.2.2.1. </w:t>
      </w:r>
      <w:r>
        <w:rPr>
          <w:rFonts w:cs="Times New Roman"/>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Pr>
          <w:rFonts w:cs="Times New Roman"/>
          <w:b/>
          <w:lang w:val="el-GR"/>
        </w:rPr>
        <w:t>ίσο με το 2% του προϋπολογισμού</w:t>
      </w:r>
      <w:r>
        <w:rPr>
          <w:rFonts w:cs="Times New Roman"/>
          <w:b/>
          <w:lang w:val="en-US"/>
        </w:rPr>
        <w:t xml:space="preserve"> χωρίς</w:t>
      </w:r>
      <w:r>
        <w:rPr>
          <w:rFonts w:cs="Times New Roman"/>
          <w:b/>
          <w:lang w:val="el-GR"/>
        </w:rPr>
        <w:t xml:space="preserve"> ΦΠΑ, </w:t>
      </w:r>
      <w:r>
        <w:rPr>
          <w:rFonts w:cs="Times New Roman"/>
          <w:b/>
          <w:bCs/>
          <w:lang w:val="el-GR"/>
        </w:rPr>
        <w:t xml:space="preserve">που ανέρχεται στο ποσό των </w:t>
      </w:r>
      <w:r>
        <w:rPr>
          <w:rFonts w:cs="Times New Roman"/>
          <w:b/>
          <w:lang w:val="el-GR"/>
        </w:rPr>
        <w:t xml:space="preserve">τριάντα πέντε χιλιάδων τετρακοσίων σαράντα έξι ευρώ και πενήντα λεπτά (35.446,50 €) </w:t>
      </w:r>
    </w:p>
    <w:p>
      <w:pPr>
        <w:pStyle w:val="Normal"/>
        <w:spacing w:before="280" w:after="280"/>
        <w:rPr>
          <w:rFonts w:cs="Times New Roman"/>
          <w:lang w:val="el-GR"/>
        </w:rPr>
      </w:pPr>
      <w:r>
        <w:rPr>
          <w:rFonts w:cs="Times New Roman"/>
          <w:lang w:val="el-GR"/>
        </w:rPr>
        <w:t xml:space="preserve">Σχετικό υπόδειγμα εγγυητικής στο ΠΑΡΑΡΤΗΜΑ </w:t>
      </w:r>
      <w:r>
        <w:rPr>
          <w:rFonts w:cs="Times New Roman"/>
        </w:rPr>
        <w:t>VIII</w:t>
      </w:r>
      <w:r>
        <w:rPr>
          <w:rFonts w:cs="Times New Roman"/>
          <w:lang w:val="el-GR"/>
        </w:rPr>
        <w:t xml:space="preserve"> της παρούσης.</w:t>
      </w:r>
    </w:p>
    <w:p>
      <w:pPr>
        <w:pStyle w:val="Normal"/>
        <w:spacing w:before="280" w:after="280"/>
        <w:rPr>
          <w:rFonts w:cs="Times New Roman"/>
          <w:lang w:val="el-GR"/>
        </w:rPr>
      </w:pPr>
      <w:r>
        <w:rPr>
          <w:rFonts w:cs="Times New Roman"/>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spacing w:before="280" w:after="280"/>
        <w:rPr>
          <w:rFonts w:cs="Times New Roman"/>
          <w:lang w:val="el-GR"/>
        </w:rPr>
      </w:pPr>
      <w:r>
        <w:rPr>
          <w:rFonts w:cs="Times New Roman"/>
          <w:lang w:val="el-GR"/>
        </w:rPr>
        <w:t>Η εγγύηση συμμετοχής πρέπει να ισχύει τουλάχιστον για τριάντα (30) ημέρες μετά την λήξη του χρόνου ισχύος της προσφοράς του άρθρου 2.4.5 της παρούσας, άλλως η προσφορά απορρίπτεται. Η αναθέτουσα αρχή μπορεί, πριν την λήξη της προσφοράς, να ζητά από τους προσφέροντες να παρατείνουν, πριν την λήξη τους, τη διάρκεια ισχύος της προσφοράς και της εγγύησης συμμετοχής.</w:t>
      </w:r>
    </w:p>
    <w:p>
      <w:pPr>
        <w:pStyle w:val="Normal"/>
        <w:spacing w:before="280" w:after="280"/>
        <w:rPr>
          <w:rFonts w:eastAsia="Calibri" w:cs="Times New Roman"/>
          <w:lang w:val="el-GR"/>
        </w:rPr>
      </w:pPr>
      <w:r>
        <w:rPr>
          <w:rFonts w:cs="Times New Roman"/>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pPr>
        <w:pStyle w:val="Normal"/>
        <w:spacing w:before="280" w:after="280"/>
        <w:rPr>
          <w:rFonts w:cs="Times New Roman"/>
          <w:lang w:val="el-GR"/>
        </w:rPr>
      </w:pPr>
      <w:r>
        <w:rPr>
          <w:rFonts w:cs="Times New Roman"/>
          <w:b/>
          <w:lang w:val="el-GR"/>
        </w:rPr>
        <w:t xml:space="preserve">2.2.2.2. </w:t>
      </w:r>
      <w:r>
        <w:rPr>
          <w:rFonts w:cs="Times New Roman"/>
          <w:lang w:val="el-GR"/>
        </w:rPr>
        <w:t>Η εγγύηση συμμετοχής επιστρέφεται στον ανάδοχο με την προσκόμιση της εγγύησης καλής εκτέλεσης.</w:t>
      </w:r>
    </w:p>
    <w:p>
      <w:pPr>
        <w:pStyle w:val="Normal"/>
        <w:spacing w:before="280" w:after="280"/>
        <w:rPr>
          <w:rFonts w:cs="Times New Roman"/>
          <w:lang w:val="el-GR"/>
        </w:rPr>
      </w:pPr>
      <w:r>
        <w:rPr>
          <w:rFonts w:cs="Times New Roman"/>
          <w:lang w:val="el-GR"/>
        </w:rPr>
        <w:t>Η εγγύηση συμμετοχής επιστρέφεται στους λοιπούς προσφέροντες, σύμφωνα με τα ειδικότερα οριζόμενα στο άρθρο 72 του ν. 4412/2016.</w:t>
      </w:r>
    </w:p>
    <w:p>
      <w:pPr>
        <w:pStyle w:val="Normal"/>
        <w:spacing w:before="280" w:after="280"/>
        <w:rPr>
          <w:rFonts w:eastAsia="Calibri" w:cs="Times New Roman"/>
          <w:lang w:val="el-GR"/>
        </w:rPr>
      </w:pPr>
      <w:r>
        <w:rPr>
          <w:rFonts w:cs="Times New Roman"/>
          <w:b/>
          <w:lang w:val="el-GR"/>
        </w:rPr>
        <w:t>2.2.2.3.</w:t>
      </w:r>
      <w:r>
        <w:rPr>
          <w:rFonts w:eastAsia="Calibri" w:cs="Times New Roman"/>
          <w:lang w:val="el-GR"/>
        </w:rPr>
        <w:t xml:space="preserve"> </w:t>
      </w:r>
      <w:r>
        <w:rPr>
          <w:rFonts w:cs="Times New Roman"/>
          <w:lang w:val="el-GR"/>
        </w:rPr>
        <w:t>Η εγγύηση συμμετοχής</w:t>
      </w:r>
      <w:r>
        <w:rPr>
          <w:rFonts w:eastAsia="Calibri" w:cs="Times New Roman"/>
          <w:lang w:val="el-GR"/>
        </w:rPr>
        <w:t xml:space="preserve"> </w:t>
      </w:r>
      <w:r>
        <w:rPr>
          <w:rFonts w:cs="Times New Roman"/>
          <w:lang w:val="el-GR"/>
        </w:rPr>
        <w:t>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w:t>
      </w:r>
      <w:r>
        <w:rPr>
          <w:rFonts w:eastAsia="Calibri" w:cs="Times New Roman"/>
          <w:lang w:val="el-GR"/>
        </w:rPr>
        <w:t>ήρωση μιας ή περισσότερων από τις απαιτήσεις των κριτηρίων ποιοτικής επιλογής.</w:t>
      </w:r>
    </w:p>
    <w:p>
      <w:pPr>
        <w:pStyle w:val="3"/>
        <w:numPr>
          <w:ilvl w:val="2"/>
          <w:numId w:val="3"/>
        </w:numPr>
        <w:spacing w:before="280" w:after="280"/>
        <w:rPr>
          <w:rFonts w:ascii="Times New Roman" w:hAnsi="Times New Roman" w:cs="Times New Roman"/>
        </w:rPr>
      </w:pPr>
      <w:bookmarkStart w:id="31" w:name="_Toc167196749"/>
      <w:r>
        <w:rPr>
          <w:rFonts w:cs="Times New Roman" w:ascii="Times New Roman" w:hAnsi="Times New Roman"/>
        </w:rPr>
        <w:t>Λόγοι αποκλεισμού</w:t>
      </w:r>
      <w:bookmarkEnd w:id="31"/>
      <w:r>
        <w:rPr>
          <w:rFonts w:cs="Times New Roman" w:ascii="Times New Roman" w:hAnsi="Times New Roman"/>
        </w:rPr>
        <w:t xml:space="preserve"> </w:t>
      </w:r>
    </w:p>
    <w:p>
      <w:pPr>
        <w:pStyle w:val="Normal"/>
        <w:spacing w:before="280" w:after="280"/>
        <w:rPr>
          <w:rFonts w:cs="Times New Roman"/>
          <w:b/>
          <w:b/>
          <w:lang w:val="el-GR"/>
        </w:rPr>
      </w:pPr>
      <w:r>
        <w:rPr>
          <w:rFonts w:cs="Times New Roman"/>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spacing w:before="280" w:after="280"/>
        <w:rPr>
          <w:rFonts w:cs="Times New Roman"/>
          <w:lang w:val="el-GR"/>
        </w:rPr>
      </w:pPr>
      <w:r>
        <w:rPr>
          <w:rFonts w:cs="Times New Roman"/>
          <w:b/>
          <w:lang w:val="el-GR"/>
        </w:rPr>
        <w:t xml:space="preserve">2.2.3.1. </w:t>
      </w:r>
      <w:r>
        <w:rPr>
          <w:rFonts w:cs="Times New Roman"/>
          <w:lang w:val="el-GR"/>
        </w:rPr>
        <w:t xml:space="preserve">Όταν υπάρχει σε βάρος του αμετάκλητη καταδικαστική απόφαση για ένα από τα ακόλουθα εγκλήματα: </w:t>
      </w:r>
    </w:p>
    <w:p>
      <w:pPr>
        <w:pStyle w:val="Normal"/>
        <w:spacing w:before="280" w:after="280"/>
        <w:rPr>
          <w:rFonts w:cs="Times New Roman"/>
          <w:lang w:val="el-GR"/>
        </w:rPr>
      </w:pPr>
      <w:r>
        <w:rPr>
          <w:rFonts w:cs="Times New Roman"/>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cs="Times New Roman"/>
        </w:rPr>
        <w:t>L</w:t>
      </w:r>
      <w:r>
        <w:rPr>
          <w:rFonts w:cs="Times New Roman"/>
          <w:lang w:val="el-GR"/>
        </w:rPr>
        <w:t xml:space="preserve"> 300 της 11.11.2008 σ.42), και τα εγκλήματα του άρθρου 187 του Ποινικού Κώδικα (εγκληματική οργάνωση),</w:t>
      </w:r>
    </w:p>
    <w:p>
      <w:pPr>
        <w:pStyle w:val="Normal"/>
        <w:spacing w:before="280" w:after="280"/>
        <w:rPr>
          <w:rFonts w:cs="Times New Roman"/>
          <w:lang w:val="el-GR"/>
        </w:rPr>
      </w:pPr>
      <w:r>
        <w:rPr>
          <w:rFonts w:cs="Times New Roman"/>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Pr>
          <w:rFonts w:cs="Times New Roman"/>
        </w:rPr>
        <w:t>C</w:t>
      </w:r>
      <w:r>
        <w:rPr>
          <w:rFonts w:cs="Times New Roman"/>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Pr>
          <w:rFonts w:cs="Times New Roman"/>
        </w:rPr>
        <w:t>L</w:t>
      </w:r>
      <w:r>
        <w:rPr>
          <w:rFonts w:cs="Times New Roman"/>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pPr>
        <w:pStyle w:val="Normal"/>
        <w:spacing w:before="280" w:after="280"/>
        <w:rPr>
          <w:rFonts w:cs="Times New Roman"/>
          <w:lang w:val="el-GR"/>
        </w:rPr>
      </w:pPr>
      <w:r>
        <w:rPr>
          <w:rFonts w:cs="Times New Roman"/>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Pr>
          <w:rFonts w:cs="Times New Roman"/>
        </w:rPr>
        <w:t>L</w:t>
      </w:r>
      <w:r>
        <w:rPr>
          <w:rFonts w:cs="Times New Roman"/>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pPr>
        <w:pStyle w:val="Normal"/>
        <w:spacing w:before="280" w:after="280"/>
        <w:rPr>
          <w:rFonts w:cs="Times New Roman"/>
          <w:lang w:val="el-GR"/>
        </w:rPr>
      </w:pPr>
      <w:r>
        <w:rPr>
          <w:rFonts w:cs="Times New Roman"/>
          <w:lang w:val="el-GR"/>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Pr>
          <w:rFonts w:cs="Times New Roman"/>
        </w:rPr>
        <w:t>L</w:t>
      </w:r>
      <w:r>
        <w:rPr>
          <w:rFonts w:cs="Times New Roman"/>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pPr>
        <w:pStyle w:val="Normal"/>
        <w:spacing w:before="280" w:after="280"/>
        <w:rPr>
          <w:rFonts w:cs="Times New Roman"/>
          <w:lang w:val="el-GR"/>
        </w:rPr>
      </w:pPr>
      <w:r>
        <w:rPr>
          <w:rFonts w:cs="Times New Roman"/>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rFonts w:cs="Times New Roman"/>
        </w:rPr>
        <w:t>L</w:t>
      </w:r>
      <w:r>
        <w:rPr>
          <w:rFonts w:cs="Times New Roman"/>
          <w:lang w:val="el-GR"/>
        </w:rPr>
        <w:t xml:space="preserve"> 141/05.06.2015) και τα εγκλήματα των άρθρων 2 και 39 του ν. 4557/2018 (Α’ 139), </w:t>
      </w:r>
    </w:p>
    <w:p>
      <w:pPr>
        <w:pStyle w:val="Normal"/>
        <w:spacing w:before="280" w:after="280"/>
        <w:rPr>
          <w:rFonts w:cs="Times New Roman"/>
          <w:lang w:val="el-GR"/>
        </w:rPr>
      </w:pPr>
      <w:r>
        <w:rPr>
          <w:rFonts w:cs="Times New Roman"/>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cs="Times New Roman"/>
        </w:rPr>
        <w:t>L</w:t>
      </w:r>
      <w:r>
        <w:rPr>
          <w:rFonts w:cs="Times New Roman"/>
          <w:lang w:val="el-GR"/>
        </w:rPr>
        <w:t xml:space="preserve"> 101 της 15.4.2011, σ. 1), και τα εγκλήματα του άρθρου 323Α του Ποινικού Κώδικα (εμπορία ανθρώπων). </w:t>
      </w:r>
    </w:p>
    <w:p>
      <w:pPr>
        <w:pStyle w:val="Normal"/>
        <w:spacing w:before="280" w:after="280"/>
        <w:rPr>
          <w:rFonts w:cs="Times New Roman"/>
          <w:lang w:val="el-GR"/>
        </w:rPr>
      </w:pPr>
      <w:r>
        <w:rPr>
          <w:rFonts w:cs="Times New Roman"/>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pPr>
        <w:pStyle w:val="Normal"/>
        <w:spacing w:before="280" w:after="280"/>
        <w:rPr>
          <w:rFonts w:cs="Times New Roman"/>
          <w:lang w:val="el-GR"/>
        </w:rPr>
      </w:pPr>
      <w:r>
        <w:rPr>
          <w:rFonts w:cs="Times New Roman"/>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pPr>
        <w:pStyle w:val="Normal"/>
        <w:spacing w:before="280" w:after="280"/>
        <w:rPr>
          <w:rFonts w:cs="Times New Roman"/>
          <w:lang w:val="el-GR"/>
        </w:rPr>
      </w:pPr>
      <w:r>
        <w:rPr>
          <w:rFonts w:cs="Times New Roman"/>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pPr>
        <w:pStyle w:val="Normal"/>
        <w:spacing w:before="280" w:after="280"/>
        <w:rPr>
          <w:rFonts w:cs="Times New Roman"/>
          <w:lang w:val="el-GR"/>
        </w:rPr>
      </w:pPr>
      <w:r>
        <w:rPr>
          <w:rFonts w:cs="Times New Roman"/>
          <w:lang w:val="el-GR"/>
        </w:rPr>
        <w:t>- στις περιπτώσεις Συνεταιρισμών, τα μέλη του Διοικητικού Συμβουλίου.</w:t>
      </w:r>
    </w:p>
    <w:p>
      <w:pPr>
        <w:pStyle w:val="Normal"/>
        <w:spacing w:before="280" w:after="280"/>
        <w:rPr>
          <w:rFonts w:cs="Times New Roman"/>
          <w:lang w:val="el-GR"/>
        </w:rPr>
      </w:pPr>
      <w:r>
        <w:rPr>
          <w:rFonts w:cs="Times New Roman"/>
          <w:lang w:val="el-GR"/>
        </w:rPr>
        <w:t>- σε όλες τις υπόλοιπες περιπτώσεις νομικών προσώπων, τον κατά περίπτωση νόμιμο εκπρόσωπο.</w:t>
      </w:r>
    </w:p>
    <w:p>
      <w:pPr>
        <w:pStyle w:val="Normal"/>
        <w:spacing w:before="280" w:after="280"/>
        <w:rPr>
          <w:rFonts w:cs="Times New Roman"/>
          <w:lang w:val="el-GR"/>
        </w:rPr>
      </w:pPr>
      <w:r>
        <w:rPr>
          <w:rFonts w:cs="Times New Roman"/>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pPr>
        <w:pStyle w:val="Normal"/>
        <w:spacing w:before="280" w:after="280"/>
        <w:rPr>
          <w:rFonts w:cs="Times New Roman"/>
          <w:lang w:val="el-GR"/>
        </w:rPr>
      </w:pPr>
      <w:r>
        <w:rPr>
          <w:rFonts w:cs="Times New Roman"/>
          <w:b/>
          <w:lang w:val="el-GR"/>
        </w:rPr>
        <w:t>2.2.3.2.</w:t>
      </w:r>
      <w:r>
        <w:rPr>
          <w:rFonts w:cs="Times New Roman"/>
          <w:lang w:val="el-GR"/>
        </w:rPr>
        <w:t xml:space="preserve"> Στις ακόλουθες περιπτώσεις :</w:t>
      </w:r>
    </w:p>
    <w:p>
      <w:pPr>
        <w:pStyle w:val="Normal"/>
        <w:spacing w:before="280" w:after="280"/>
        <w:rPr>
          <w:rFonts w:cs="Times New Roman"/>
          <w:lang w:val="el-GR"/>
        </w:rPr>
      </w:pPr>
      <w:r>
        <w:rPr>
          <w:rFonts w:cs="Times New Roman"/>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pPr>
        <w:pStyle w:val="Normal"/>
        <w:spacing w:before="280" w:after="280"/>
        <w:rPr>
          <w:rFonts w:cs="Times New Roman"/>
          <w:lang w:val="el-GR"/>
        </w:rPr>
      </w:pPr>
      <w:r>
        <w:rPr>
          <w:rFonts w:cs="Times New Roman"/>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pPr>
        <w:pStyle w:val="Normal"/>
        <w:spacing w:before="280" w:after="280"/>
        <w:rPr>
          <w:rFonts w:cs="Times New Roman"/>
          <w:lang w:val="el-GR"/>
        </w:rPr>
      </w:pPr>
      <w:r>
        <w:rPr>
          <w:rFonts w:cs="Times New Roman"/>
          <w:lang w:val="el-GR"/>
        </w:rPr>
        <w:t>Αν ο προσφέρων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spacing w:before="280" w:after="280"/>
        <w:rPr>
          <w:rFonts w:cs="Times New Roman"/>
          <w:lang w:val="el-GR"/>
        </w:rPr>
      </w:pPr>
      <w:r>
        <w:rPr>
          <w:rFonts w:cs="Times New Roman"/>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pPr>
        <w:pStyle w:val="Normal"/>
        <w:spacing w:before="280" w:after="280"/>
        <w:rPr>
          <w:rFonts w:cs="Times New Roman"/>
          <w:lang w:val="el-GR"/>
        </w:rPr>
      </w:pPr>
      <w:r>
        <w:rPr>
          <w:rFonts w:cs="Times New Roman"/>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ή/και</w:t>
      </w:r>
    </w:p>
    <w:p>
      <w:pPr>
        <w:pStyle w:val="Normal"/>
        <w:spacing w:before="280" w:after="280"/>
        <w:rPr>
          <w:rFonts w:cs="Times New Roman"/>
          <w:lang w:val="el-GR"/>
        </w:rPr>
      </w:pPr>
      <w:r>
        <w:rPr>
          <w:rFonts w:cs="Times New Roman"/>
          <w:b/>
          <w:lang w:val="el-GR"/>
        </w:rPr>
        <w:t xml:space="preserve">2.2.3.3. </w:t>
      </w:r>
      <w:r>
        <w:rPr>
          <w:rFonts w:cs="Times New Roman"/>
          <w:i/>
          <w:iCs/>
          <w:lang w:val="el-GR"/>
        </w:rPr>
        <w:t>Διατηρείται για λόγους αρίθμησης.</w:t>
      </w:r>
    </w:p>
    <w:p>
      <w:pPr>
        <w:pStyle w:val="Normal"/>
        <w:spacing w:before="280" w:after="280"/>
        <w:rPr>
          <w:rFonts w:cs="Times New Roman"/>
          <w:lang w:val="el-GR"/>
        </w:rPr>
      </w:pPr>
      <w:r>
        <w:rPr>
          <w:rFonts w:cs="Times New Roman"/>
          <w:b/>
          <w:lang w:val="el-GR"/>
        </w:rPr>
        <w:t>2.2.3.4.</w:t>
      </w:r>
      <w:r>
        <w:rPr>
          <w:rFonts w:cs="Times New Roman"/>
          <w:lang w:val="el-GR"/>
        </w:rPr>
        <w:t xml:space="preserve"> Αποκλείεται</w:t>
      </w:r>
      <w:r>
        <w:rPr>
          <w:rFonts w:eastAsia="Calibri" w:cs="Times New Roman"/>
          <w:vertAlign w:val="superscript"/>
          <w:lang w:val="el-GR"/>
        </w:rPr>
        <w:t xml:space="preserve"> </w:t>
      </w:r>
      <w:r>
        <w:rPr>
          <w:rFonts w:cs="Times New Roman"/>
          <w:lang w:val="el-GR"/>
        </w:rPr>
        <w:t xml:space="preserve">από τη συμμετοχή στη διαδικασία σύναψης της παρούσας σύμβασης, οικονομικός φορέας σε οποιαδήποτε από τις ακόλουθες καταστάσεις: </w:t>
      </w:r>
    </w:p>
    <w:p>
      <w:pPr>
        <w:pStyle w:val="Normal"/>
        <w:spacing w:before="280" w:after="280"/>
        <w:rPr>
          <w:rFonts w:cs="Times New Roman"/>
          <w:lang w:val="el-GR"/>
        </w:rPr>
      </w:pPr>
      <w:r>
        <w:rPr>
          <w:rFonts w:cs="Times New Roman"/>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pPr>
        <w:pStyle w:val="Normal"/>
        <w:spacing w:before="280" w:after="280"/>
        <w:rPr>
          <w:rFonts w:cs="Times New Roman"/>
          <w:lang w:val="el-GR"/>
        </w:rPr>
      </w:pPr>
      <w:r>
        <w:rPr>
          <w:rFonts w:cs="Times New Roman"/>
          <w:lang w:val="el-GR"/>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pacing w:before="280" w:after="280"/>
        <w:rPr>
          <w:rFonts w:cs="Times New Roman"/>
          <w:lang w:val="el-GR"/>
        </w:rPr>
      </w:pPr>
      <w:r>
        <w:rPr>
          <w:rFonts w:cs="Times New Roman"/>
          <w:lang w:val="el-GR"/>
        </w:rPr>
        <w:t xml:space="preserve">(γ) εάν, με την επιφύλαξη της παραγράφου 3γ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spacing w:before="280" w:after="280"/>
        <w:rPr>
          <w:rFonts w:cs="Times New Roman"/>
          <w:lang w:val="el-GR"/>
        </w:rPr>
      </w:pPr>
      <w:r>
        <w:rPr>
          <w:rFonts w:cs="Times New Roman"/>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spacing w:before="280" w:after="280"/>
        <w:rPr>
          <w:rFonts w:cs="Times New Roman"/>
          <w:lang w:val="el-GR"/>
        </w:rPr>
      </w:pPr>
      <w:r>
        <w:rPr>
          <w:rFonts w:cs="Times New Roman"/>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pPr>
        <w:pStyle w:val="Normal"/>
        <w:spacing w:before="280" w:after="280"/>
        <w:rPr>
          <w:rFonts w:cs="Times New Roman"/>
          <w:lang w:val="el-GR"/>
        </w:rPr>
      </w:pPr>
      <w:r>
        <w:rPr>
          <w:rFonts w:cs="Times New Roman"/>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spacing w:before="280" w:after="280"/>
        <w:rPr>
          <w:rFonts w:cs="Times New Roman"/>
          <w:lang w:val="el-GR"/>
        </w:rPr>
      </w:pPr>
      <w:r>
        <w:rPr>
          <w:rFonts w:cs="Times New Roman"/>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pPr>
        <w:pStyle w:val="Normal"/>
        <w:spacing w:before="280" w:after="280"/>
        <w:rPr>
          <w:rFonts w:cs="Times New Roman"/>
          <w:lang w:val="el-GR"/>
        </w:rPr>
      </w:pPr>
      <w:r>
        <w:rPr>
          <w:rFonts w:cs="Times New Roman"/>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pPr>
        <w:pStyle w:val="Normal"/>
        <w:spacing w:before="280" w:after="280"/>
        <w:rPr>
          <w:rFonts w:cs="Times New Roman"/>
          <w:lang w:val="el-GR"/>
        </w:rPr>
      </w:pPr>
      <w:r>
        <w:rPr>
          <w:rFonts w:cs="Times New Roman"/>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pPr>
        <w:pStyle w:val="Normal"/>
        <w:spacing w:before="280" w:after="280"/>
        <w:rPr>
          <w:rFonts w:cs="Times New Roman"/>
          <w:b/>
          <w:b/>
          <w:lang w:val="el-GR"/>
        </w:rPr>
      </w:pPr>
      <w:r>
        <w:rPr>
          <w:rFonts w:cs="Times New Roman"/>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pPr>
        <w:pStyle w:val="Normal"/>
        <w:spacing w:before="280" w:after="280"/>
        <w:rPr>
          <w:rFonts w:cs="Times New Roman"/>
          <w:lang w:val="el-GR"/>
        </w:rPr>
      </w:pPr>
      <w:r>
        <w:rPr>
          <w:rFonts w:cs="Times New Roman"/>
          <w:b/>
          <w:lang w:val="el-GR"/>
        </w:rPr>
        <w:t>2.2.3.5.</w:t>
      </w:r>
      <w:r>
        <w:rPr>
          <w:rFonts w:cs="Times New Roman"/>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pPr>
        <w:pStyle w:val="Normal"/>
        <w:spacing w:before="280" w:after="280"/>
        <w:rPr>
          <w:rFonts w:cs="Times New Roman"/>
          <w:lang w:val="el-GR"/>
        </w:rPr>
      </w:pPr>
      <w:r>
        <w:rPr>
          <w:rFonts w:cs="Times New Roman"/>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r>
        <w:rPr>
          <w:rFonts w:cs="Times New Roman"/>
        </w:rPr>
        <w:t>investment</w:t>
      </w:r>
      <w:r>
        <w:rPr>
          <w:rFonts w:cs="Times New Roman"/>
          <w:lang w:val="el-GR"/>
        </w:rPr>
        <w:t xml:space="preserve"> </w:t>
      </w:r>
      <w:r>
        <w:rPr>
          <w:rFonts w:cs="Times New Roman"/>
        </w:rPr>
        <w:t>firms</w:t>
      </w:r>
      <w:r>
        <w:rPr>
          <w:rFonts w:cs="Times New Roman"/>
          <w:lang w:val="el-GR"/>
        </w:rPr>
        <w:t>), εταιρείες διαχείρισης κεφαλαίων/ενεργητικού (</w:t>
      </w:r>
      <w:r>
        <w:rPr>
          <w:rFonts w:cs="Times New Roman"/>
        </w:rPr>
        <w:t>asset</w:t>
      </w:r>
      <w:r>
        <w:rPr>
          <w:rFonts w:cs="Times New Roman"/>
          <w:lang w:val="el-GR"/>
        </w:rPr>
        <w:t>/</w:t>
      </w:r>
      <w:r>
        <w:rPr>
          <w:rFonts w:cs="Times New Roman"/>
        </w:rPr>
        <w:t>fund</w:t>
      </w:r>
      <w:r>
        <w:rPr>
          <w:rFonts w:cs="Times New Roman"/>
          <w:lang w:val="el-GR"/>
        </w:rPr>
        <w:t xml:space="preserve"> </w:t>
      </w:r>
      <w:r>
        <w:rPr>
          <w:rFonts w:cs="Times New Roman"/>
        </w:rPr>
        <w:t>managers</w:t>
      </w:r>
      <w:r>
        <w:rPr>
          <w:rFonts w:cs="Times New Roman"/>
          <w:lang w:val="el-GR"/>
        </w:rPr>
        <w:t>) ή εταιρείες διαχείρισης κεφαλαίων επιχειρηματικών συμμετοχών (</w:t>
      </w:r>
      <w:r>
        <w:rPr>
          <w:rFonts w:cs="Times New Roman"/>
        </w:rPr>
        <w:t>private</w:t>
      </w:r>
      <w:r>
        <w:rPr>
          <w:rFonts w:cs="Times New Roman"/>
          <w:lang w:val="el-GR"/>
        </w:rPr>
        <w:t xml:space="preserve"> </w:t>
      </w:r>
      <w:r>
        <w:rPr>
          <w:rFonts w:cs="Times New Roman"/>
        </w:rPr>
        <w:t>equity</w:t>
      </w:r>
      <w:r>
        <w:rPr>
          <w:rFonts w:cs="Times New Roman"/>
          <w:lang w:val="el-GR"/>
        </w:rPr>
        <w:t xml:space="preserve"> </w:t>
      </w:r>
      <w:r>
        <w:rPr>
          <w:rFonts w:cs="Times New Roman"/>
        </w:rPr>
        <w:t>firms</w:t>
      </w:r>
      <w:r>
        <w:rPr>
          <w:rFonts w:cs="Times New Roman"/>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pPr>
        <w:pStyle w:val="Normal"/>
        <w:suppressAutoHyphens w:val="false"/>
        <w:spacing w:lineRule="auto" w:line="252" w:before="280" w:after="160"/>
        <w:rPr>
          <w:rFonts w:cs="Times New Roman"/>
          <w:lang w:val="el-GR"/>
        </w:rPr>
      </w:pPr>
      <w:r>
        <w:rPr>
          <w:rFonts w:cs="Times New Roman"/>
          <w:b/>
          <w:bCs/>
          <w:lang w:val="el-GR"/>
        </w:rPr>
        <w:t>2.2.3.5.α</w:t>
      </w:r>
      <w:r>
        <w:rPr>
          <w:rFonts w:cs="Times New Roman"/>
          <w:lang w:val="el-GR"/>
        </w:rPr>
        <w:t xml:space="preserve"> Απαγορεύεται η ανάθεση της παρούσας σύμβασης, σε:</w:t>
      </w:r>
    </w:p>
    <w:p>
      <w:pPr>
        <w:pStyle w:val="Normal"/>
        <w:suppressAutoHyphens w:val="false"/>
        <w:spacing w:lineRule="auto" w:line="252" w:before="280" w:after="160"/>
        <w:rPr>
          <w:rFonts w:cs="Times New Roman"/>
          <w:lang w:val="el-GR"/>
        </w:rPr>
      </w:pPr>
      <w:r>
        <w:rPr>
          <w:rFonts w:cs="Times New Roman"/>
          <w:lang w:val="el-GR"/>
        </w:rPr>
        <w:t xml:space="preserve">α) Ρώσο υπήκοο ή φυσικό ή νομικό πρόσωπο, οντότητα ή φορέα που έχει την έδρα του στη Ρωσία </w:t>
      </w:r>
    </w:p>
    <w:p>
      <w:pPr>
        <w:pStyle w:val="Normal"/>
        <w:suppressAutoHyphens w:val="false"/>
        <w:spacing w:lineRule="auto" w:line="252" w:before="280" w:after="160"/>
        <w:rPr>
          <w:rFonts w:cs="Times New Roman"/>
          <w:lang w:val="el-GR"/>
        </w:rPr>
      </w:pPr>
      <w:r>
        <w:rPr>
          <w:rFonts w:cs="Times New Roman"/>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pPr>
        <w:pStyle w:val="Normal"/>
        <w:spacing w:before="280" w:after="280"/>
        <w:rPr>
          <w:rFonts w:cs="Times New Roman"/>
          <w:b/>
          <w:b/>
          <w:lang w:val="el-GR"/>
        </w:rPr>
      </w:pPr>
      <w:r>
        <w:rPr>
          <w:rFonts w:cs="Times New Roman"/>
          <w:lang w:val="el-GR"/>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p>
    <w:p>
      <w:pPr>
        <w:pStyle w:val="Normal"/>
        <w:spacing w:before="280" w:after="280"/>
        <w:rPr>
          <w:rFonts w:cs="Times New Roman"/>
          <w:b/>
          <w:b/>
          <w:lang w:val="el-GR"/>
        </w:rPr>
      </w:pPr>
      <w:r>
        <w:rPr>
          <w:rFonts w:cs="Times New Roman"/>
          <w:b/>
          <w:lang w:val="el-GR"/>
        </w:rPr>
        <w:t xml:space="preserve">2.2.3.6. </w:t>
      </w:r>
      <w:r>
        <w:rPr>
          <w:rFonts w:cs="Times New Roman"/>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pPr>
        <w:pStyle w:val="Normal"/>
        <w:spacing w:before="280" w:after="280"/>
        <w:rPr>
          <w:rFonts w:cs="Times New Roman"/>
          <w:b/>
          <w:b/>
          <w:lang w:val="el-GR"/>
        </w:rPr>
      </w:pPr>
      <w:r>
        <w:rPr>
          <w:rFonts w:cs="Times New Roman"/>
          <w:b/>
          <w:lang w:val="el-GR"/>
        </w:rPr>
        <w:t>2.2.3.7.</w:t>
      </w:r>
      <w:r>
        <w:rPr>
          <w:rFonts w:cs="Times New Roman"/>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cs="Times New Roman"/>
        </w:rPr>
        <w:t>o</w:t>
      </w:r>
      <w:r>
        <w:rPr>
          <w:rFonts w:cs="Times New Roman"/>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pPr>
        <w:pStyle w:val="Normal"/>
        <w:suppressAutoHyphens w:val="false"/>
        <w:spacing w:before="280" w:after="0"/>
        <w:rPr>
          <w:rFonts w:cs="Times New Roman"/>
          <w:lang w:val="el-GR"/>
        </w:rPr>
      </w:pPr>
      <w:r>
        <w:rPr>
          <w:rFonts w:cs="Times New Roman"/>
          <w:b/>
          <w:lang w:val="el-GR"/>
        </w:rPr>
        <w:t>2.2.3.8.</w:t>
      </w:r>
      <w:r>
        <w:rPr>
          <w:rFonts w:cs="Times New Roman"/>
          <w:lang w:val="el-GR"/>
        </w:rPr>
        <w:t xml:space="preserve">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καθώς και στην υπ’ αριθμ. 102080/24-10-2022 (Β΄5623/02.11.2022) απόφαση του Υπουργού Ανάπτυξης και Επενδύσεων με θέμα: </w:t>
      </w:r>
      <w:r>
        <w:rPr>
          <w:rFonts w:cs="Times New Roman"/>
          <w:i/>
          <w:lang w:val="el-GR"/>
        </w:rPr>
        <w:t>«Ρύθμιση θεμάτων σχετικά με την εξέταση επανορθωτικών μέτρων από την Επιτροπή της παρ. 9 του άρθρου 73 του ν. 4412/2016».</w:t>
      </w:r>
    </w:p>
    <w:p>
      <w:pPr>
        <w:pStyle w:val="Normal"/>
        <w:suppressAutoHyphens w:val="false"/>
        <w:spacing w:before="280" w:after="0"/>
        <w:rPr>
          <w:rFonts w:cs="Times New Roman"/>
          <w:lang w:val="el-GR"/>
        </w:rPr>
      </w:pPr>
      <w:r>
        <w:rPr>
          <w:rFonts w:cs="Times New Roman"/>
          <w:lang w:val="el-GR"/>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1">
        <w:r>
          <w:rPr>
            <w:rFonts w:cs="Times New Roman"/>
          </w:rPr>
          <w:t>epanorthotika</w:t>
        </w:r>
        <w:r>
          <w:rPr>
            <w:rFonts w:cs="Times New Roman"/>
            <w:lang w:val="el-GR"/>
          </w:rPr>
          <w:t>@</w:t>
        </w:r>
        <w:r>
          <w:rPr>
            <w:rFonts w:cs="Times New Roman"/>
          </w:rPr>
          <w:t>eaadhsy</w:t>
        </w:r>
        <w:r>
          <w:rPr>
            <w:rFonts w:cs="Times New Roman"/>
            <w:lang w:val="el-GR"/>
          </w:rPr>
          <w:t>.</w:t>
        </w:r>
        <w:r>
          <w:rPr>
            <w:rFonts w:cs="Times New Roman"/>
          </w:rPr>
          <w:t>gr</w:t>
        </w:r>
      </w:hyperlink>
      <w:r>
        <w:rPr>
          <w:rFonts w:cs="Times New Roman"/>
          <w:lang w:val="el-GR"/>
        </w:rPr>
        <w:t xml:space="preserve"> </w:t>
      </w:r>
    </w:p>
    <w:p>
      <w:pPr>
        <w:pStyle w:val="Normal"/>
        <w:suppressAutoHyphens w:val="false"/>
        <w:spacing w:before="280" w:after="0"/>
        <w:rPr>
          <w:rFonts w:cs="Times New Roman"/>
          <w:lang w:val="el-GR"/>
        </w:rPr>
      </w:pPr>
      <w:r>
        <w:rPr>
          <w:rFonts w:cs="Times New Roman"/>
          <w:lang w:val="el-GR"/>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pPr>
        <w:pStyle w:val="Normal"/>
        <w:suppressAutoHyphens w:val="false"/>
        <w:spacing w:before="280" w:after="0"/>
        <w:rPr>
          <w:rFonts w:cs="Times New Roman"/>
          <w:lang w:val="el-GR"/>
        </w:rPr>
      </w:pPr>
      <w:r>
        <w:rPr>
          <w:rFonts w:cs="Times New Roman"/>
          <w:lang w:val="el-GR"/>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pPr>
        <w:pStyle w:val="Normal"/>
        <w:suppressAutoHyphens w:val="false"/>
        <w:spacing w:before="280" w:after="0"/>
        <w:rPr>
          <w:rFonts w:cs="Times New Roman"/>
          <w:lang w:val="el-GR"/>
        </w:rPr>
      </w:pPr>
      <w:r>
        <w:rPr>
          <w:rFonts w:cs="Times New Roman"/>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pPr>
        <w:pStyle w:val="Normal"/>
        <w:suppressAutoHyphens w:val="false"/>
        <w:spacing w:before="280" w:after="0"/>
        <w:rPr>
          <w:rFonts w:cs="Times New Roman"/>
          <w:lang w:val="el-GR"/>
        </w:rPr>
      </w:pPr>
      <w:r>
        <w:rPr>
          <w:rFonts w:cs="Times New Roman"/>
          <w:lang w:val="el-GR"/>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Pr>
          <w:rFonts w:cs="Times New Roman"/>
          <w:b/>
          <w:lang w:val="el-GR"/>
        </w:rPr>
        <w:t>μετά</w:t>
      </w:r>
      <w:r>
        <w:rPr>
          <w:rFonts w:cs="Times New Roman"/>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pPr>
        <w:pStyle w:val="Normal"/>
        <w:suppressAutoHyphens w:val="false"/>
        <w:spacing w:before="240" w:after="0"/>
        <w:rPr>
          <w:rFonts w:cs="Times New Roman"/>
          <w:lang w:val="el-GR"/>
        </w:rPr>
      </w:pPr>
      <w:r>
        <w:rPr>
          <w:rFonts w:cs="Times New Roman"/>
          <w:lang w:val="el-GR"/>
        </w:rPr>
        <w:t>Στην περίπτωση που, κατά την υποβολή του ΕΕΕΣ, από τον οικονομικό φορέα, δεν συνέτρεχε στο πρόσωπο του κάποιος από τους λόγους αποκλεισμού της παρ.</w:t>
      </w:r>
      <w:r>
        <w:rPr>
          <w:rFonts w:cs="Times New Roman"/>
        </w:rPr>
        <w:t> </w:t>
      </w:r>
      <w:r>
        <w:rPr>
          <w:rFonts w:cs="Times New Roman"/>
          <w:lang w:val="el-GR"/>
        </w:rPr>
        <w:t>1 και της παρ.</w:t>
      </w:r>
      <w:r>
        <w:rPr>
          <w:rFonts w:cs="Times New Roman"/>
        </w:rPr>
        <w:t> </w:t>
      </w:r>
      <w:r>
        <w:rPr>
          <w:rFonts w:cs="Times New Roman"/>
          <w:lang w:val="el-GR"/>
        </w:rPr>
        <w:t>4, εκτός από την περ.</w:t>
      </w:r>
      <w:r>
        <w:rPr>
          <w:rFonts w:cs="Times New Roman"/>
        </w:rPr>
        <w:t> </w:t>
      </w:r>
      <w:r>
        <w:rPr>
          <w:rFonts w:cs="Times New Roman"/>
          <w:lang w:val="el-GR"/>
        </w:rPr>
        <w:t>β’ αυτής, του άρθρου</w:t>
      </w:r>
      <w:r>
        <w:rPr>
          <w:rFonts w:cs="Times New Roman"/>
        </w:rPr>
        <w:t> </w:t>
      </w:r>
      <w:r>
        <w:rPr>
          <w:rFonts w:cs="Times New Roman"/>
          <w:lang w:val="el-GR"/>
        </w:rPr>
        <w:t>73 του ν.</w:t>
      </w:r>
      <w:r>
        <w:rPr>
          <w:rFonts w:cs="Times New Roman"/>
        </w:rPr>
        <w:t> </w:t>
      </w:r>
      <w:r>
        <w:rPr>
          <w:rFonts w:cs="Times New Roman"/>
          <w:lang w:val="el-GR"/>
        </w:rPr>
        <w:t>4412/2016, αλλά η συνδρομή του προέκυψε, κατά τη διάρκεια της παρούσας διαδικασίας (οψιγενής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pPr>
        <w:pStyle w:val="Normal"/>
        <w:spacing w:before="280" w:after="280"/>
        <w:rPr>
          <w:rFonts w:cs="Times New Roman"/>
          <w:lang w:val="el-GR"/>
        </w:rPr>
      </w:pPr>
      <w:r>
        <w:rPr>
          <w:rFonts w:cs="Times New Roman"/>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pPr>
        <w:pStyle w:val="Normal"/>
        <w:spacing w:before="280" w:after="280"/>
        <w:rPr>
          <w:rFonts w:cs="Times New Roman"/>
          <w:lang w:val="el-GR"/>
        </w:rPr>
      </w:pPr>
      <w:r>
        <w:rPr>
          <w:rFonts w:cs="Times New Roman"/>
          <w:b/>
          <w:lang w:val="el-GR"/>
        </w:rPr>
        <w:t>2.2.3.9.</w:t>
      </w:r>
      <w:r>
        <w:rPr>
          <w:rFonts w:cs="Times New Roman"/>
          <w:lang w:val="el-GR"/>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pPr>
        <w:pStyle w:val="Normal"/>
        <w:spacing w:before="280" w:after="280"/>
        <w:rPr>
          <w:rFonts w:cs="Times New Roman"/>
          <w:b/>
          <w:b/>
        </w:rPr>
      </w:pPr>
      <w:r>
        <w:rPr>
          <w:rFonts w:cs="Times New Roman"/>
          <w:b/>
        </w:rPr>
        <w:t>Κριτήρια Επιλογής</w:t>
        <w:tab/>
      </w:r>
    </w:p>
    <w:p>
      <w:pPr>
        <w:pStyle w:val="3"/>
        <w:numPr>
          <w:ilvl w:val="2"/>
          <w:numId w:val="3"/>
        </w:numPr>
        <w:spacing w:before="280" w:after="280"/>
        <w:rPr>
          <w:rFonts w:ascii="Times New Roman" w:hAnsi="Times New Roman" w:cs="Times New Roman"/>
          <w:i/>
          <w:i/>
        </w:rPr>
      </w:pPr>
      <w:bookmarkStart w:id="32" w:name="_Toc167196750"/>
      <w:r>
        <w:rPr>
          <w:rFonts w:cs="Times New Roman" w:ascii="Times New Roman" w:hAnsi="Times New Roman"/>
        </w:rPr>
        <w:t>Καταλληλόλητα άσκησης επαγγελματικής δραστηριότητας</w:t>
      </w:r>
      <w:bookmarkEnd w:id="32"/>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Pr>
          <w:rFonts w:cs="Times New Roman"/>
        </w:rPr>
        <w:t>XI</w:t>
      </w:r>
      <w:r>
        <w:rPr>
          <w:rFonts w:cs="Times New Roman"/>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pPr>
        <w:pStyle w:val="Normal"/>
        <w:spacing w:before="280" w:after="280"/>
        <w:rPr>
          <w:rFonts w:cs="Times New Roman"/>
          <w:lang w:val="el-GR"/>
        </w:rPr>
      </w:pPr>
      <w:r>
        <w:rPr>
          <w:rFonts w:cs="Times New Roman"/>
          <w:lang w:val="el-GR"/>
        </w:rPr>
        <w:t xml:space="preserve">Στην περίπτωση ένωσης οικονομικών φορέων η καταλληλότητα άσκησης επαγγελματικής δραστηριότητας θα πρέπει να καλύπτεται από όλα τα μέλη της ένωσης. </w:t>
      </w:r>
    </w:p>
    <w:p>
      <w:pPr>
        <w:pStyle w:val="3"/>
        <w:numPr>
          <w:ilvl w:val="2"/>
          <w:numId w:val="3"/>
        </w:numPr>
        <w:spacing w:before="280" w:after="280"/>
        <w:rPr>
          <w:rFonts w:ascii="Times New Roman" w:hAnsi="Times New Roman" w:cs="Times New Roman"/>
        </w:rPr>
      </w:pPr>
      <w:bookmarkStart w:id="33" w:name="_Toc167196751"/>
      <w:r>
        <w:rPr>
          <w:rFonts w:cs="Times New Roman" w:ascii="Times New Roman" w:hAnsi="Times New Roman"/>
        </w:rPr>
        <w:t>Οικονομική και χρηματοοικονομική επάρκεια</w:t>
      </w:r>
      <w:bookmarkEnd w:id="33"/>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w:t>
      </w:r>
    </w:p>
    <w:p>
      <w:pPr>
        <w:pStyle w:val="Normal"/>
        <w:spacing w:before="280" w:after="280"/>
        <w:rPr>
          <w:rFonts w:cs="Times New Roman"/>
          <w:lang w:val="el-GR"/>
        </w:rPr>
      </w:pPr>
      <w:r>
        <w:rPr>
          <w:rFonts w:cs="Times New Roman"/>
          <w:lang w:val="el-GR"/>
        </w:rPr>
        <w:t>α) Βεβαίωση Τραπεζών για την πιστοληπτική ικανότητα της διαγωνιζόμενης επιχείρησης. Επαρκεί ως απόδειξη πιστοληπτικής ικανότητας, έγγραφο τράπεζας που δηλώνει ότι συνεργάζεται με τον προσφέροντα και θα εξετάσει αίτηση του για χρηματοδότηση αν και εφόσον αναδειχθεί ανάδοχος. Από το έγγραφο αυτό θα πρέπει να προκύπτει σαφώς ποιο ποσό διατίθεται στον οικονομικό φορέα για χρηματοδότηση και πιστοδοτήσεις ώστε να κριθεί αν καλύπτει τις απαιτούμενες προϋποθέσεις πιστοληπτικής ικανότητας της Διακήρυξης και ποιο ποσό χωριστά αφορά εγγυητικές επιστολές.</w:t>
      </w:r>
    </w:p>
    <w:p>
      <w:pPr>
        <w:pStyle w:val="Normal"/>
        <w:spacing w:before="280" w:after="280"/>
        <w:rPr>
          <w:rFonts w:eastAsia="Calibri" w:cs="Times New Roman"/>
          <w:lang w:val="el-GR"/>
        </w:rPr>
      </w:pPr>
      <w:r>
        <w:rPr>
          <w:rFonts w:eastAsia="Calibri" w:cs="Times New Roman"/>
          <w:lang w:val="el-GR"/>
        </w:rPr>
        <w:t xml:space="preserve">β) </w:t>
      </w:r>
      <w:r>
        <w:rPr>
          <w:rFonts w:cs="Times New Roman"/>
          <w:lang w:val="el-GR"/>
        </w:rPr>
        <w:t>Τεκμηρίωση μέσου γενικού ετήσιου κύκλου εργασιών για τις τρεις (3) τελευταίες δηλούμενες οικονομικές χρήσεις. Ο γενικός μέσος ετήσιος κύκλος εργασιών για τις δηλούμενες οικονομικές χρήσεις πρέπει να είναι μεγαλύτερος από το 100 % του προϋπολογισμού χωρίς Φ.Π.Α. και να μην έχει για τις τρεις (3) τελευταίες δηλούμενες οικονομικές χρήσεις αρνητικό αποτέλεσμα του ισολογισμού.</w:t>
      </w:r>
    </w:p>
    <w:p>
      <w:pPr>
        <w:pStyle w:val="Normal"/>
        <w:spacing w:before="280" w:after="280"/>
        <w:rPr>
          <w:rFonts w:cs="Times New Roman"/>
          <w:lang w:val="el-GR"/>
        </w:rPr>
      </w:pPr>
      <w:r>
        <w:rPr>
          <w:rFonts w:cs="Times New Roman"/>
          <w:lang w:val="el-GR"/>
        </w:rPr>
        <w:t>Σε περίπτωση Ένωσης προμηθευτών ή Κοινοπραξίας, τα παραπάνω στοιχεία πρέπει να υποβληθούν από όλα τα μέλη τους. Σε περίπτωση Ένωσης προμηθευτών ή Κοινοπραξίας, τα παραπάνω στοιχεία τεκμηρίωσης της οικονομικής ικανότητας μπορούν να καλύπτονται αθροιστικά από τα μέλη της ένωσης ή της κοινοπραξίας. Σε περίπτωση που ο υποψήφιος ανάδοχος λειτουργεί ή ασκεί δραστηριότητα κατά χρονικό διάστημα που δεν επιτρέπει την έκδοση κατά νόμου τριών (3) ισολογισμών, υποβάλλει τους ισολογισμούς εφόσον υπάρχουν ή τα σχετικά επίσημα στοιχεία που υπάρχουν κατά το διάστημα αυτό.</w:t>
      </w:r>
    </w:p>
    <w:p>
      <w:pPr>
        <w:pStyle w:val="3"/>
        <w:numPr>
          <w:ilvl w:val="2"/>
          <w:numId w:val="3"/>
        </w:numPr>
        <w:spacing w:before="280" w:after="280"/>
        <w:rPr>
          <w:rFonts w:ascii="Times New Roman" w:hAnsi="Times New Roman" w:cs="Times New Roman"/>
        </w:rPr>
      </w:pPr>
      <w:bookmarkStart w:id="34" w:name="_Toc167196752"/>
      <w:r>
        <w:rPr>
          <w:rFonts w:cs="Times New Roman" w:ascii="Times New Roman" w:hAnsi="Times New Roman"/>
        </w:rPr>
        <w:t>Τεχνική και επαγγελματική ικανότητα</w:t>
      </w:r>
      <w:bookmarkEnd w:id="34"/>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να έχουν: </w:t>
      </w:r>
    </w:p>
    <w:p>
      <w:pPr>
        <w:pStyle w:val="Normal"/>
        <w:spacing w:before="280" w:after="280"/>
        <w:rPr>
          <w:rFonts w:cs="Times New Roman"/>
          <w:lang w:val="el-GR"/>
        </w:rPr>
      </w:pPr>
      <w:r>
        <w:rPr>
          <w:rFonts w:cs="Times New Roman"/>
          <w:lang w:val="el-GR"/>
        </w:rPr>
        <w:t xml:space="preserve">α) Εμπειρία εκτέλεσης την τελευταία πενταετία τριών (3) τουλάχιστον εφαρμογών σε αντίστοιχες συμβάσεις προμήθειας, εγκατάστασης και θέσης σε λειτουργία συστημάτων τηλεχειρισμού – τηλεελέγχου δικτύων άρδευσης ή ύδρευσης, όπου η κάθε εφαρμογή θα περιλαμβάνει αντίστοιχο πλήθος τοπικών σταθμών ελέγχου με αυτό της παρούσας σύμβασης, αντίστοιχο βασικό εξοπλισμό και προϋπολογισμό τουλάχιστον ίσο με το 50% της εκτιμώμενης αξίας της παρούσας σύμβασης χωρίς ΦΠΑ. </w:t>
      </w:r>
    </w:p>
    <w:p>
      <w:pPr>
        <w:pStyle w:val="Normal"/>
        <w:spacing w:before="280" w:after="280"/>
        <w:rPr>
          <w:rFonts w:cs="Times New Roman"/>
          <w:lang w:val="el-GR"/>
        </w:rPr>
      </w:pPr>
      <w:r>
        <w:rPr>
          <w:rFonts w:cs="Times New Roman"/>
          <w:lang w:val="el-GR"/>
        </w:rPr>
        <w:t xml:space="preserve">β) Άρτια καταρτισμένο και εκπαιδευμένο επιστημονικό δυναμικό, για την επίβλεψη των εργασιών της σύμβασης το οποίο κατ’ ελάχιστο θα αποτελείται από τρεις (3) διπλωματούχους Μηχανικούς Πανεπιστημιακής ή πτυχιούχους Μηχανικούς Τεχνολογικής Εκπαίδευσης με τουλάχιστον πενταετή εμπειρία ως ομάδα έργου σε συμβάσεις </w:t>
      </w:r>
      <w:r>
        <w:rPr>
          <w:rFonts w:cs="Times New Roman"/>
          <w:shd w:fill="auto" w:val="clear"/>
          <w:lang w:val="el-GR"/>
        </w:rPr>
        <w:t>που καλύπτουν τα κριτήρια της παραγράφου 2.2.6.α.</w:t>
      </w:r>
    </w:p>
    <w:p>
      <w:pPr>
        <w:pStyle w:val="Normal"/>
        <w:spacing w:before="280" w:after="280"/>
        <w:rPr>
          <w:rFonts w:cs="Times New Roman"/>
          <w:lang w:val="el-GR"/>
        </w:rPr>
      </w:pPr>
      <w:r>
        <w:rPr>
          <w:rFonts w:cs="Times New Roman"/>
          <w:lang w:val="el-GR"/>
        </w:rPr>
        <w:t>Tα φυσικά πρόσωπα που δηλώνονται από τον προσφέροντα στην Ομάδα Έργου δύνανται να απασχολούνται με εξαρτημένη σχέση εργασίας ή σύμβαση ανεξαρτήτων υπηρεσιών, η οποία είναι σε ισχύ, ήδη κατά τον χρόνο υποβολής της προσφοράς. Στην τελευταία αυτή περίπτωση θεωρούνται ίδιοι πόροι του οικονομικού φορέα και όχι τρίτοι δανείζοντες και δεν απαιτείται εκ μέρους τους η υποβολή ΕΕΕΣ και των σχετικών αποδεικτικών μέσων</w:t>
      </w:r>
    </w:p>
    <w:p>
      <w:pPr>
        <w:pStyle w:val="Normal"/>
        <w:spacing w:before="280" w:after="280"/>
        <w:rPr>
          <w:rFonts w:cs="Times New Roman"/>
          <w:lang w:val="el-GR"/>
        </w:rPr>
      </w:pPr>
      <w:r>
        <w:rPr>
          <w:rFonts w:cs="Times New Roman"/>
          <w:lang w:val="el-GR"/>
        </w:rPr>
        <w:t xml:space="preserve">Σε περίπτωση ένωσης οικονομικών φορέων, οι παραπάνω ελάχιστες απαιτήσεις καλύπτονται αθροιστικά (πρβλ. άρθρο 19 παρ. 2 εδ. γ' ν. 4412/2016). </w:t>
      </w:r>
    </w:p>
    <w:p>
      <w:pPr>
        <w:pStyle w:val="3"/>
        <w:numPr>
          <w:ilvl w:val="2"/>
          <w:numId w:val="3"/>
        </w:numPr>
        <w:spacing w:before="280" w:after="280"/>
        <w:rPr>
          <w:rFonts w:ascii="Times New Roman" w:hAnsi="Times New Roman" w:cs="Times New Roman"/>
        </w:rPr>
      </w:pPr>
      <w:bookmarkStart w:id="35" w:name="_Toc167196753"/>
      <w:r>
        <w:rPr>
          <w:rFonts w:cs="Times New Roman" w:ascii="Times New Roman" w:hAnsi="Times New Roman"/>
        </w:rPr>
        <w:t>Πρότυπα Διασφάλισης Ποιότητας, Περιβαλλοντικής Διαχείρισης, Υγείας και Ασφάλειας στην Εργασία</w:t>
      </w:r>
      <w:bookmarkEnd w:id="35"/>
    </w:p>
    <w:p>
      <w:pPr>
        <w:pStyle w:val="Normal"/>
        <w:spacing w:before="280" w:after="280"/>
        <w:rPr>
          <w:rFonts w:cs="Times New Roman"/>
          <w:lang w:val="el-GR"/>
        </w:rPr>
      </w:pPr>
      <w:r>
        <w:rPr>
          <w:rFonts w:cs="Times New Roman"/>
          <w:lang w:val="el-GR"/>
        </w:rPr>
        <w:t>Οι οικονομικοί φορείς για την παρούσα διαδικασία σύναψης σύμβασης οφείλουν να συμμορφώνονται με:</w:t>
      </w:r>
    </w:p>
    <w:p>
      <w:pPr>
        <w:pStyle w:val="Normal"/>
        <w:numPr>
          <w:ilvl w:val="0"/>
          <w:numId w:val="2"/>
        </w:numPr>
        <w:spacing w:before="0" w:after="0"/>
        <w:rPr>
          <w:rFonts w:cs="Times New Roman"/>
          <w:color w:val="000000"/>
          <w:szCs w:val="22"/>
          <w:lang w:val="el-GR"/>
        </w:rPr>
      </w:pPr>
      <w:r>
        <w:rPr>
          <w:rFonts w:cs="Times New Roman"/>
          <w:color w:val="000000"/>
          <w:szCs w:val="22"/>
          <w:lang w:val="el-GR"/>
        </w:rPr>
        <w:t xml:space="preserve">Πιστοποίηση σύμφωνα με το πρότυπο ΕΝ </w:t>
      </w:r>
      <w:r>
        <w:rPr>
          <w:rFonts w:cs="Times New Roman"/>
          <w:color w:val="000000"/>
          <w:szCs w:val="22"/>
        </w:rPr>
        <w:t>ISO</w:t>
      </w:r>
      <w:r>
        <w:rPr>
          <w:rFonts w:cs="Times New Roman"/>
          <w:color w:val="000000"/>
          <w:szCs w:val="22"/>
          <w:lang w:val="el-GR"/>
        </w:rPr>
        <w:t xml:space="preserve"> 9001:2015 (ή νεότερο) για τη Διαχείριση Ποιότητας, ή άλλων αντίστοιχων κατά την έννοια του άρθρου 309 του Ν.4412/2016</w:t>
      </w:r>
    </w:p>
    <w:p>
      <w:pPr>
        <w:pStyle w:val="Normal"/>
        <w:numPr>
          <w:ilvl w:val="0"/>
          <w:numId w:val="2"/>
        </w:numPr>
        <w:spacing w:before="0" w:after="0"/>
        <w:rPr>
          <w:rFonts w:cs="Times New Roman"/>
          <w:color w:val="000000"/>
          <w:szCs w:val="22"/>
          <w:lang w:val="el-GR"/>
        </w:rPr>
      </w:pPr>
      <w:bookmarkStart w:id="36" w:name="_heading=h.23ckvvd"/>
      <w:bookmarkEnd w:id="36"/>
      <w:r>
        <w:rPr>
          <w:rFonts w:cs="Times New Roman"/>
          <w:color w:val="000000"/>
          <w:szCs w:val="22"/>
          <w:lang w:val="el-GR"/>
        </w:rPr>
        <w:t xml:space="preserve">Πιστοποίηση σύμφωνα με το πρότυπο ΕΝ </w:t>
      </w:r>
      <w:r>
        <w:rPr>
          <w:rFonts w:cs="Times New Roman"/>
          <w:color w:val="000000"/>
          <w:szCs w:val="22"/>
        </w:rPr>
        <w:t>ISO</w:t>
      </w:r>
      <w:r>
        <w:rPr>
          <w:rFonts w:cs="Times New Roman"/>
          <w:color w:val="000000"/>
          <w:szCs w:val="22"/>
          <w:lang w:val="el-GR"/>
        </w:rPr>
        <w:t xml:space="preserve"> 14001:2015 (ή νεότερο) για την Περιβαλλοντική Διαχείριση ή άλλων αντίστοιχων κατά την έννοια του άρθρου 309 του Ν.4412/2016</w:t>
      </w:r>
    </w:p>
    <w:p>
      <w:pPr>
        <w:pStyle w:val="Normal"/>
        <w:numPr>
          <w:ilvl w:val="0"/>
          <w:numId w:val="2"/>
        </w:numPr>
        <w:spacing w:before="0" w:after="0"/>
        <w:rPr>
          <w:rFonts w:cs="Times New Roman"/>
          <w:color w:val="000000"/>
          <w:szCs w:val="22"/>
          <w:lang w:val="el-GR"/>
        </w:rPr>
      </w:pPr>
      <w:r>
        <w:rPr>
          <w:rFonts w:cs="Times New Roman"/>
          <w:color w:val="000000"/>
          <w:szCs w:val="22"/>
          <w:lang w:val="el-GR"/>
        </w:rPr>
        <w:t xml:space="preserve">Πιστοποίηση σύμφωνα με το πρότυπο </w:t>
      </w:r>
      <w:r>
        <w:rPr>
          <w:rFonts w:cs="Times New Roman"/>
          <w:color w:val="000000"/>
          <w:szCs w:val="22"/>
        </w:rPr>
        <w:t>ISO</w:t>
      </w:r>
      <w:r>
        <w:rPr>
          <w:rFonts w:cs="Times New Roman"/>
          <w:color w:val="000000"/>
          <w:szCs w:val="22"/>
          <w:lang w:val="el-GR"/>
        </w:rPr>
        <w:t xml:space="preserve"> 45001:2018 (ή νεότερο) για την Υγεία και Ασφάλεια Εργασίας που βασίζεται στην σχετική σειρά ευρωπαϊκών προτύπων. Γίνονται δεκτά ισοδύναμα πιστοποιητικά κατά την έννοια του άρθρου 309 του Ν.4412/2016</w:t>
      </w:r>
    </w:p>
    <w:p>
      <w:pPr>
        <w:pStyle w:val="Normal"/>
        <w:spacing w:before="280" w:after="280"/>
        <w:rPr>
          <w:rFonts w:cs="Times New Roman"/>
          <w:lang w:val="el-GR"/>
        </w:rPr>
      </w:pPr>
      <w:r>
        <w:rPr>
          <w:rFonts w:cs="Times New Roman"/>
          <w:lang w:val="el-GR"/>
        </w:rPr>
        <w:t>Οι πιστοποιήσεις θα πρέπει να βρίσκονται σε ισχύ, κατά την καταληκτική ημερομηνία υποβολής των προσφορών και να είναι συναφή με το αντικείμενο της δημοπρατούμενης προμήθειας-εγκατάστασης. Σε περίπτωση που ο προμηθευτής επικαλείται την τεχνική ικανότητα τρίτου φορέα, τα εν λόγω πιστοποιητικά ποιότητας θα αφορούν και τον τρίτο φορέα. Οι ανωτέρω πιστοποιήσεις σε περίπτωση ένωσης προμηθευτών ή κοινοπραξίας, θα καλύπτονται από κάθε μέλος ξεχωριστά.</w:t>
      </w:r>
    </w:p>
    <w:p>
      <w:pPr>
        <w:pStyle w:val="Normal"/>
        <w:spacing w:before="280" w:after="280"/>
        <w:rPr>
          <w:rFonts w:cs="Times New Roman"/>
          <w:lang w:val="el-GR"/>
        </w:rPr>
      </w:pPr>
      <w:r>
        <w:rPr>
          <w:rFonts w:cs="Times New Roman"/>
          <w:lang w:val="el-GR"/>
        </w:rPr>
        <w:t>Επίσης, γίνονται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pPr>
        <w:pStyle w:val="3"/>
        <w:numPr>
          <w:ilvl w:val="2"/>
          <w:numId w:val="3"/>
        </w:numPr>
        <w:spacing w:before="280" w:after="0"/>
        <w:rPr>
          <w:rFonts w:ascii="Times New Roman" w:hAnsi="Times New Roman" w:cs="Times New Roman"/>
        </w:rPr>
      </w:pPr>
      <w:bookmarkStart w:id="37" w:name="_Toc167196754"/>
      <w:r>
        <w:rPr>
          <w:rFonts w:cs="Times New Roman" w:ascii="Times New Roman" w:hAnsi="Times New Roman"/>
        </w:rPr>
        <w:t>Στήριξη στην ικανότητα τρίτων – Υπεργολαβία</w:t>
      </w:r>
      <w:bookmarkEnd w:id="37"/>
    </w:p>
    <w:p>
      <w:pPr>
        <w:pStyle w:val="4"/>
        <w:numPr>
          <w:ilvl w:val="3"/>
          <w:numId w:val="3"/>
        </w:numPr>
        <w:spacing w:before="280" w:after="280"/>
        <w:rPr>
          <w:rFonts w:ascii="Times New Roman" w:hAnsi="Times New Roman"/>
        </w:rPr>
      </w:pPr>
      <w:bookmarkStart w:id="38" w:name="_Toc167196755"/>
      <w:r>
        <w:rPr>
          <w:rFonts w:ascii="Times New Roman" w:hAnsi="Times New Roman"/>
        </w:rPr>
        <w:t>Στήριξη στην ικανότητα τρίτων</w:t>
      </w:r>
      <w:bookmarkEnd w:id="38"/>
    </w:p>
    <w:p>
      <w:pPr>
        <w:pStyle w:val="Normal"/>
        <w:spacing w:before="280" w:after="280"/>
        <w:rPr>
          <w:rFonts w:cs="Times New Roman"/>
          <w:lang w:val="el-GR"/>
        </w:rPr>
      </w:pPr>
      <w:r>
        <w:rPr>
          <w:rFonts w:cs="Times New Roman"/>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pPr>
        <w:pStyle w:val="Normal"/>
        <w:spacing w:before="280" w:after="280"/>
        <w:rPr>
          <w:rFonts w:cs="Times New Roman"/>
          <w:lang w:val="el-GR"/>
        </w:rPr>
      </w:pPr>
      <w:r>
        <w:rPr>
          <w:rFonts w:cs="Times New Roman"/>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Ο τρόπος απόδειξης της συγκεκριμένης εργασιακής σχέσης που υφίσταται μεταξύ του οικονομικού φορέα και των προσώπων αυτών καθορίζεται με σαφήνεια από τους όρους στην παράγραφο 2.2.9.2 της παρούσας.</w:t>
      </w:r>
    </w:p>
    <w:p>
      <w:pPr>
        <w:pStyle w:val="Normal"/>
        <w:spacing w:before="280" w:after="280"/>
        <w:rPr>
          <w:rFonts w:cs="Times New Roman"/>
          <w:lang w:val="el-GR"/>
        </w:rPr>
      </w:pPr>
      <w:r>
        <w:rPr>
          <w:rFonts w:cs="Times New Roman"/>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Normal"/>
        <w:spacing w:before="280" w:after="280"/>
        <w:rPr>
          <w:rFonts w:cs="Times New Roman"/>
          <w:lang w:val="el-GR"/>
        </w:rPr>
      </w:pPr>
      <w:r>
        <w:rPr>
          <w:rFonts w:cs="Times New Roman"/>
          <w:lang w:val="el-GR"/>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pPr>
        <w:pStyle w:val="4"/>
        <w:numPr>
          <w:ilvl w:val="3"/>
          <w:numId w:val="3"/>
        </w:numPr>
        <w:spacing w:before="280" w:after="280"/>
        <w:rPr>
          <w:rFonts w:ascii="Times New Roman" w:hAnsi="Times New Roman"/>
        </w:rPr>
      </w:pPr>
      <w:bookmarkStart w:id="39" w:name="_Toc167196756"/>
      <w:r>
        <w:rPr>
          <w:rFonts w:ascii="Times New Roman" w:hAnsi="Times New Roman"/>
        </w:rPr>
        <w:t>Υπεργολαβία</w:t>
      </w:r>
      <w:bookmarkEnd w:id="39"/>
    </w:p>
    <w:p>
      <w:pPr>
        <w:pStyle w:val="Normal"/>
        <w:spacing w:before="280" w:after="280"/>
        <w:rPr>
          <w:rFonts w:cs="Times New Roman"/>
          <w:lang w:val="el-GR"/>
        </w:rPr>
      </w:pPr>
      <w:r>
        <w:rPr>
          <w:rFonts w:cs="Times New Roman"/>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pPr>
        <w:pStyle w:val="3"/>
        <w:numPr>
          <w:ilvl w:val="2"/>
          <w:numId w:val="3"/>
        </w:numPr>
        <w:spacing w:before="280" w:after="280"/>
        <w:rPr>
          <w:rFonts w:ascii="Times New Roman" w:hAnsi="Times New Roman" w:cs="Times New Roman"/>
        </w:rPr>
      </w:pPr>
      <w:bookmarkStart w:id="40" w:name="_Toc167196757"/>
      <w:r>
        <w:rPr>
          <w:rFonts w:cs="Times New Roman" w:ascii="Times New Roman" w:hAnsi="Times New Roman"/>
        </w:rPr>
        <w:t>Κανόνες απόδειξης ποιοτικής επιλογής</w:t>
      </w:r>
      <w:bookmarkEnd w:id="40"/>
    </w:p>
    <w:p>
      <w:pPr>
        <w:pStyle w:val="Normal"/>
        <w:spacing w:before="280" w:after="280"/>
        <w:rPr>
          <w:rFonts w:cs="Times New Roman"/>
          <w:lang w:val="el-GR"/>
        </w:rPr>
      </w:pPr>
      <w:r>
        <w:rPr>
          <w:rFonts w:cs="Times New Roman"/>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pPr>
        <w:pStyle w:val="Normal"/>
        <w:spacing w:before="280" w:after="280"/>
        <w:rPr>
          <w:rFonts w:cs="Times New Roman"/>
          <w:lang w:val="el-GR"/>
        </w:rPr>
      </w:pPr>
      <w:r>
        <w:rPr>
          <w:rFonts w:cs="Times New Roman"/>
          <w:lang w:val="el-GR"/>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w:t>
      </w:r>
    </w:p>
    <w:p>
      <w:pPr>
        <w:pStyle w:val="Normal"/>
        <w:spacing w:before="280" w:after="280"/>
        <w:rPr>
          <w:rFonts w:cs="Times New Roman"/>
          <w:lang w:val="el-GR"/>
        </w:rPr>
      </w:pPr>
      <w:r>
        <w:rPr>
          <w:rFonts w:cs="Times New Roman"/>
          <w:lang w:val="el-GR"/>
        </w:rPr>
        <w:t xml:space="preserve">Στην περίπτωση που </w:t>
      </w:r>
      <w:r>
        <w:rPr>
          <w:rFonts w:cs="Times New Roman"/>
        </w:rPr>
        <w:t>o</w:t>
      </w:r>
      <w:r>
        <w:rPr>
          <w:rFonts w:cs="Times New Roman"/>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 </w:t>
      </w:r>
    </w:p>
    <w:p>
      <w:pPr>
        <w:pStyle w:val="Normal"/>
        <w:spacing w:before="280" w:after="280"/>
        <w:rPr>
          <w:rFonts w:cs="Times New Roman"/>
          <w:lang w:val="el-GR"/>
        </w:rPr>
      </w:pPr>
      <w:r>
        <w:rPr>
          <w:rFonts w:cs="Times New Roman"/>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pPr>
        <w:pStyle w:val="4"/>
        <w:numPr>
          <w:ilvl w:val="3"/>
          <w:numId w:val="3"/>
        </w:numPr>
        <w:spacing w:before="280" w:after="280"/>
        <w:rPr>
          <w:rFonts w:ascii="Times New Roman" w:hAnsi="Times New Roman"/>
          <w:i/>
          <w:i/>
          <w:lang w:val="el-GR"/>
        </w:rPr>
      </w:pPr>
      <w:bookmarkStart w:id="41" w:name="_Toc167196758"/>
      <w:bookmarkStart w:id="42" w:name="_heading=h.1hmsyys"/>
      <w:bookmarkEnd w:id="42"/>
      <w:r>
        <w:rPr>
          <w:rFonts w:ascii="Times New Roman" w:hAnsi="Times New Roman"/>
          <w:lang w:val="el-GR"/>
        </w:rPr>
        <w:t>Προκαταρκτική απόδειξη κατά την υποβολή προσφορών</w:t>
      </w:r>
      <w:bookmarkEnd w:id="41"/>
      <w:r>
        <w:rPr>
          <w:rFonts w:ascii="Times New Roman" w:hAnsi="Times New Roman"/>
          <w:lang w:val="el-GR"/>
        </w:rPr>
        <w:t xml:space="preserve"> </w:t>
      </w:r>
    </w:p>
    <w:p>
      <w:pPr>
        <w:pStyle w:val="Normal"/>
        <w:spacing w:before="280" w:after="280"/>
        <w:rPr>
          <w:rFonts w:cs="Times New Roman"/>
          <w:lang w:val="el-GR"/>
        </w:rPr>
      </w:pPr>
      <w:r>
        <w:rPr>
          <w:rFonts w:cs="Times New Roman"/>
          <w:lang w:val="el-GR"/>
        </w:rPr>
        <w:t>Προς προκαταρκτική απόδειξη ότι οι προσφέροντες οικονομικοί φορείς: α) πληρούν το δικαίωμα συμμετοχής και δεν υπάγονται στις απαγορεύσεις της παραγράφου 2.2.1.2., β) δεν βρίσκονται σε μία από τις καταστάσεις της παραγράφου 2.2.3 και γ) πληρούν τα σχετικά κριτήρια επιλογής των παραγράφων 2.2.4, 2.2.5, 2.2.6 και 2.2.7 της παρούσης, προσκομίζουν κατά την υποβολή της προσφοράς τους ως δικαιολογητικά συμμετοχής:</w:t>
      </w:r>
    </w:p>
    <w:p>
      <w:pPr>
        <w:pStyle w:val="Normal"/>
        <w:spacing w:before="280" w:after="280"/>
        <w:rPr>
          <w:rFonts w:cs="Times New Roman"/>
          <w:lang w:val="el-GR"/>
        </w:rPr>
      </w:pPr>
      <w:r>
        <w:rPr>
          <w:rFonts w:cs="Times New Roman"/>
          <w:lang w:val="el-GR"/>
        </w:rPr>
        <w:t xml:space="preserve">(α) υπεύθυνη δήλωση του ν. 1599/1986 με το ακόλουθο περιεχόμενο: «Δηλώνω υπεύθυνα ότι δεν υπάρχει ρωσική συμμετοχή στην εταιρεία που εκπροσωπώ και εκτελεί τη σύμβαση,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ο κανονισμός αυτός έχει τροποποιηθεί και ισχύει.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 </w:t>
      </w:r>
    </w:p>
    <w:p>
      <w:pPr>
        <w:pStyle w:val="Normal"/>
        <w:spacing w:before="280" w:after="280"/>
        <w:rPr>
          <w:rFonts w:cs="Times New Roman"/>
          <w:lang w:val="el-GR"/>
        </w:rPr>
      </w:pPr>
      <w:r>
        <w:rPr>
          <w:rFonts w:cs="Times New Roman"/>
          <w:lang w:val="el-GR"/>
        </w:rPr>
        <w:t>(β)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του εν λόγω κανονισμού.</w:t>
      </w:r>
    </w:p>
    <w:p>
      <w:pPr>
        <w:pStyle w:val="Normal"/>
        <w:spacing w:before="280" w:after="280"/>
        <w:rPr>
          <w:rFonts w:cs="Times New Roman"/>
          <w:lang w:val="el-GR"/>
        </w:rPr>
      </w:pPr>
      <w:r>
        <w:rPr>
          <w:rFonts w:cs="Times New Roman"/>
          <w:lang w:val="el-GR"/>
        </w:rPr>
        <w:t>Για την ηλεκτρονική δημιουργία, διαχείριση και συμπλήρωση του Ε.Ε.Ε.Σ.,  λειτουργεί η εθνική πλατφόρμα Promitheus ESPDint του ΕΣΗΔΗΣ https://espd.eprocurement.gov.gr/.</w:t>
      </w:r>
    </w:p>
    <w:p>
      <w:pPr>
        <w:pStyle w:val="Normal"/>
        <w:spacing w:before="280" w:after="280"/>
        <w:rPr>
          <w:rFonts w:cs="Times New Roman"/>
          <w:lang w:val="el-GR"/>
        </w:rPr>
      </w:pPr>
      <w:r>
        <w:rPr>
          <w:rFonts w:cs="Times New Roman"/>
          <w:lang w:val="el-GR"/>
        </w:rPr>
        <w:t>Η πρόσβαση είναι εφικτή μέσω της διαδικτυακής πύλης του ΕΣΗΔΗΣ  http://www.eprocurement.gov.gr όπου στην αρχική σελίδα υπάρχει ειδική ενότητα υπό τον τίτλο «Promitheus ESPDint – ηλεκτρονικές υπηρεσίες eΕΕΕΣ», όπου παρέχονται οι απαιτούμενες πληροφορίες και οδηγίες  για τη συμπλήρωση του ΕΕΕΣ.</w:t>
      </w:r>
    </w:p>
    <w:p>
      <w:pPr>
        <w:pStyle w:val="Normal"/>
        <w:spacing w:before="280" w:after="280"/>
        <w:rPr>
          <w:rFonts w:cs="Times New Roman"/>
          <w:lang w:val="el-GR"/>
        </w:rPr>
      </w:pPr>
      <w:r>
        <w:rPr>
          <w:rFonts w:cs="Times New Roman"/>
          <w:lang w:val="el-GR"/>
        </w:rPr>
        <w:t>Σημειώνεται ότι για τη σύνταξη του ΕΕΕΣ στην περίπτωση που δεν χρησιμοποιηθεί το αρχείο .xml που θα διατίθεται στο χώρο του διαγωνισμού, θα πρέπει να επιλεγεί η εκδοχή «Βάσει Κανονισμού της ΕΕ (regulated)».</w:t>
      </w:r>
    </w:p>
    <w:p>
      <w:pPr>
        <w:pStyle w:val="Normal"/>
        <w:spacing w:before="280" w:after="280"/>
        <w:rPr>
          <w:rFonts w:cs="Times New Roman"/>
          <w:lang w:val="el-GR"/>
        </w:rPr>
      </w:pPr>
      <w:r>
        <w:rPr>
          <w:rFonts w:cs="Times New Roman"/>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pPr>
        <w:pStyle w:val="Normal"/>
        <w:spacing w:before="280" w:after="280"/>
        <w:rPr>
          <w:rFonts w:cs="Times New Roman"/>
          <w:lang w:val="el-GR"/>
        </w:rPr>
      </w:pPr>
      <w:r>
        <w:rPr>
          <w:rFonts w:cs="Times New Roman"/>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pPr>
        <w:pStyle w:val="Normal"/>
        <w:spacing w:before="280" w:after="280"/>
        <w:rPr>
          <w:rFonts w:cs="Times New Roman"/>
          <w:lang w:val="el-GR"/>
        </w:rPr>
      </w:pPr>
      <w:r>
        <w:rPr>
          <w:rFonts w:cs="Times New Roman"/>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pPr>
        <w:pStyle w:val="Normal"/>
        <w:spacing w:before="280" w:after="280"/>
        <w:rPr>
          <w:rFonts w:cs="Times New Roman"/>
          <w:lang w:val="el-GR"/>
        </w:rPr>
      </w:pPr>
      <w:bookmarkStart w:id="43" w:name="_Hlk11236206"/>
      <w:bookmarkEnd w:id="43"/>
      <w:r>
        <w:rPr>
          <w:rFonts w:cs="Times New Roman"/>
          <w:lang w:val="el-GR"/>
        </w:rPr>
        <w:t>Επίσης στην περίπτωση που ο προσφέρων οικονομικός φορέας ή η ένωση οικονομικών φορέων στηρίζεται στην ικανότητα τρίτων, το Ευρωπαϊκό Ενιαίο Έγγραφο Σύμβασης (ΕΕΕΣ), υποβάλλεται και από τον κάθε τρίτο οικονομικό φορέα.</w:t>
      </w:r>
    </w:p>
    <w:p>
      <w:pPr>
        <w:pStyle w:val="Normal"/>
        <w:spacing w:before="280" w:after="280"/>
        <w:rPr>
          <w:rFonts w:cs="Times New Roman"/>
          <w:lang w:val="el-GR"/>
        </w:rPr>
      </w:pPr>
      <w:bookmarkStart w:id="44" w:name="__RefHeading___Toc470009797"/>
      <w:bookmarkStart w:id="45" w:name="_Hlk506564265"/>
      <w:bookmarkStart w:id="46" w:name="_Hlk112362061"/>
      <w:bookmarkEnd w:id="44"/>
      <w:bookmarkEnd w:id="46"/>
      <w:r>
        <w:rPr>
          <w:rFonts w:cs="Times New Roman"/>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bookmarkEnd w:id="45"/>
      <w:r>
        <w:rPr>
          <w:rFonts w:cs="Times New Roman"/>
          <w:lang w:val="el-GR"/>
        </w:rPr>
        <w:t>.</w:t>
      </w:r>
    </w:p>
    <w:p>
      <w:pPr>
        <w:pStyle w:val="Normal"/>
        <w:spacing w:before="280" w:after="280"/>
        <w:rPr>
          <w:rFonts w:cs="Times New Roman"/>
          <w:lang w:val="el-GR"/>
        </w:rPr>
      </w:pPr>
      <w:r>
        <w:rPr>
          <w:rFonts w:cs="Times New Roman"/>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w:t>
      </w:r>
    </w:p>
    <w:p>
      <w:pPr>
        <w:pStyle w:val="Normal"/>
        <w:spacing w:before="280" w:after="280"/>
        <w:rPr>
          <w:rFonts w:cs="Times New Roman"/>
          <w:lang w:val="el-GR"/>
        </w:rPr>
      </w:pPr>
      <w:r>
        <w:rPr>
          <w:rFonts w:cs="Times New Roman"/>
          <w:lang w:val="el-GR"/>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pPr>
        <w:pStyle w:val="Normal"/>
        <w:spacing w:before="280" w:after="280"/>
        <w:rPr>
          <w:rFonts w:cs="Times New Roman"/>
          <w:lang w:val="el-GR"/>
        </w:rPr>
      </w:pPr>
      <w:r>
        <w:rPr>
          <w:rFonts w:cs="Times New Roman"/>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p>
    <w:p>
      <w:pPr>
        <w:pStyle w:val="Normal"/>
        <w:spacing w:before="280" w:after="280"/>
        <w:rPr>
          <w:rFonts w:cs="Times New Roman"/>
          <w:lang w:val="el-GR"/>
        </w:rPr>
      </w:pPr>
      <w:r>
        <w:rPr>
          <w:rFonts w:cs="Times New Roman"/>
          <w:lang w:val="el-GR"/>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 .</w:t>
      </w:r>
    </w:p>
    <w:p>
      <w:pPr>
        <w:pStyle w:val="Normal"/>
        <w:spacing w:before="280" w:after="280"/>
        <w:rPr>
          <w:rFonts w:cs="Times New Roman"/>
          <w:lang w:val="el-GR"/>
        </w:rPr>
      </w:pPr>
      <w:r>
        <w:rPr>
          <w:rFonts w:cs="Times New Roman"/>
          <w:lang w:val="el-GR"/>
        </w:rPr>
        <w:t>Στην περίπτωση που ένας οικονομικός φορέας, δηλώνει ότι εμπίπτει σε μία από τις καταστάσεις της παρ. 2.2.3.1 και 2.2.3.4, εκτός από την περ.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pPr>
        <w:pStyle w:val="Normal"/>
        <w:spacing w:before="280" w:after="280"/>
        <w:rPr>
          <w:rFonts w:cs="Times New Roman"/>
          <w:lang w:val="el-GR"/>
        </w:rPr>
      </w:pPr>
      <w:r>
        <w:rPr>
          <w:rFonts w:cs="Times New Roman"/>
          <w:lang w:val="el-GR"/>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pPr>
        <w:pStyle w:val="Normal"/>
        <w:spacing w:before="280" w:after="280"/>
        <w:rPr>
          <w:rFonts w:cs="Times New Roman"/>
          <w:lang w:val="el-GR"/>
        </w:rPr>
      </w:pPr>
      <w:r>
        <w:rPr>
          <w:rFonts w:cs="Times New Roman"/>
          <w:lang w:val="el-GR"/>
        </w:rPr>
        <w:t xml:space="preserve">β. εάν τα μέτρα κρίθηκαν ως επαρκή ή μη επαρκή, επισυνάπτοντας την απόφαση της περ. α με βάση την 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pPr>
        <w:pStyle w:val="Normal"/>
        <w:spacing w:before="280" w:after="280"/>
        <w:rPr>
          <w:rFonts w:cs="Times New Roman"/>
          <w:lang w:val="el-GR"/>
        </w:rPr>
      </w:pPr>
      <w:r>
        <w:rPr>
          <w:rFonts w:cs="Times New Roman"/>
          <w:lang w:val="el-GR"/>
        </w:rPr>
        <w:t>γ. στην περίπτωση που τα μέτρα έχουν κριθεί ως μη επαρκή, εάν έχει λάβει πρόσθετα μέτρα αυτοκάθαρσης μετά την ημερομηνία που εκδόθηκε η απόφαση της περ. α και σε περίπτωση που ισχύει το ανωτέρω να προβεί σε ανάλυσή τους, αναγράφοντας υποχρεωτικά και την ημερομηνία κατά την οποία αυτά ελήφθησαν.</w:t>
      </w:r>
    </w:p>
    <w:p>
      <w:pPr>
        <w:pStyle w:val="Normal"/>
        <w:spacing w:before="280" w:after="280"/>
        <w:rPr>
          <w:rFonts w:cs="Times New Roman"/>
          <w:lang w:val="el-GR"/>
        </w:rPr>
      </w:pPr>
      <w:bookmarkStart w:id="47" w:name="_Hlk506564275"/>
      <w:r>
        <w:rPr>
          <w:rFonts w:cs="Times New Roman"/>
          <w:lang w:val="el-GR"/>
        </w:rPr>
        <w:t>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παρ. 9, του άρθρου 79 του ν. 4412/2016.</w:t>
      </w:r>
      <w:bookmarkEnd w:id="47"/>
    </w:p>
    <w:p>
      <w:pPr>
        <w:pStyle w:val="Normal"/>
        <w:spacing w:before="280" w:after="280"/>
        <w:rPr>
          <w:rFonts w:cs="Times New Roman"/>
          <w:lang w:val="el-GR"/>
        </w:rPr>
      </w:pPr>
      <w:r>
        <w:rPr>
          <w:rFonts w:cs="Times New Roman"/>
          <w:lang w:val="el-GR"/>
        </w:rPr>
        <w:t>Επισημαίνεται, τέλος, ότι η δήλωση του οικονομικού φορέα περί μη ρωσικής εμπλοκής, περιλαμβάνεται σε διακριτή υπεύθυνη δήλωση ή, εναλλακτικά, στη συνοδευτική υπεύθυνη δήλωση που δύναται να υποβάλλεται μαζί με το ΕΕΕΣ. Το περιεχόμενο της δήλωσης προβλέπεται στο Παράρτημα ΧΙ της παρούσας</w:t>
      </w:r>
    </w:p>
    <w:p>
      <w:pPr>
        <w:pStyle w:val="4"/>
        <w:numPr>
          <w:ilvl w:val="3"/>
          <w:numId w:val="3"/>
        </w:numPr>
        <w:spacing w:before="280" w:after="280"/>
        <w:rPr>
          <w:rFonts w:ascii="Times New Roman" w:hAnsi="Times New Roman"/>
        </w:rPr>
      </w:pPr>
      <w:bookmarkStart w:id="48" w:name="_Toc167196759"/>
      <w:bookmarkStart w:id="49" w:name="_heading=h.41mghml"/>
      <w:bookmarkEnd w:id="49"/>
      <w:r>
        <w:rPr>
          <w:rFonts w:ascii="Times New Roman" w:hAnsi="Times New Roman"/>
        </w:rPr>
        <w:t>Αποδεικτικά μέσα</w:t>
      </w:r>
      <w:bookmarkEnd w:id="48"/>
    </w:p>
    <w:p>
      <w:pPr>
        <w:pStyle w:val="Normal"/>
        <w:spacing w:before="280" w:after="280"/>
        <w:rPr>
          <w:rFonts w:cs="Times New Roman"/>
          <w:lang w:val="el-GR"/>
        </w:rPr>
      </w:pPr>
      <w:bookmarkStart w:id="50" w:name="_heading=h.2grqrue"/>
      <w:bookmarkEnd w:id="50"/>
      <w:r>
        <w:rPr>
          <w:rFonts w:cs="Times New Roman"/>
          <w:b/>
          <w:lang w:val="el-GR"/>
        </w:rPr>
        <w:t>Α</w:t>
      </w:r>
      <w:r>
        <w:rPr>
          <w:rFonts w:cs="Times New Roman"/>
          <w:lang w:val="el-GR"/>
        </w:rPr>
        <w:t>.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pPr>
        <w:pStyle w:val="Normal"/>
        <w:spacing w:before="280" w:after="280"/>
        <w:rPr>
          <w:rFonts w:cs="Times New Roman"/>
          <w:lang w:val="el-GR"/>
        </w:rPr>
      </w:pPr>
      <w:r>
        <w:rPr>
          <w:rFonts w:cs="Times New Roman"/>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pPr>
        <w:pStyle w:val="Normal"/>
        <w:spacing w:before="280" w:after="280"/>
        <w:rPr>
          <w:rFonts w:cs="Times New Roman"/>
          <w:lang w:val="el-GR"/>
        </w:rPr>
      </w:pPr>
      <w:r>
        <w:rPr>
          <w:rFonts w:cs="Times New Roman"/>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pStyle w:val="Normal"/>
        <w:spacing w:before="280" w:after="280"/>
        <w:rPr>
          <w:rFonts w:cs="Times New Roman"/>
          <w:lang w:val="el-GR"/>
        </w:rPr>
      </w:pPr>
      <w:r>
        <w:rPr>
          <w:rFonts w:cs="Times New Roman"/>
          <w:lang w:val="el-GR"/>
        </w:rPr>
        <w:t>Τα δικαιολογητικά του παρόντος υποβάλλονται και γίνονται αποδεκτά σύμφωνα με την παράγραφο 2.4.2.5. και 3.2 της παρούσας.</w:t>
      </w:r>
    </w:p>
    <w:p>
      <w:pPr>
        <w:pStyle w:val="Normal"/>
        <w:spacing w:before="280" w:after="280"/>
        <w:rPr>
          <w:rFonts w:cs="Times New Roman"/>
          <w:lang w:val="el-GR"/>
        </w:rPr>
      </w:pPr>
      <w:r>
        <w:rPr>
          <w:rFonts w:cs="Times New Roman"/>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pPr>
        <w:pStyle w:val="Normal"/>
        <w:spacing w:before="280" w:after="280"/>
        <w:rPr>
          <w:rFonts w:cs="Times New Roman"/>
          <w:lang w:val="el-GR"/>
        </w:rPr>
      </w:pPr>
      <w:r>
        <w:rPr>
          <w:rFonts w:cs="Times New Roman"/>
          <w:b/>
          <w:lang w:val="el-GR"/>
        </w:rPr>
        <w:t>Β.1.</w:t>
      </w:r>
      <w:r>
        <w:rPr>
          <w:rFonts w:cs="Times New Roman"/>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pPr>
        <w:pStyle w:val="Normal"/>
        <w:spacing w:before="280" w:after="280"/>
        <w:rPr>
          <w:rFonts w:cs="Times New Roman"/>
          <w:lang w:val="el-GR"/>
        </w:rPr>
      </w:pPr>
      <w:r>
        <w:rPr>
          <w:rFonts w:cs="Times New Roman"/>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pPr>
        <w:pStyle w:val="Normal"/>
        <w:spacing w:before="280" w:after="280"/>
        <w:rPr>
          <w:rFonts w:cs="Times New Roman"/>
          <w:lang w:val="el-GR"/>
        </w:rPr>
      </w:pPr>
      <w:r>
        <w:rPr>
          <w:rFonts w:cs="Times New Roman"/>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rFonts w:cs="Times New Roman"/>
        </w:rPr>
        <w:t>e</w:t>
      </w:r>
      <w:r>
        <w:rPr>
          <w:rFonts w:cs="Times New Roman"/>
          <w:lang w:val="el-GR"/>
        </w:rPr>
        <w:t>-</w:t>
      </w:r>
      <w:r>
        <w:rPr>
          <w:rFonts w:cs="Times New Roman"/>
        </w:rPr>
        <w:t>Certis</w:t>
      </w:r>
      <w:r>
        <w:rPr>
          <w:rFonts w:cs="Times New Roman"/>
          <w:lang w:val="el-GR"/>
        </w:rPr>
        <w:t>) του άρθρου 81 του ν. 4412/2016.</w:t>
      </w:r>
    </w:p>
    <w:p>
      <w:pPr>
        <w:pStyle w:val="Normal"/>
        <w:spacing w:before="280" w:after="280"/>
        <w:rPr>
          <w:rFonts w:cs="Times New Roman"/>
          <w:lang w:val="el-GR"/>
        </w:rPr>
      </w:pPr>
      <w:r>
        <w:rPr>
          <w:rFonts w:cs="Times New Roman"/>
          <w:lang w:val="el-GR"/>
        </w:rPr>
        <w:t>Ειδικότερα οι οικονομικοί φορείς προσκομίζουν:</w:t>
      </w:r>
    </w:p>
    <w:p>
      <w:pPr>
        <w:pStyle w:val="Normal"/>
        <w:spacing w:before="280" w:after="280"/>
        <w:rPr>
          <w:rFonts w:cs="Times New Roman"/>
          <w:lang w:val="el-GR"/>
        </w:rPr>
      </w:pPr>
      <w:r>
        <w:rPr>
          <w:rFonts w:cs="Times New Roman"/>
          <w:lang w:val="el-GR"/>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pPr>
        <w:pStyle w:val="Normal"/>
        <w:spacing w:before="280" w:after="280"/>
        <w:rPr>
          <w:rFonts w:cs="Times New Roman"/>
          <w:lang w:val="el-GR"/>
        </w:rPr>
      </w:pPr>
      <w:r>
        <w:rPr>
          <w:rFonts w:cs="Times New Roman"/>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pPr>
        <w:pStyle w:val="Normal"/>
        <w:spacing w:before="280" w:after="280"/>
        <w:rPr>
          <w:rFonts w:cs="Times New Roman"/>
          <w:lang w:val="el-GR"/>
        </w:rPr>
      </w:pPr>
      <w:r>
        <w:rPr>
          <w:rFonts w:cs="Times New Roman"/>
          <w:lang w:val="el-GR"/>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pPr>
        <w:pStyle w:val="Normal"/>
        <w:spacing w:before="280" w:after="280"/>
        <w:rPr>
          <w:rFonts w:cs="Times New Roman"/>
          <w:lang w:val="el-GR"/>
        </w:rPr>
      </w:pPr>
      <w:r>
        <w:rPr>
          <w:rFonts w:cs="Times New Roman"/>
          <w:lang w:val="el-GR"/>
        </w:rPr>
        <w:t>Ιδίως οι οικονομικοί φορείς που είναι εγκατεστημένοι στην Ελλάδα προσκομίζουν:</w:t>
      </w:r>
    </w:p>
    <w:p>
      <w:pPr>
        <w:pStyle w:val="Normal"/>
        <w:spacing w:before="280" w:after="280"/>
        <w:rPr>
          <w:rFonts w:cs="Times New Roman"/>
          <w:lang w:val="el-GR"/>
        </w:rPr>
      </w:pPr>
      <w:r>
        <w:rPr>
          <w:rFonts w:cs="Times New Roman"/>
        </w:rPr>
        <w:t>i</w:t>
      </w:r>
      <w:r>
        <w:rPr>
          <w:rFonts w:cs="Times New Roman"/>
          <w:lang w:val="el-GR"/>
        </w:rPr>
        <w:t xml:space="preserve">) Για την απόδειξη της εκπλήρωσης των φορολογικών υποχρεώσεων της παραγράφου 2.2.3.2 περίπτωση (α) αποδεικτικό ενημερότητας εκδιδόμενο από την Α.Α.Δ.Ε. </w:t>
      </w:r>
    </w:p>
    <w:p>
      <w:pPr>
        <w:pStyle w:val="Normal"/>
        <w:spacing w:before="280" w:after="280"/>
        <w:rPr>
          <w:rFonts w:cs="Times New Roman"/>
          <w:lang w:val="el-GR"/>
        </w:rPr>
      </w:pPr>
      <w:r>
        <w:rPr>
          <w:rFonts w:cs="Times New Roman"/>
        </w:rPr>
        <w:t>ii</w:t>
      </w:r>
      <w:r>
        <w:rPr>
          <w:rFonts w:cs="Times New Roman"/>
          <w:lang w:val="el-GR"/>
        </w:rPr>
        <w:t xml:space="preserve">)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rFonts w:cs="Times New Roman"/>
        </w:rPr>
        <w:t>e</w:t>
      </w:r>
      <w:r>
        <w:rPr>
          <w:rFonts w:cs="Times New Roman"/>
          <w:lang w:val="el-GR"/>
        </w:rPr>
        <w:t xml:space="preserve">-ΕΦΚΑ, προσκομίζεται </w:t>
      </w:r>
    </w:p>
    <w:p>
      <w:pPr>
        <w:pStyle w:val="Normal"/>
        <w:spacing w:before="280" w:after="280"/>
        <w:rPr>
          <w:rFonts w:cs="Times New Roman"/>
          <w:lang w:val="el-GR"/>
        </w:rPr>
      </w:pPr>
      <w:r>
        <w:rPr>
          <w:rFonts w:cs="Times New Roman"/>
          <w:lang w:val="el-GR"/>
        </w:rPr>
        <w:t>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pPr>
        <w:pStyle w:val="Normal"/>
        <w:spacing w:before="280" w:after="280"/>
        <w:rPr>
          <w:rFonts w:cs="Times New Roman"/>
          <w:lang w:val="el-GR"/>
        </w:rPr>
      </w:pPr>
      <w:r>
        <w:rPr>
          <w:rFonts w:cs="Times New Roman"/>
        </w:rPr>
        <w:t>iii</w:t>
      </w:r>
      <w:r>
        <w:rPr>
          <w:rFonts w:cs="Times New Roman"/>
          <w:lang w:val="el-GR"/>
        </w:rPr>
        <w:t>)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pPr>
        <w:pStyle w:val="Normal"/>
        <w:spacing w:before="280" w:after="280"/>
        <w:rPr>
          <w:rFonts w:cs="Times New Roman"/>
          <w:lang w:val="el-GR"/>
        </w:rPr>
      </w:pPr>
      <w:r>
        <w:rPr>
          <w:rFonts w:cs="Times New Roman"/>
          <w:lang w:val="el-GR"/>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pPr>
        <w:pStyle w:val="Normal"/>
        <w:spacing w:before="280" w:after="280"/>
        <w:rPr>
          <w:rFonts w:cs="Times New Roman"/>
          <w:lang w:val="el-GR"/>
        </w:rPr>
      </w:pPr>
      <w:r>
        <w:rPr>
          <w:rFonts w:cs="Times New Roman"/>
          <w:lang w:val="el-GR"/>
        </w:rPr>
        <w:t>Ιδίως οι οικονομικοί φορείς που είναι εγκατεστημένοι στην Ελλάδα προσκομίζουν:</w:t>
      </w:r>
    </w:p>
    <w:p>
      <w:pPr>
        <w:pStyle w:val="Normal"/>
        <w:spacing w:before="280" w:after="280"/>
        <w:rPr>
          <w:rFonts w:cs="Times New Roman"/>
          <w:lang w:val="el-GR"/>
        </w:rPr>
      </w:pPr>
      <w:r>
        <w:rPr>
          <w:rFonts w:cs="Times New Roman"/>
        </w:rPr>
        <w:t>i</w:t>
      </w:r>
      <w:r>
        <w:rPr>
          <w:rFonts w:cs="Times New Roman"/>
          <w:lang w:val="el-GR"/>
        </w:rPr>
        <w:t>)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pPr>
        <w:pStyle w:val="Normal"/>
        <w:spacing w:before="280" w:after="280"/>
        <w:rPr>
          <w:rFonts w:cs="Times New Roman"/>
          <w:lang w:val="el-GR"/>
        </w:rPr>
      </w:pPr>
      <w:r>
        <w:rPr>
          <w:rFonts w:cs="Times New Roman"/>
        </w:rPr>
        <w:t>ii</w:t>
      </w:r>
      <w:r>
        <w:rPr>
          <w:rFonts w:cs="Times New Roman"/>
          <w:lang w:val="el-GR"/>
        </w:rPr>
        <w:t xml:space="preserve">) Πιστοποιητικό του Γ.Ε.Μ.Η. από το οποίο προκύπτει ότι το νομικό πρόσωπο δεν έχει λυθεί και τεθεί υπό εκκαθάριση με απόφαση των εταίρων. </w:t>
      </w:r>
    </w:p>
    <w:p>
      <w:pPr>
        <w:pStyle w:val="Normal"/>
        <w:spacing w:before="280" w:after="280"/>
        <w:rPr>
          <w:rFonts w:cs="Times New Roman"/>
          <w:lang w:val="el-GR"/>
        </w:rPr>
      </w:pPr>
      <w:r>
        <w:rPr>
          <w:rFonts w:cs="Times New Roman"/>
        </w:rPr>
        <w:t>iii</w:t>
      </w:r>
      <w:r>
        <w:rPr>
          <w:rFonts w:cs="Times New Roman"/>
          <w:lang w:val="el-GR"/>
        </w:rPr>
        <w:t xml:space="preserve">)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r>
        <w:rPr>
          <w:rFonts w:cs="Times New Roman"/>
        </w:rPr>
        <w:t>taxisnet</w:t>
      </w:r>
      <w:r>
        <w:rPr>
          <w:rFonts w:cs="Times New Roman"/>
          <w:lang w:val="el-GR"/>
        </w:rPr>
        <w:t>, από την οποία να προκύπτει η μη αναστολή της επιχειρηματικής δραστηριότητάς τους.</w:t>
      </w:r>
    </w:p>
    <w:p>
      <w:pPr>
        <w:pStyle w:val="Normal"/>
        <w:spacing w:before="280" w:after="280"/>
        <w:rPr>
          <w:rFonts w:cs="Times New Roman"/>
          <w:lang w:val="el-GR"/>
        </w:rPr>
      </w:pPr>
      <w:r>
        <w:rPr>
          <w:rFonts w:cs="Times New Roman"/>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pPr>
        <w:pStyle w:val="Normal"/>
        <w:spacing w:before="280" w:after="280"/>
        <w:rPr>
          <w:rFonts w:cs="Times New Roman"/>
          <w:lang w:val="el-GR"/>
        </w:rPr>
      </w:pPr>
      <w:r>
        <w:rPr>
          <w:rFonts w:cs="Times New Roman"/>
          <w:lang w:val="el-GR"/>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 .</w:t>
      </w:r>
    </w:p>
    <w:p>
      <w:pPr>
        <w:pStyle w:val="Normal"/>
        <w:spacing w:before="280" w:after="280"/>
        <w:rPr>
          <w:rFonts w:cs="Times New Roman"/>
          <w:lang w:val="el-GR"/>
        </w:rPr>
      </w:pPr>
      <w:r>
        <w:rPr>
          <w:rFonts w:cs="Times New Roman"/>
          <w:lang w:val="el-GR"/>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pPr>
        <w:pStyle w:val="Normal"/>
        <w:spacing w:before="280" w:after="280"/>
        <w:rPr>
          <w:rFonts w:cs="Times New Roman"/>
          <w:lang w:val="el-GR"/>
        </w:rPr>
      </w:pPr>
      <w:r>
        <w:rPr>
          <w:rFonts w:cs="Times New Roman"/>
          <w:lang w:val="el-GR"/>
        </w:rPr>
        <w:t xml:space="preserve">στ) για την παράγραφο 2.2.3.5 δικαιολογητικά ονομαστικοποίησης των μετοχών ,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pPr>
        <w:pStyle w:val="Normal"/>
        <w:spacing w:before="280" w:after="280"/>
        <w:rPr>
          <w:rFonts w:cs="Times New Roman"/>
          <w:lang w:val="el-GR"/>
        </w:rPr>
      </w:pPr>
      <w:r>
        <w:rPr>
          <w:rFonts w:cs="Times New Roman"/>
          <w:lang w:val="el-GR"/>
        </w:rPr>
        <w:t>Συγκεκριμένα, προσκομίζονται:</w:t>
      </w:r>
    </w:p>
    <w:p>
      <w:pPr>
        <w:pStyle w:val="Normal"/>
        <w:spacing w:before="280" w:after="280"/>
        <w:rPr>
          <w:rFonts w:cs="Times New Roman"/>
          <w:lang w:val="el-GR"/>
        </w:rPr>
      </w:pPr>
      <w:r>
        <w:rPr>
          <w:rFonts w:cs="Times New Roman"/>
        </w:rPr>
        <w:t>i</w:t>
      </w:r>
      <w:r>
        <w:rPr>
          <w:rFonts w:cs="Times New Roman"/>
          <w:lang w:val="el-GR"/>
        </w:rPr>
        <w:t xml:space="preserve">)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pPr>
        <w:pStyle w:val="Normal"/>
        <w:spacing w:before="280" w:after="280"/>
        <w:rPr>
          <w:rFonts w:cs="Times New Roman"/>
          <w:lang w:val="el-GR"/>
        </w:rPr>
      </w:pPr>
      <w:r>
        <w:rPr>
          <w:rFonts w:cs="Times New Roman"/>
        </w:rPr>
        <w:t>ii</w:t>
      </w:r>
      <w:r>
        <w:rPr>
          <w:rFonts w:cs="Times New Roman"/>
          <w:lang w:val="el-GR"/>
        </w:rPr>
        <w:t>)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pPr>
        <w:pStyle w:val="Normal"/>
        <w:spacing w:before="280" w:after="280"/>
        <w:rPr>
          <w:rFonts w:cs="Times New Roman"/>
          <w:lang w:val="el-GR"/>
        </w:rPr>
      </w:pPr>
      <w:r>
        <w:rPr>
          <w:rFonts w:cs="Times New Roman"/>
        </w:rPr>
        <w:t>iii</w:t>
      </w:r>
      <w:r>
        <w:rPr>
          <w:rFonts w:cs="Times New Roman"/>
          <w:lang w:val="el-GR"/>
        </w:rPr>
        <w:t>) Δικαιολογητικά ονομαστικοποίησης μετοχών του προσωρινού αναδόχου:</w:t>
      </w:r>
    </w:p>
    <w:p>
      <w:pPr>
        <w:pStyle w:val="Normal"/>
        <w:spacing w:before="280" w:after="280"/>
        <w:rPr>
          <w:rFonts w:cs="Times New Roman"/>
          <w:lang w:val="el-GR"/>
        </w:rPr>
      </w:pPr>
      <w:r>
        <w:rPr>
          <w:rFonts w:cs="Times New Roman"/>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pPr>
        <w:pStyle w:val="Normal"/>
        <w:spacing w:before="280" w:after="280"/>
        <w:rPr>
          <w:rFonts w:cs="Times New Roman"/>
          <w:lang w:val="el-GR"/>
        </w:rPr>
      </w:pPr>
      <w:r>
        <w:rPr>
          <w:rFonts w:cs="Times New Roman"/>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spacing w:before="280" w:after="280"/>
        <w:rPr>
          <w:rFonts w:cs="Times New Roman"/>
          <w:lang w:val="el-GR"/>
        </w:rPr>
      </w:pPr>
      <w:r>
        <w:rPr>
          <w:rFonts w:cs="Times New Roman"/>
          <w:lang w:val="el-GR"/>
        </w:rPr>
        <w:t>Ειδικότερα:</w:t>
      </w:r>
    </w:p>
    <w:p>
      <w:pPr>
        <w:pStyle w:val="Normal"/>
        <w:spacing w:before="280" w:after="280"/>
        <w:rPr>
          <w:rFonts w:cs="Times New Roman"/>
          <w:lang w:val="el-GR"/>
        </w:rPr>
      </w:pPr>
      <w:r>
        <w:rPr>
          <w:rFonts w:cs="Times New Roman"/>
          <w:lang w:val="el-GR"/>
        </w:rPr>
        <w:t>-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spacing w:before="280" w:after="280"/>
        <w:rPr>
          <w:rFonts w:cs="Times New Roman"/>
          <w:lang w:val="el-GR"/>
        </w:rPr>
      </w:pPr>
      <w:r>
        <w:rPr>
          <w:rFonts w:cs="Times New Roman"/>
          <w:lang w:val="el-GR"/>
        </w:rPr>
        <w:t>- Όσον αφορά στις αλλοδαπές ανώνυμες εταιρίες ή αλλοδαπά νομικά πρόσωπα που αντιστοιχούν σε ανώνυμες εταιρείες:</w:t>
      </w:r>
    </w:p>
    <w:p>
      <w:pPr>
        <w:pStyle w:val="Normal"/>
        <w:spacing w:before="280" w:after="280"/>
        <w:rPr>
          <w:rFonts w:cs="Times New Roman"/>
          <w:lang w:val="el-GR"/>
        </w:rPr>
      </w:pPr>
      <w:r>
        <w:rPr>
          <w:rFonts w:cs="Times New Roman"/>
          <w:lang w:val="el-GR"/>
        </w:rPr>
        <w:t>Α) εφόσον έχουν κατά το δίκαιο της έδρας τους ονομαστικές μετοχές, προσκομίζουν :</w:t>
      </w:r>
    </w:p>
    <w:p>
      <w:pPr>
        <w:pStyle w:val="Normal"/>
        <w:spacing w:before="280" w:after="280"/>
        <w:rPr>
          <w:rFonts w:cs="Times New Roman"/>
          <w:lang w:val="el-GR"/>
        </w:rPr>
      </w:pPr>
      <w:r>
        <w:rPr>
          <w:rFonts w:cs="Times New Roman"/>
        </w:rPr>
        <w:t>i</w:t>
      </w:r>
      <w:r>
        <w:rPr>
          <w:rFonts w:cs="Times New Roman"/>
          <w:lang w:val="el-GR"/>
        </w:rPr>
        <w:t>) Πιστοποιητικό αρμόδιας αρχής του κράτους της έδρας, από το οποίο να προκύπτει ότι οι μετοχές τους είναι ονομαστικές</w:t>
      </w:r>
    </w:p>
    <w:p>
      <w:pPr>
        <w:pStyle w:val="Normal"/>
        <w:spacing w:before="280" w:after="280"/>
        <w:rPr>
          <w:rFonts w:cs="Times New Roman"/>
          <w:lang w:val="el-GR"/>
        </w:rPr>
      </w:pPr>
      <w:r>
        <w:rPr>
          <w:rFonts w:cs="Times New Roman"/>
        </w:rPr>
        <w:t>ii</w:t>
      </w:r>
      <w:r>
        <w:rPr>
          <w:rFonts w:cs="Times New Roman"/>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pPr>
        <w:pStyle w:val="Normal"/>
        <w:spacing w:before="280" w:after="280"/>
        <w:rPr>
          <w:rFonts w:cs="Times New Roman"/>
          <w:lang w:val="el-GR"/>
        </w:rPr>
      </w:pPr>
      <w:r>
        <w:rPr>
          <w:rFonts w:cs="Times New Roman"/>
        </w:rPr>
        <w:t>iii</w:t>
      </w:r>
      <w:r>
        <w:rPr>
          <w:rFonts w:cs="Times New Roman"/>
          <w:lang w:val="el-GR"/>
        </w:rPr>
        <w:t xml:space="preserve">)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pPr>
        <w:pStyle w:val="Normal"/>
        <w:spacing w:before="280" w:after="280"/>
        <w:rPr>
          <w:rFonts w:cs="Times New Roman"/>
          <w:lang w:val="el-GR"/>
        </w:rPr>
      </w:pPr>
      <w:r>
        <w:rPr>
          <w:rFonts w:cs="Times New Roman"/>
          <w:lang w:val="el-GR"/>
        </w:rPr>
        <w:t>Β) εφόσον δεν έχουν υποχρέωση ονομαστικοποίησης μετοχών ή δεν προβλέπεται η ονομαστικοποίηση των μετοχών, προσκομίζουν:</w:t>
      </w:r>
    </w:p>
    <w:p>
      <w:pPr>
        <w:pStyle w:val="Normal"/>
        <w:spacing w:before="280" w:after="280"/>
        <w:rPr>
          <w:rFonts w:cs="Times New Roman"/>
          <w:lang w:val="el-GR"/>
        </w:rPr>
      </w:pPr>
      <w:r>
        <w:rPr>
          <w:rFonts w:cs="Times New Roman"/>
        </w:rPr>
        <w:t>i</w:t>
      </w:r>
      <w:r>
        <w:rPr>
          <w:rFonts w:cs="Times New Roman"/>
          <w:lang w:val="el-GR"/>
        </w:rPr>
        <w:t>)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pPr>
        <w:pStyle w:val="Normal"/>
        <w:spacing w:before="280" w:after="280"/>
        <w:rPr>
          <w:rFonts w:cs="Times New Roman"/>
          <w:lang w:val="el-GR"/>
        </w:rPr>
      </w:pPr>
      <w:r>
        <w:rPr>
          <w:rFonts w:cs="Times New Roman"/>
        </w:rPr>
        <w:t>ii</w:t>
      </w:r>
      <w:r>
        <w:rPr>
          <w:rFonts w:cs="Times New Roman"/>
          <w:lang w:val="el-GR"/>
        </w:rPr>
        <w:t>) έγκυρη και ενημερωμένη κατάσταση προσώπων που κατέχουν τουλάχιστον 1% των μετοχών ή δικαιωμάτων ψήφου,</w:t>
      </w:r>
    </w:p>
    <w:p>
      <w:pPr>
        <w:pStyle w:val="Normal"/>
        <w:spacing w:before="280" w:after="280"/>
        <w:rPr>
          <w:rFonts w:cs="Times New Roman"/>
          <w:lang w:val="el-GR"/>
        </w:rPr>
      </w:pPr>
      <w:r>
        <w:rPr>
          <w:rFonts w:cs="Times New Roman"/>
        </w:rPr>
        <w:t>iii</w:t>
      </w:r>
      <w:r>
        <w:rPr>
          <w:rFonts w:cs="Times New Roman"/>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pPr>
        <w:pStyle w:val="Normal"/>
        <w:spacing w:before="280" w:after="280"/>
        <w:rPr>
          <w:rFonts w:cs="Times New Roman"/>
          <w:lang w:val="el-GR"/>
        </w:rPr>
      </w:pPr>
      <w:r>
        <w:rPr>
          <w:rFonts w:cs="Times New Roman"/>
          <w:lang w:val="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pPr>
        <w:pStyle w:val="Normal"/>
        <w:spacing w:before="280" w:after="280"/>
        <w:rPr>
          <w:rFonts w:cs="Times New Roman"/>
          <w:lang w:val="el-GR"/>
        </w:rPr>
      </w:pPr>
      <w:r>
        <w:rPr>
          <w:rFonts w:cs="Times New Roman"/>
          <w:lang w:val="el-GR"/>
        </w:rPr>
        <w:t>Ελλείψεις στα δικαιολογητικά ονομαστικοποίησης των μετοχών συμπληρώνονται κατά την παράγραφο 3.1.2 της παρούσας.</w:t>
      </w:r>
    </w:p>
    <w:p>
      <w:pPr>
        <w:pStyle w:val="Normal"/>
        <w:spacing w:before="280" w:after="280"/>
        <w:rPr>
          <w:rFonts w:cs="Times New Roman"/>
          <w:lang w:val="el-GR"/>
        </w:rPr>
      </w:pPr>
      <w:r>
        <w:rPr>
          <w:rFonts w:cs="Times New Roman"/>
          <w:lang w:val="el-GR"/>
        </w:rPr>
        <w:t xml:space="preserve">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 Ο προσωρινός ανάδοχος, πέραν των ως άνω δικαιολογητικών ονομαστικοποίησης, θα προσκομίσει κατά το στάδιο κατακύρωσης υπεύθυνη δήλωση ότι δεν είναι εξωχώρια εταιρεία, κατά την ανωτέρω έννοια και δεν εμπίπτει στις διατάξεις της παρ.4 εδαφ. α &amp; β του άρθρου 4 του Ν. 3310/2005, όπως ισχύει. </w:t>
      </w:r>
    </w:p>
    <w:p>
      <w:pPr>
        <w:pStyle w:val="Normal"/>
        <w:spacing w:before="280" w:after="280"/>
        <w:rPr>
          <w:rFonts w:cs="Times New Roman"/>
          <w:lang w:val="el-GR"/>
        </w:rPr>
      </w:pPr>
      <w:r>
        <w:rPr>
          <w:rFonts w:cs="Times New Roman"/>
          <w:lang w:val="el-GR"/>
        </w:rPr>
        <w:t>ζ) για την παράγραφο 2.2.3.5α, 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 (υπόδειγμα του περιεχομένου της υπεύθυνης δήλωσης περιλαμβάνεται στο Παράρτημα ΧΙ της παρούσας Διακήρυξης). Η υπεύθυνη δήλωση υπογράφεται από τον νόμιμο εκπρόσωπο του οικονομικού φορέα, σύμφωνα με τα προβλεπόμενα στο άρθρο 79Α του ν. 4412/2016.</w:t>
      </w:r>
    </w:p>
    <w:p>
      <w:pPr>
        <w:pStyle w:val="Normal"/>
        <w:spacing w:before="280" w:after="280"/>
        <w:rPr>
          <w:rFonts w:cs="Times New Roman"/>
          <w:lang w:val="el-GR"/>
        </w:rPr>
      </w:pPr>
      <w:r>
        <w:rPr>
          <w:rFonts w:cs="Times New Roman"/>
          <w:b/>
        </w:rPr>
        <w:t>B</w:t>
      </w:r>
      <w:r>
        <w:rPr>
          <w:rFonts w:cs="Times New Roman"/>
          <w:b/>
          <w:lang w:val="el-GR"/>
        </w:rPr>
        <w:t>.2.</w:t>
      </w:r>
      <w:r>
        <w:rPr>
          <w:rFonts w:cs="Times New Roman"/>
          <w:lang w:val="el-GR"/>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Pr>
          <w:rFonts w:cs="Times New Roman"/>
        </w:rPr>
        <w:t>XI</w:t>
      </w:r>
      <w:r>
        <w:rPr>
          <w:rFonts w:cs="Times New Roman"/>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pPr>
        <w:pStyle w:val="Normal"/>
        <w:spacing w:before="280" w:after="280"/>
        <w:rPr>
          <w:rFonts w:cs="Times New Roman"/>
          <w:lang w:val="el-GR"/>
        </w:rPr>
      </w:pPr>
      <w:r>
        <w:rPr>
          <w:rFonts w:cs="Times New Roman"/>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pPr>
        <w:pStyle w:val="Normal"/>
        <w:spacing w:before="280" w:after="280"/>
        <w:rPr>
          <w:rFonts w:cs="Times New Roman"/>
          <w:lang w:val="el-GR"/>
        </w:rPr>
      </w:pPr>
      <w:r>
        <w:rPr>
          <w:rFonts w:cs="Times New Roman"/>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pPr>
        <w:pStyle w:val="Normal"/>
        <w:spacing w:before="280" w:after="280"/>
        <w:rPr>
          <w:rFonts w:cs="Times New Roman"/>
          <w:lang w:val="el-GR"/>
        </w:rPr>
      </w:pPr>
      <w:r>
        <w:rPr>
          <w:rFonts w:cs="Times New Roman"/>
          <w:b/>
          <w:lang w:val="el-GR"/>
        </w:rPr>
        <w:t>Β.3.</w:t>
      </w:r>
      <w:r>
        <w:rPr>
          <w:rFonts w:cs="Times New Roman"/>
          <w:lang w:val="el-GR"/>
        </w:rPr>
        <w:t xml:space="preserve"> Για την απόδειξη της οικονομικής και χρηματοοικονομικής επάρκειας της παραγράφου 2.2.5 οι οικονομικοί φορείς προσκομίζουν:</w:t>
      </w:r>
    </w:p>
    <w:p>
      <w:pPr>
        <w:pStyle w:val="Normal"/>
        <w:spacing w:before="280" w:after="280"/>
        <w:rPr>
          <w:rFonts w:cs="Times New Roman"/>
          <w:lang w:val="el-GR"/>
        </w:rPr>
      </w:pPr>
      <w:bookmarkStart w:id="51" w:name="_heading=h.vx1227"/>
      <w:bookmarkEnd w:id="51"/>
      <w:r>
        <w:rPr>
          <w:rFonts w:cs="Times New Roman"/>
          <w:lang w:val="el-GR"/>
        </w:rPr>
        <w:t xml:space="preserve">α) Για την απόδειξη πιστοληπτικής ικανότητας επαρκεί η δανειοληπτική ικανότητα (χρηματοδότηση και πιστοδοτήσεις) όταν ανέρχεται τουλάχιστον στο 50% της εκτιμώμενης αξίας της σύμβασης χωρίς Φ.Π.Α. και πιστοποιείται με έγγραφο τράπεζας που δηλώνει ότι συνεργάζεται με τον προσφέροντα, ποιο ποσό διατίθεται στον οικονομικό φορέα για χρηματοδότηση και πιστοδοτήσεις και ότι θα εξετάσει αίτηση του για χρηματοδότηση αν και εφόσον αναδειχθεί ανάδοχος, </w:t>
      </w:r>
    </w:p>
    <w:p>
      <w:pPr>
        <w:pStyle w:val="Normal"/>
        <w:spacing w:before="280" w:after="280"/>
        <w:rPr>
          <w:rFonts w:cs="Times New Roman"/>
          <w:lang w:val="el-GR"/>
        </w:rPr>
      </w:pPr>
      <w:r>
        <w:rPr>
          <w:rFonts w:cs="Times New Roman"/>
          <w:lang w:val="el-GR"/>
        </w:rPr>
        <w:t xml:space="preserve">β) ισολογισμούς ή αποσπάσματα ισολογισμών των τριών τελευταίων οικονομικών χρήσεων. </w:t>
      </w:r>
    </w:p>
    <w:p>
      <w:pPr>
        <w:pStyle w:val="Normal"/>
        <w:spacing w:before="280" w:after="280"/>
        <w:rPr>
          <w:rFonts w:cs="Times New Roman"/>
          <w:lang w:val="el-GR"/>
        </w:rPr>
      </w:pPr>
      <w:r>
        <w:rPr>
          <w:rFonts w:cs="Times New Roman"/>
          <w:lang w:val="el-GR"/>
        </w:rPr>
        <w:t>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(π.χ. δηλώσεις φορολογίας εισοδήματος, δηλώσεις Φ.Π.Α., έντυπο Ε3, έντυπο Ν, κ.λ.π.).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(π.χ. δηλώσεις φορολογίας εισοδήματος, δηλώσεις Φ.Π.Α., έντυπο Ε3, έντυπο Ν κ.λ.π.) για το έτος αυτό.</w:t>
      </w:r>
    </w:p>
    <w:p>
      <w:pPr>
        <w:pStyle w:val="Normal"/>
        <w:spacing w:before="280" w:after="280"/>
        <w:rPr>
          <w:rFonts w:cs="Times New Roman"/>
          <w:lang w:val="el-GR"/>
        </w:rPr>
      </w:pPr>
      <w:r>
        <w:rPr>
          <w:rFonts w:cs="Times New Roman"/>
          <w:lang w:val="el-GR"/>
        </w:rPr>
        <w:t>Επιχειρήσεις που λειτουργούν ή ασκούν επιχειρηματική δραστηριότητα για χρονικό διάστημα που δεν επιτρέπει την έκδοση κατά νόμο ισολογισμών τριών ετών, υποβάλλουν τους ισολογισμούς που έχουν εκδοθεί και τα σχετικά επίσημα στοιχεία που υπάρχουν κατά το διάστημα αυτό (π.χ. δηλώσεις φορολογίας εισοδήματος, δηλώσεις Φ.Π.Α. κ.λ.π.).</w:t>
      </w:r>
    </w:p>
    <w:p>
      <w:pPr>
        <w:pStyle w:val="Normal"/>
        <w:spacing w:before="280" w:after="280"/>
        <w:rPr>
          <w:rFonts w:cs="Times New Roman"/>
          <w:lang w:val="el-GR"/>
        </w:rPr>
      </w:pPr>
      <w:r>
        <w:rPr>
          <w:rFonts w:cs="Times New Roman"/>
          <w:lang w:val="el-GR"/>
        </w:rPr>
        <w:t>Και</w:t>
      </w:r>
    </w:p>
    <w:p>
      <w:pPr>
        <w:pStyle w:val="Normal"/>
        <w:spacing w:before="280" w:after="280"/>
        <w:rPr>
          <w:rFonts w:eastAsia="Calibri" w:cs="Times New Roman"/>
          <w:lang w:val="el-GR"/>
        </w:rPr>
      </w:pPr>
      <w:r>
        <w:rPr>
          <w:rFonts w:eastAsia="Calibri" w:cs="Times New Roman"/>
          <w:lang w:val="el-GR"/>
        </w:rPr>
        <w:t xml:space="preserve">γ) </w:t>
      </w:r>
      <w:r>
        <w:rPr>
          <w:rFonts w:cs="Times New Roman"/>
          <w:lang w:val="el-GR"/>
        </w:rPr>
        <w:t>Υπεύθυνη δήλωση του διαγωνιζόμενου για το ολικό ύψος του κύκλου εργασιών της επιχείρησης για τις τρεις (3) τελευταίες οικονομικές χρήσεις συνοδευόμενες από αντίστοιχους ισολογισμούς συναρτήσει της ημερομηνίας δημιουργίας του συμμετέχοντα ή έναρξης των δραστηριοτήτων του, εφόσον είναι διαθέσιμες οι πληροφορίες για τον εν λόγω κύκλο εργασιών. Ο γενικός μέσος όρος του κύκλου εργασιών για τις δηλούμενες οικονομικές χρήσεις πρέπει να είναι μεγαλύτερος από το 100% του προϋπολογισμού χωρίς Φ.Π.Α και να μην έχει για τις τρεις (3) τελευταίες δηλούμενες οικονομικές χρήσεις αρνητικό αποτέλεσμα του ισολογισμού.</w:t>
      </w:r>
    </w:p>
    <w:p>
      <w:pPr>
        <w:pStyle w:val="Normal"/>
        <w:spacing w:before="280" w:after="280"/>
        <w:rPr>
          <w:rFonts w:cs="Times New Roman"/>
          <w:lang w:val="el-GR"/>
        </w:rPr>
      </w:pPr>
      <w:r>
        <w:rPr>
          <w:rFonts w:cs="Times New Roman"/>
          <w:lang w:val="el-GR"/>
        </w:rPr>
        <w:t>Σε περίπτωση ενώσεων/κοινοπραξιών που υποβάλλουν προσφορά, τα ανωτέρω κριτήρια χρηματοοικονομικής ικανότητας ελέγχονται για τους συμμετέχοντες σε αυτές αθροιστικά.</w:t>
      </w:r>
    </w:p>
    <w:p>
      <w:pPr>
        <w:pStyle w:val="Normal"/>
        <w:spacing w:before="280" w:after="280"/>
        <w:rPr>
          <w:rFonts w:cs="Times New Roman"/>
          <w:lang w:val="el-GR"/>
        </w:rPr>
      </w:pPr>
      <w:r>
        <w:rPr>
          <w:rFonts w:cs="Times New Roman"/>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pStyle w:val="Normal"/>
        <w:spacing w:before="280" w:after="280"/>
        <w:rPr>
          <w:rFonts w:cs="Times New Roman"/>
          <w:lang w:val="el-GR"/>
        </w:rPr>
      </w:pPr>
      <w:r>
        <w:rPr>
          <w:rFonts w:eastAsia="Calibri" w:cs="Times New Roman"/>
          <w:b/>
          <w:lang w:val="el-GR"/>
        </w:rPr>
        <w:t xml:space="preserve">Β.4. </w:t>
      </w:r>
      <w:r>
        <w:rPr>
          <w:rFonts w:cs="Times New Roman"/>
          <w:lang w:val="el-GR"/>
        </w:rPr>
        <w:t>Για την απόδειξη της τεχνικής και επαγγελματικής ικανότητας της παραγράφου 2.2.6, οι οικονομικοί φορείς προσκομίζουν τις βεβαιώσεις και τα λοιπά έγγραφα σύμφωνα με τα οριζόμενα στην εν λόγω παράγραφο. Συγκεκριμένα, κάθε οικονομικός φορέας θα πρέπει να προσκομίσει τα παρακάτω:</w:t>
      </w:r>
    </w:p>
    <w:p>
      <w:pPr>
        <w:pStyle w:val="Normal"/>
        <w:spacing w:before="0" w:after="0"/>
        <w:rPr>
          <w:rFonts w:cs="Times New Roman"/>
          <w:color w:val="000000"/>
          <w:szCs w:val="22"/>
          <w:lang w:val="el-GR"/>
        </w:rPr>
      </w:pPr>
      <w:r>
        <w:rPr>
          <w:rFonts w:cs="Times New Roman"/>
          <w:lang w:val="el-GR"/>
        </w:rPr>
        <w:t xml:space="preserve">α)  </w:t>
      </w:r>
      <w:r>
        <w:rPr>
          <w:rFonts w:cs="Times New Roman"/>
          <w:color w:val="000000"/>
          <w:szCs w:val="22"/>
          <w:lang w:val="el-GR"/>
        </w:rPr>
        <w:t xml:space="preserve">Για το σημείο (α) της παραγράφου 2.2.6, κατάλογο των κυριότερων εφαρμογών που εκτέλεσε και καλύπτουν κατ’ ελάχιστον το φυσικό και οικονομικό αντικείμενο που παρατίθεται στην παράγραφο 2.2.6.α της παρούσης, με αναφορά στην αξία της σύμβασης, το αντικείμενό της, τη χρονική διάρκεια εκτέλεσης των συμβάσεων, τους εργοδότες, τα ποσοστά συμμετοχής στον ανάδοχο της σύμβασης, συνοδευόμενος με βεβαιώσεις καλής εκτέλεσης. Ο αντίστοιχος βασικός εξοπλισμός που θα πρέπει να περιλαμβάνουν οι εν λόγω συμβάσεις είναι α) Οι προγραμματιζόμενοι λογικοί ελεγκτές (PLC), β) Οι πίνακες αυτοματισμού, γ) Οι ρυθμιστές στροφών, δ) Οι μετρητές παροχής και ε) το λογισμικό SCADA. Οι βεβαιώσεις θα πρέπει να αναφέρουν τον ανάδοχο, το συμβατικό ποσό, τον αριθμό και την ημερομηνία της σύμβασης, ανάλυση του είδους και του τύπου του εξοπλισμού, τον χρόνο ολοκλήρωσης, εάν οι συμβάσεις πραγματοποιήθηκαν σύμφωνα με τους κανόνες της τέχνης, τους όρους της σύμβασης και την ομάδα έργου του οικονομικού φορέα. Οι πελάτες θα πρέπει να είναι, δημόσιοι ή ιδιωτικοί φορείς με αρμοδιότητα διαχείρισης δικτύων ύδρευσης. Εάν ο πελάτης είναι δημόσιος φορέας, ως αποδεικτικό στοιχείο υποβάλλεται αρμόδια βεβαίωση που συντάσσεται ή θεωρείται από την αρμόδια δημόσια αρχή. Εάν ο πελάτης είναι ιδιώτης, ως αποδεικτικό στοιχείο υποβάλλεται πιστοποιητικό που συντάσσει ο ιδιώτης, η σύμβαση και τα τιμολόγια. Σε περιπτώσεις βεβαιώσεων που αφορούν υπεργολάβους θα πρέπει η υπεργολαβία να είναι επίσημη και να βεβαιώνεται από τον κύριο του έργου. Σε περίπτωση που ο ανάδοχος είναι ένωση οικονομικών φορέων ή κοινοπραξία, πέραν των βεβαιώσεων θα πρέπει να υποβληθούν και τα επίσημα συμφωνητικά της ένωσης ή κοινοπραξίας από τα οποία να συνάγεται σαφώς η έκταση και το είδος συμμετοχής του κάθε οικονομικού φορέα στην ένωση ή κοινοπραξία. </w:t>
      </w:r>
    </w:p>
    <w:p>
      <w:pPr>
        <w:pStyle w:val="Normal"/>
        <w:spacing w:before="0" w:after="0"/>
        <w:rPr>
          <w:rFonts w:cs="Times New Roman"/>
          <w:color w:val="000000"/>
          <w:szCs w:val="22"/>
          <w:lang w:val="el-GR"/>
        </w:rPr>
      </w:pPr>
      <w:r>
        <w:rPr>
          <w:rFonts w:cs="Times New Roman"/>
          <w:color w:val="000000"/>
          <w:szCs w:val="22"/>
          <w:lang w:val="el-GR"/>
        </w:rPr>
        <w:t xml:space="preserve">β) Για το σημείο (β) της παραγράφου 2.2.6, </w:t>
      </w:r>
      <w:r>
        <w:rPr>
          <w:rFonts w:cs="Times New Roman"/>
          <w:lang w:val="el-GR"/>
        </w:rPr>
        <w:t xml:space="preserve">προσκομίζεται πίνακας τεκμηρίωσης στελεχών του οικονομικού φορέα που συμμετέχουν στην ομάδα του έργου, τίτλοι σπουδών και βεβαιώσεις καλής εκτέλεσης από αντίστοιχες συμβάσεις. </w:t>
      </w:r>
    </w:p>
    <w:p>
      <w:pPr>
        <w:pStyle w:val="Normal"/>
        <w:spacing w:before="0" w:after="0"/>
        <w:rPr>
          <w:rFonts w:cs="Times New Roman"/>
          <w:color w:val="000000"/>
          <w:szCs w:val="22"/>
          <w:lang w:val="el-GR"/>
        </w:rPr>
      </w:pPr>
      <w:r>
        <w:rPr>
          <w:rFonts w:cs="Times New Roman"/>
          <w:color w:val="000000"/>
          <w:szCs w:val="22"/>
          <w:lang w:val="el-GR"/>
        </w:rPr>
        <w:t>Ως πέρας της απαιτούμενης πενταετούς εμπειρίας απόδειξης της τεχνικής και επαγγελματικής ικανότητας ορίζεται η καταληκτική ημερομηνία υποβολής προσφορών στο ΕΣΗΔΗΣ.</w:t>
      </w:r>
    </w:p>
    <w:p>
      <w:pPr>
        <w:pStyle w:val="Normal"/>
        <w:spacing w:before="280" w:after="280"/>
        <w:rPr>
          <w:rFonts w:eastAsia="Calibri" w:cs="Times New Roman"/>
          <w:b/>
          <w:b/>
          <w:lang w:val="el-GR"/>
        </w:rPr>
      </w:pPr>
      <w:r>
        <w:rPr>
          <w:rFonts w:cs="Times New Roman"/>
          <w:lang w:val="el-GR"/>
        </w:rPr>
        <w:t>Η αναθέτουσα αρχή έχει δικαίωμα να επαληθεύσει τις παραπάνω βεβαιώσεις ή λοιπά έγγραφα που θα προσκομίσουν οι υποψήφιοι ανάδοχοι.</w:t>
      </w:r>
    </w:p>
    <w:p>
      <w:pPr>
        <w:pStyle w:val="Normal"/>
        <w:spacing w:before="280" w:after="280"/>
        <w:rPr>
          <w:rFonts w:cs="Times New Roman"/>
          <w:lang w:val="el-GR"/>
        </w:rPr>
      </w:pPr>
      <w:r>
        <w:rPr>
          <w:rFonts w:eastAsia="Calibri" w:cs="Times New Roman"/>
          <w:b/>
          <w:lang w:val="el-GR"/>
        </w:rPr>
        <w:t xml:space="preserve">Β.5. </w:t>
      </w:r>
      <w:r>
        <w:rPr>
          <w:rFonts w:cs="Times New Roman"/>
          <w:lang w:val="el-GR"/>
        </w:rPr>
        <w:t xml:space="preserve">Για την απόδειξη της συμμόρφωσής τους με πρότυπα </w:t>
      </w:r>
      <w:r>
        <w:rPr>
          <w:rFonts w:cs="Times New Roman"/>
          <w:color w:val="000000"/>
          <w:lang w:val="el-GR"/>
        </w:rPr>
        <w:t>διασφάλισης ποιότητας και πρότυπα περιβαλλοντικής διαχείρισης</w:t>
      </w:r>
      <w:r>
        <w:rPr>
          <w:rFonts w:cs="Times New Roman"/>
          <w:lang w:val="el-GR"/>
        </w:rPr>
        <w:t xml:space="preserve"> της παραγράφου 2.2.7, οι οικονομικοί φορείς προσκομίζουν αντίγραφα των εν λόγω πιστοποιήσεων, σύμφωνα με τα οριζόμενα στην εν λόγω παράγραφο και πίνακα τεκμηρίωσης στον οποίο θα αναφέρονται ο φορέας πιστοποίησης, το πρότυπο διαχείρισης, το καλυπτόμενο αντικείμενο, ο αριθμός του πιστοποιητικού, η ημερομηνία αρχικής έκδοσης και η ημερομηνία λήξης αυτού.</w:t>
      </w:r>
    </w:p>
    <w:p>
      <w:pPr>
        <w:pStyle w:val="Normal"/>
        <w:spacing w:before="280" w:after="280"/>
        <w:rPr>
          <w:rFonts w:cs="Times New Roman"/>
          <w:lang w:val="el-GR"/>
        </w:rPr>
      </w:pPr>
      <w:r>
        <w:rPr>
          <w:rFonts w:cs="Times New Roman"/>
          <w:b/>
          <w:lang w:val="el-GR"/>
        </w:rPr>
        <w:t>Β.6.</w:t>
      </w:r>
      <w:r>
        <w:rPr>
          <w:rFonts w:cs="Times New Roman"/>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pPr>
        <w:pStyle w:val="Normal"/>
        <w:spacing w:before="280" w:after="280"/>
        <w:rPr>
          <w:rFonts w:cs="Times New Roman"/>
          <w:lang w:val="el-GR"/>
        </w:rPr>
      </w:pPr>
      <w:r>
        <w:rPr>
          <w:rFonts w:cs="Times New Roman"/>
          <w:lang w:val="el-GR"/>
        </w:rPr>
        <w:t>Ειδικότερα για τους ημεδαπούς οικονομικούς φορείς προσκομίζονται:</w:t>
      </w:r>
    </w:p>
    <w:p>
      <w:pPr>
        <w:pStyle w:val="Normal"/>
        <w:spacing w:before="280" w:after="280"/>
        <w:rPr>
          <w:rFonts w:cs="Times New Roman"/>
          <w:lang w:val="el-GR"/>
        </w:rPr>
      </w:pPr>
      <w:r>
        <w:rPr>
          <w:rFonts w:cs="Times New Roman"/>
        </w:rPr>
        <w:t>i</w:t>
      </w:r>
      <w:r>
        <w:rPr>
          <w:rFonts w:cs="Times New Roman"/>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pPr>
        <w:pStyle w:val="Normal"/>
        <w:spacing w:before="280" w:after="280"/>
        <w:rPr>
          <w:rFonts w:cs="Times New Roman"/>
          <w:lang w:val="el-GR"/>
        </w:rPr>
      </w:pPr>
      <w:r>
        <w:rPr>
          <w:rFonts w:cs="Times New Roman"/>
          <w:lang w:val="el-GR"/>
        </w:rPr>
        <w:t xml:space="preserve"> </w:t>
      </w:r>
      <w:r>
        <w:rPr>
          <w:rFonts w:cs="Times New Roman"/>
        </w:rPr>
        <w:t>ii</w:t>
      </w:r>
      <w:r>
        <w:rPr>
          <w:rFonts w:cs="Times New Roman"/>
          <w:lang w:val="el-GR"/>
        </w:rPr>
        <w:t>)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pPr>
        <w:pStyle w:val="Normal"/>
        <w:spacing w:before="280" w:after="280"/>
        <w:rPr>
          <w:rFonts w:cs="Times New Roman"/>
          <w:lang w:val="el-GR"/>
        </w:rPr>
      </w:pPr>
      <w:r>
        <w:rPr>
          <w:rFonts w:cs="Times New Roman"/>
          <w:lang w:val="el-GR"/>
        </w:rPr>
        <w:t xml:space="preserve"> </w:t>
      </w:r>
      <w:r>
        <w:rPr>
          <w:rFonts w:cs="Times New Roman"/>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spacing w:before="280" w:after="280"/>
        <w:rPr>
          <w:rFonts w:cs="Times New Roman"/>
          <w:lang w:val="el-GR"/>
        </w:rPr>
      </w:pPr>
      <w:r>
        <w:rPr>
          <w:rFonts w:cs="Times New Roman"/>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pPr>
        <w:pStyle w:val="Normal"/>
        <w:spacing w:before="280" w:after="280"/>
        <w:rPr>
          <w:rFonts w:cs="Times New Roman"/>
          <w:lang w:val="el-GR"/>
        </w:rPr>
      </w:pPr>
      <w:r>
        <w:rPr>
          <w:rFonts w:cs="Times New Roman"/>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pPr>
        <w:pStyle w:val="Normal"/>
        <w:spacing w:before="280" w:after="280"/>
        <w:rPr>
          <w:rFonts w:cs="Times New Roman"/>
          <w:lang w:val="el-GR"/>
        </w:rPr>
      </w:pPr>
      <w:r>
        <w:rPr>
          <w:rFonts w:cs="Times New Roman"/>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pPr>
        <w:pStyle w:val="Normal"/>
        <w:spacing w:before="280" w:after="280"/>
        <w:rPr>
          <w:rFonts w:cs="Times New Roman"/>
          <w:lang w:val="el-GR"/>
        </w:rPr>
      </w:pPr>
      <w:r>
        <w:rPr>
          <w:rFonts w:cs="Times New Roman"/>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Normal"/>
        <w:spacing w:before="280" w:after="280"/>
        <w:rPr>
          <w:rFonts w:cs="Times New Roman"/>
          <w:lang w:val="el-GR"/>
        </w:rPr>
      </w:pPr>
      <w:r>
        <w:rPr>
          <w:rFonts w:cs="Times New Roman"/>
          <w:b/>
          <w:lang w:val="el-GR"/>
        </w:rPr>
        <w:t>Β.7.</w:t>
      </w:r>
      <w:r>
        <w:rPr>
          <w:rFonts w:cs="Times New Roman"/>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cs="Times New Roman"/>
        </w:rPr>
        <w:t>VII</w:t>
      </w:r>
      <w:r>
        <w:rPr>
          <w:rFonts w:cs="Times New Roman"/>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pStyle w:val="Normal"/>
        <w:spacing w:before="280" w:after="280"/>
        <w:rPr>
          <w:rFonts w:cs="Times New Roman"/>
          <w:lang w:val="el-GR"/>
        </w:rPr>
      </w:pPr>
      <w:r>
        <w:rPr>
          <w:rFonts w:cs="Times New Roman"/>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pStyle w:val="Normal"/>
        <w:spacing w:before="280" w:after="280"/>
        <w:rPr>
          <w:rFonts w:cs="Times New Roman"/>
          <w:lang w:val="el-GR"/>
        </w:rPr>
      </w:pPr>
      <w:r>
        <w:rPr>
          <w:rFonts w:cs="Times New Roman"/>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pStyle w:val="Normal"/>
        <w:spacing w:before="280" w:after="280"/>
        <w:rPr>
          <w:rFonts w:cs="Times New Roman"/>
          <w:lang w:val="el-GR"/>
        </w:rPr>
      </w:pPr>
      <w:r>
        <w:rPr>
          <w:rFonts w:cs="Times New Roman"/>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 περ. </w:t>
      </w:r>
      <w:r>
        <w:rPr>
          <w:rFonts w:cs="Times New Roman"/>
        </w:rPr>
        <w:t>i</w:t>
      </w:r>
      <w:r>
        <w:rPr>
          <w:rFonts w:cs="Times New Roman"/>
          <w:lang w:val="el-GR"/>
        </w:rPr>
        <w:t xml:space="preserve">, </w:t>
      </w:r>
      <w:r>
        <w:rPr>
          <w:rFonts w:cs="Times New Roman"/>
        </w:rPr>
        <w:t>ii</w:t>
      </w:r>
      <w:r>
        <w:rPr>
          <w:rFonts w:cs="Times New Roman"/>
          <w:lang w:val="el-GR"/>
        </w:rPr>
        <w:t xml:space="preserve"> και </w:t>
      </w:r>
      <w:r>
        <w:rPr>
          <w:rFonts w:cs="Times New Roman"/>
        </w:rPr>
        <w:t>iii</w:t>
      </w:r>
      <w:r>
        <w:rPr>
          <w:rFonts w:cs="Times New Roman"/>
          <w:lang w:val="el-GR"/>
        </w:rPr>
        <w:t xml:space="preserve"> της περ. β.</w:t>
      </w:r>
    </w:p>
    <w:p>
      <w:pPr>
        <w:pStyle w:val="Normal"/>
        <w:spacing w:before="280" w:after="280"/>
        <w:rPr>
          <w:rFonts w:cs="Times New Roman"/>
          <w:lang w:val="el-GR"/>
        </w:rPr>
      </w:pPr>
      <w:r>
        <w:rPr>
          <w:rFonts w:cs="Times New Roman"/>
          <w:b/>
          <w:lang w:val="el-GR"/>
        </w:rPr>
        <w:t>Β.8.</w:t>
      </w:r>
      <w:r>
        <w:rPr>
          <w:rFonts w:cs="Times New Roman"/>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pPr>
        <w:pStyle w:val="Normal"/>
        <w:spacing w:before="280" w:after="280"/>
        <w:rPr>
          <w:rFonts w:cs="Times New Roman"/>
          <w:lang w:val="el-GR"/>
        </w:rPr>
      </w:pPr>
      <w:bookmarkStart w:id="52" w:name="_heading=h.1v1yuxt"/>
      <w:bookmarkEnd w:id="52"/>
      <w:r>
        <w:rPr>
          <w:rFonts w:cs="Times New Roman"/>
          <w:b/>
          <w:lang w:val="el-GR"/>
        </w:rPr>
        <w:t>Β.9.</w:t>
      </w:r>
      <w:r>
        <w:rPr>
          <w:rFonts w:cs="Times New Roman"/>
          <w:lang w:val="el-GR"/>
        </w:rP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μεταξύ προσφέροντος και τρίτου, στις ικανότητες του οποίου στηρίζεται.</w:t>
      </w:r>
    </w:p>
    <w:p>
      <w:pPr>
        <w:pStyle w:val="Normal"/>
        <w:spacing w:before="280" w:after="280"/>
        <w:rPr>
          <w:rFonts w:cs="Times New Roman"/>
          <w:lang w:val="el-GR"/>
        </w:rPr>
      </w:pPr>
      <w:r>
        <w:rPr>
          <w:rFonts w:cs="Times New Roman"/>
          <w:lang w:val="el-GR"/>
        </w:rPr>
        <w:t>Ειδικότερα, προσκομίζονται:</w:t>
      </w:r>
    </w:p>
    <w:p>
      <w:pPr>
        <w:pStyle w:val="Normal"/>
        <w:spacing w:before="280" w:after="280"/>
        <w:rPr>
          <w:rFonts w:cs="Times New Roman"/>
          <w:lang w:val="el-GR"/>
        </w:rPr>
      </w:pPr>
      <w:r>
        <w:rPr>
          <w:rFonts w:cs="Times New Roman"/>
          <w:lang w:val="el-GR"/>
        </w:rPr>
        <w:t xml:space="preserve">α) Απόφαση του Δ.Σ. ή του αρμόδιου καταστατικού οργάνου του οικονομικού φορέα, με την οποία θα εγκρίνεται η παροχή προς το διαγωνιζόμενο της χρηματοοικονομικής ή/και της τεχνικής ή/και της επαγγελματικής ικανότητας του φορέα, για το συγκεκριμένο διαγωνισμό, ώστε να είναι στη διάθεση του διαγωνιζομένου καθ' όλη τη διάρκεια εκτέλεσης της Σύμβασης. Στην απόφαση αυτή, ο οικονομικός φορέας θα δεσμεύεται ρητά να διαθέσει στο συγκεκριμένο διαγωνιζόμενο τους συγκεκριμένους πόρους. Η σχετική απόφαση θα πρέπει να είναι λεπτομερής και να εξειδικεύει τους συγκεκριμένους πόρους (αφορά και ανθρώπινους πόρους) που θα είναι διαθέσιμοι με ρητή προς τούτο δέσμευση, σε τρόπο ώστε να είναι δυνατό στη αναθέτουσα να προβεί στην αξιολόγηση και εκτίμηση της σημασίας των σχετικών πόρων κατά το στάδιο του διαγωνισμού και να διαπιστώσει κατά την εκτέλεση της σύμβασης την υλοποίηση αυτής της δέσμευσης. Επίσης, στην απόφαση αυτή ο Οικονομικός φορέας θα δεσμεύεται ρητά ότι θα ευθύνεται αλληλεγγύως και εις ολόκληρο με το διαγωνιζόμενο έναντι της Υπηρεσίας για τους συγκεκριμένους αυτούς πόρους. </w:t>
      </w:r>
    </w:p>
    <w:p>
      <w:pPr>
        <w:pStyle w:val="Normal"/>
        <w:spacing w:before="280" w:after="280"/>
        <w:rPr>
          <w:rFonts w:cs="Times New Roman"/>
          <w:lang w:val="el-GR"/>
        </w:rPr>
      </w:pPr>
      <w:r>
        <w:rPr>
          <w:rFonts w:cs="Times New Roman"/>
          <w:lang w:val="el-GR"/>
        </w:rPr>
        <w:t>β) Αποδεικτικό της σχέσης μεταξύ του διαγωνιζομένου και του οικονομικού φορέα, θεωρημένο με συμβολαιογραφική πράξη ή με ΙΔΙΩΤΙΚΟ ΣΥΜΦΩΝΗΤΙΚΟ θεωρημένο από ΚΕΠ.</w:t>
      </w:r>
    </w:p>
    <w:p>
      <w:pPr>
        <w:pStyle w:val="Normal"/>
        <w:spacing w:before="280" w:after="280"/>
        <w:rPr>
          <w:rFonts w:cs="Times New Roman"/>
          <w:lang w:val="el-GR"/>
        </w:rPr>
      </w:pPr>
      <w:r>
        <w:rPr>
          <w:rFonts w:cs="Times New Roman"/>
          <w:lang w:val="el-GR"/>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(διαγωνιζόμενος) και αυτοί οι φορείς (τρίτοι) θα είναι από κοινού και εις ολόκληρο υπεύθυνοι για την εκτέλεση της σύμβασης.</w:t>
      </w:r>
    </w:p>
    <w:p>
      <w:pPr>
        <w:pStyle w:val="Normal"/>
        <w:spacing w:before="280" w:after="280"/>
        <w:rPr>
          <w:rFonts w:cs="Times New Roman"/>
          <w:lang w:val="el-GR"/>
        </w:rPr>
      </w:pPr>
      <w:r>
        <w:rPr>
          <w:rFonts w:cs="Times New Roman"/>
          <w:lang w:val="el-GR"/>
        </w:rPr>
        <w:t xml:space="preserve"> </w:t>
      </w:r>
      <w:r>
        <w:rPr>
          <w:rFonts w:cs="Times New Roman"/>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Κάθε οικονομικός φορέας (τρίτος) θα δύναται να διαθέτει την ικανότητα του και τις υπηρεσίες του σύμφωνα με τα ανωτέρω αναφερόμενα, προς έναν μόνο διαγωνιζόμενο.</w:t>
      </w:r>
    </w:p>
    <w:p>
      <w:pPr>
        <w:pStyle w:val="Normal"/>
        <w:spacing w:before="280" w:after="280"/>
        <w:rPr>
          <w:rFonts w:cs="Times New Roman"/>
          <w:lang w:val="el-GR"/>
        </w:rPr>
      </w:pPr>
      <w:r>
        <w:rPr>
          <w:rFonts w:cs="Times New Roman"/>
          <w:b/>
          <w:lang w:val="el-GR"/>
        </w:rPr>
        <w:t>Β.10.</w:t>
      </w:r>
      <w:r>
        <w:rPr>
          <w:rFonts w:cs="Times New Roman"/>
          <w:lang w:val="el-GR"/>
        </w:rP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pPr>
        <w:pStyle w:val="Normal"/>
        <w:spacing w:before="280" w:after="280"/>
        <w:rPr>
          <w:rFonts w:cs="Times New Roman"/>
          <w:lang w:val="el-GR"/>
        </w:rPr>
      </w:pPr>
      <w:r>
        <w:rPr>
          <w:rFonts w:cs="Times New Roman"/>
          <w:b/>
          <w:lang w:val="el-GR"/>
        </w:rPr>
        <w:t>Β.11.</w:t>
      </w:r>
      <w:r>
        <w:rPr>
          <w:rFonts w:cs="Times New Roman"/>
          <w:lang w:val="el-GR"/>
        </w:rPr>
        <w:t xml:space="preserve"> Επισημαίνεται ότι γίνονται αποδεκτές:</w:t>
      </w:r>
    </w:p>
    <w:p>
      <w:pPr>
        <w:pStyle w:val="Normal"/>
        <w:numPr>
          <w:ilvl w:val="0"/>
          <w:numId w:val="4"/>
        </w:numPr>
        <w:spacing w:before="0" w:after="0"/>
        <w:rPr>
          <w:rFonts w:cs="Times New Roman"/>
          <w:color w:val="000000"/>
          <w:szCs w:val="22"/>
          <w:lang w:val="el-GR"/>
        </w:rPr>
      </w:pPr>
      <w:r>
        <w:rPr>
          <w:rFonts w:cs="Times New Roman"/>
          <w:color w:val="000000"/>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pPr>
        <w:pStyle w:val="Normal"/>
        <w:numPr>
          <w:ilvl w:val="0"/>
          <w:numId w:val="4"/>
        </w:numPr>
        <w:spacing w:before="0" w:after="0"/>
        <w:rPr>
          <w:rFonts w:cs="Times New Roman"/>
          <w:color w:val="000000"/>
          <w:szCs w:val="22"/>
          <w:lang w:val="el-GR"/>
        </w:rPr>
      </w:pPr>
      <w:r>
        <w:rPr>
          <w:rFonts w:cs="Times New Roman"/>
          <w:color w:val="000000"/>
          <w:szCs w:val="22"/>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pPr>
        <w:pStyle w:val="2"/>
        <w:numPr>
          <w:ilvl w:val="1"/>
          <w:numId w:val="3"/>
        </w:numPr>
        <w:spacing w:before="280" w:after="0"/>
        <w:rPr>
          <w:rFonts w:ascii="Times New Roman" w:hAnsi="Times New Roman" w:cs="Times New Roman"/>
        </w:rPr>
      </w:pPr>
      <w:bookmarkStart w:id="53" w:name="_Toc167196760"/>
      <w:r>
        <w:rPr>
          <w:rFonts w:cs="Times New Roman" w:ascii="Times New Roman" w:hAnsi="Times New Roman"/>
        </w:rPr>
        <w:t>Κριτήρια Ανάθεσης</w:t>
      </w:r>
      <w:bookmarkEnd w:id="53"/>
      <w:r>
        <w:rPr>
          <w:rFonts w:cs="Times New Roman" w:ascii="Times New Roman" w:hAnsi="Times New Roman"/>
        </w:rPr>
        <w:t xml:space="preserve"> </w:t>
      </w:r>
    </w:p>
    <w:p>
      <w:pPr>
        <w:pStyle w:val="3"/>
        <w:numPr>
          <w:ilvl w:val="2"/>
          <w:numId w:val="3"/>
        </w:numPr>
        <w:spacing w:before="280" w:after="280"/>
        <w:rPr>
          <w:rFonts w:ascii="Times New Roman" w:hAnsi="Times New Roman" w:cs="Times New Roman"/>
        </w:rPr>
      </w:pPr>
      <w:bookmarkStart w:id="54" w:name="_Toc167196761"/>
      <w:r>
        <w:rPr>
          <w:rFonts w:cs="Times New Roman" w:ascii="Times New Roman" w:hAnsi="Times New Roman"/>
        </w:rPr>
        <w:t>Κριτήριο ανάθεσης</w:t>
      </w:r>
      <w:bookmarkEnd w:id="54"/>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p>
      <w:pPr>
        <w:pStyle w:val="Normal"/>
        <w:spacing w:before="280" w:after="280"/>
        <w:rPr>
          <w:rFonts w:cs="Times New Roman"/>
          <w:lang w:val="el-GR"/>
        </w:rPr>
      </w:pPr>
      <w:r>
        <w:rPr>
          <w:rFonts w:cs="Times New Roman"/>
          <w:lang w:val="el-GR"/>
        </w:rPr>
        <w:t xml:space="preserve">Ειδικότερα, η Τεχνική Προσφορά υποδιαιρείται στα ακόλουθα κριτήρια Κ1 και Κ2: </w:t>
      </w:r>
    </w:p>
    <w:p>
      <w:pPr>
        <w:pStyle w:val="Normal"/>
        <w:spacing w:before="280" w:after="280"/>
        <w:rPr>
          <w:rFonts w:cs="Times New Roman"/>
          <w:b/>
          <w:b/>
          <w:bCs/>
          <w:lang w:val="el-GR"/>
        </w:rPr>
      </w:pPr>
      <w:r>
        <w:rPr>
          <w:rFonts w:cs="Times New Roman"/>
          <w:b/>
          <w:bCs/>
          <w:lang w:val="el-GR"/>
        </w:rPr>
        <w:t>Κριτήρια Τεχνικής Αξιολόγησης (Συνολική βαρύτητα 80%)</w:t>
      </w:r>
    </w:p>
    <w:tbl>
      <w:tblPr>
        <w:tblStyle w:val="aff6"/>
        <w:tblW w:w="931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29"/>
        <w:gridCol w:w="5603"/>
        <w:gridCol w:w="2883"/>
      </w:tblGrid>
      <w:tr>
        <w:trPr>
          <w:tblHeader w:val="true"/>
          <w:trHeight w:val="563"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Α/Α</w:t>
            </w:r>
          </w:p>
        </w:tc>
        <w:tc>
          <w:tcPr>
            <w:tcW w:w="560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6" w:hanging="0"/>
              <w:jc w:val="center"/>
              <w:rPr>
                <w:rFonts w:eastAsia="Calibri" w:cs="Times New Roman"/>
                <w:b/>
                <w:b/>
              </w:rPr>
            </w:pPr>
            <w:r>
              <w:rPr>
                <w:rFonts w:eastAsia="Calibri" w:cs="Times New Roman"/>
                <w:b/>
                <w:szCs w:val="22"/>
              </w:rPr>
              <w:t>ΠΕΡΙΓΡΑΦΗ ΚΡΙΤΗΡΙΟΥ</w:t>
            </w:r>
          </w:p>
        </w:tc>
        <w:tc>
          <w:tcPr>
            <w:tcW w:w="288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ΣΥΝΤΕΛΕΣΤΗΣ ΒΑΡΥΤΗΤΑΣ (σ) [%]</w:t>
            </w:r>
          </w:p>
        </w:tc>
      </w:tr>
      <w:tr>
        <w:trPr>
          <w:tblHeader w:val="true"/>
          <w:trHeight w:val="325"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Κ1</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Τεχνικά στοιχεία προσφοράς</w:t>
            </w:r>
          </w:p>
        </w:tc>
        <w:tc>
          <w:tcPr>
            <w:tcW w:w="2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95%</w:t>
            </w:r>
          </w:p>
        </w:tc>
      </w:tr>
      <w:tr>
        <w:trPr>
          <w:tblHeader w:val="true"/>
          <w:trHeight w:val="621"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Κ2</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lang w:val="el-GR"/>
              </w:rPr>
            </w:pPr>
            <w:r>
              <w:rPr>
                <w:rFonts w:eastAsia="Calibri" w:cs="Times New Roman"/>
                <w:szCs w:val="22"/>
                <w:lang w:val="el-GR"/>
              </w:rPr>
              <w:t>Εκπαίδευση προσωπικού, Εγγύηση - Συντήρηση - Υποστήριξη</w:t>
            </w:r>
          </w:p>
        </w:tc>
        <w:tc>
          <w:tcPr>
            <w:tcW w:w="2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5%</w:t>
            </w:r>
          </w:p>
        </w:tc>
      </w:tr>
      <w:tr>
        <w:trPr>
          <w:tblHeader w:val="true"/>
          <w:trHeight w:val="480" w:hRule="atLeast"/>
          <w:cantSplit w:val="true"/>
        </w:trPr>
        <w:tc>
          <w:tcPr>
            <w:tcW w:w="829" w:type="dxa"/>
            <w:tcBorders>
              <w:top w:val="single" w:sz="4" w:space="0" w:color="000000"/>
              <w:left w:val="single" w:sz="4" w:space="0" w:color="000000"/>
              <w:bottom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rPr>
            </w:r>
          </w:p>
        </w:tc>
        <w:tc>
          <w:tcPr>
            <w:tcW w:w="5603" w:type="dxa"/>
            <w:tcBorders>
              <w:top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ΑΘΡΟΙΣΜΑ ΣΥΝΟΛΟΥ ΣΥΝΤΕΛΕΣΤΩΝ ΒΑΡΥΤΗΤΑΣ</w:t>
            </w:r>
          </w:p>
        </w:tc>
        <w:tc>
          <w:tcPr>
            <w:tcW w:w="288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100%</w:t>
            </w:r>
          </w:p>
        </w:tc>
      </w:tr>
    </w:tbl>
    <w:p>
      <w:pPr>
        <w:pStyle w:val="Normal"/>
        <w:spacing w:before="280" w:after="280"/>
        <w:rPr>
          <w:rFonts w:cs="Times New Roman"/>
          <w:color w:val="000000"/>
          <w:szCs w:val="22"/>
          <w:lang w:val="el-GR"/>
        </w:rPr>
      </w:pPr>
      <w:r>
        <w:rPr>
          <w:rFonts w:cs="Times New Roman"/>
          <w:color w:val="000000"/>
          <w:szCs w:val="22"/>
          <w:lang w:val="el-GR"/>
        </w:rPr>
        <w:t>Για κάθε προσφορά βαθμολογούνται τα επί μέρους στοιχεία των κριτηρίων. Η βαθμολογία του κάθε κριτηρίου αξιολόγησης (Κν) κυμαίνεται από 100 έως 150 βαθμούς. Η βαθμολογία είναι 100 βαθμοί για τις περιπτώσεις που ικανοποιούνται οι όροι των τεχνικών προδιαγραφών, όπως αυτοί ορίζονται στο Παράρτημα ΙΧ. Η βαθμολογία αυτή αυξάνεται έως 150 βαθμούς όταν υπερκαλύπτονται οι τεχνικές προδιαγραφές. Αν η επιμέρους βαθμολογία κάποιου από τα παραπάνω κριτήρια είναι μικρότερη του ελάχιστου βαθμού 100, καθώς δεν ικανοποιεί ακριβώς και υπολείπεται τεχνικά των τεχνικών προδιαγραφών, η προσφορά απορρίπτεται και αποκλείεται από την περαιτέρω αξιολόγηση.</w:t>
      </w:r>
    </w:p>
    <w:p>
      <w:pPr>
        <w:pStyle w:val="Normal"/>
        <w:spacing w:before="280" w:after="280"/>
        <w:rPr>
          <w:rFonts w:cs="Times New Roman"/>
          <w:color w:val="000000"/>
          <w:szCs w:val="22"/>
          <w:lang w:val="el-GR"/>
        </w:rPr>
      </w:pPr>
      <w:r>
        <w:rPr>
          <w:rFonts w:cs="Times New Roman"/>
          <w:color w:val="000000"/>
          <w:szCs w:val="22"/>
          <w:lang w:val="el-GR"/>
        </w:rPr>
        <w:t>Πιο συγκεκριμένα, το Κριτήριο Ανάθεσης Κ1 εξετάζει τη συμφωνία των προσφερόμενων υλικών με τις τεχνικές προδιαγραφές όπως αυτές καθορίζονται στα συμβατικά τεύχη και το Κριτήριο Ανάθεσης Κ2 εξετάζει την επάρκεια της παρεχόμενης εκπαίδευσης, εγγύησης, συντήρησης και το χρονοδιάγραμμα παραδόσεων, όπως αναλύονται στα επιμέρους στοιχεία, σύμφωνα με τον παρακάτω πίνακα:</w:t>
      </w:r>
    </w:p>
    <w:p>
      <w:pPr>
        <w:pStyle w:val="Normal"/>
        <w:spacing w:before="280" w:after="280"/>
        <w:rPr>
          <w:rFonts w:cs="Times New Roman"/>
          <w:color w:val="000000"/>
          <w:szCs w:val="22"/>
          <w:lang w:val="el-GR"/>
        </w:rPr>
      </w:pPr>
      <w:r>
        <w:rPr>
          <w:rFonts w:cs="Times New Roman"/>
          <w:color w:val="000000"/>
          <w:szCs w:val="22"/>
          <w:lang w:val="el-GR"/>
        </w:rPr>
      </w:r>
    </w:p>
    <w:p>
      <w:pPr>
        <w:pStyle w:val="Normal"/>
        <w:spacing w:before="280" w:after="280"/>
        <w:rPr>
          <w:rFonts w:cs="Times New Roman"/>
          <w:color w:val="000000"/>
          <w:szCs w:val="22"/>
          <w:lang w:val="el-GR"/>
        </w:rPr>
      </w:pPr>
      <w:r>
        <w:rPr>
          <w:rFonts w:cs="Times New Roman"/>
          <w:color w:val="000000"/>
          <w:szCs w:val="22"/>
          <w:lang w:val="el-GR"/>
        </w:rPr>
      </w:r>
    </w:p>
    <w:tbl>
      <w:tblPr>
        <w:tblW w:w="929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407"/>
        <w:gridCol w:w="4671"/>
        <w:gridCol w:w="3217"/>
      </w:tblGrid>
      <w:tr>
        <w:trPr>
          <w:trHeight w:val="557" w:hRule="atLeast"/>
        </w:trPr>
        <w:tc>
          <w:tcPr>
            <w:tcW w:w="1407" w:type="dxa"/>
            <w:tcBorders>
              <w:top w:val="single" w:sz="8" w:space="0" w:color="000000"/>
              <w:left w:val="single" w:sz="8" w:space="0" w:color="000000"/>
              <w:bottom w:val="single" w:sz="8" w:space="0" w:color="000000"/>
              <w:right w:val="single" w:sz="8" w:space="0" w:color="000000"/>
            </w:tcBorders>
            <w:shd w:color="auto" w:fill="808080" w:val="clear"/>
            <w:vAlign w:val="center"/>
          </w:tcPr>
          <w:p>
            <w:pPr>
              <w:pStyle w:val="Normal"/>
              <w:widowControl w:val="false"/>
              <w:spacing w:before="0" w:after="0"/>
              <w:rPr>
                <w:rFonts w:cs="Times New Roman"/>
                <w:b/>
                <w:b/>
                <w:bCs/>
                <w:sz w:val="20"/>
                <w:szCs w:val="20"/>
                <w:lang w:val="el-GR" w:eastAsia="el-GR"/>
              </w:rPr>
            </w:pPr>
            <w:r>
              <w:rPr>
                <w:rFonts w:cs="Times New Roman"/>
                <w:b/>
                <w:bCs/>
                <w:sz w:val="20"/>
                <w:szCs w:val="20"/>
                <w:lang w:val="el-GR" w:eastAsia="el-GR"/>
              </w:rPr>
              <w:t>Α/Α</w:t>
            </w:r>
          </w:p>
        </w:tc>
        <w:tc>
          <w:tcPr>
            <w:tcW w:w="4671" w:type="dxa"/>
            <w:tcBorders>
              <w:top w:val="single" w:sz="8" w:space="0" w:color="000000"/>
              <w:bottom w:val="single" w:sz="8" w:space="0" w:color="000000"/>
              <w:right w:val="single" w:sz="8" w:space="0" w:color="000000"/>
            </w:tcBorders>
            <w:shd w:color="auto" w:fill="808080" w:val="clear"/>
            <w:vAlign w:val="center"/>
          </w:tcPr>
          <w:p>
            <w:pPr>
              <w:pStyle w:val="Normal"/>
              <w:widowControl w:val="false"/>
              <w:spacing w:before="0" w:after="0"/>
              <w:rPr>
                <w:rFonts w:cs="Times New Roman"/>
                <w:b/>
                <w:b/>
                <w:bCs/>
                <w:sz w:val="20"/>
                <w:szCs w:val="20"/>
                <w:lang w:val="el-GR" w:eastAsia="el-GR"/>
              </w:rPr>
            </w:pPr>
            <w:r>
              <w:rPr>
                <w:rFonts w:cs="Times New Roman"/>
                <w:b/>
                <w:bCs/>
                <w:sz w:val="20"/>
                <w:szCs w:val="20"/>
                <w:lang w:val="el-GR" w:eastAsia="el-GR"/>
              </w:rPr>
              <w:t>ΠΕΡΙΓΡΑΦΗ</w:t>
            </w:r>
          </w:p>
        </w:tc>
        <w:tc>
          <w:tcPr>
            <w:tcW w:w="3217" w:type="dxa"/>
            <w:tcBorders>
              <w:top w:val="single" w:sz="8" w:space="0" w:color="000000"/>
              <w:bottom w:val="single" w:sz="8" w:space="0" w:color="000000"/>
              <w:right w:val="single" w:sz="8" w:space="0" w:color="000000"/>
            </w:tcBorders>
            <w:shd w:color="auto" w:fill="808080" w:val="clear"/>
            <w:vAlign w:val="center"/>
          </w:tcPr>
          <w:p>
            <w:pPr>
              <w:pStyle w:val="Normal"/>
              <w:widowControl w:val="false"/>
              <w:spacing w:before="0" w:after="280"/>
              <w:jc w:val="center"/>
              <w:rPr>
                <w:rFonts w:cs="Times New Roman"/>
                <w:b/>
                <w:b/>
                <w:bCs/>
                <w:sz w:val="20"/>
                <w:szCs w:val="20"/>
                <w:lang w:val="el-GR" w:eastAsia="el-GR"/>
              </w:rPr>
            </w:pPr>
            <w:r>
              <w:rPr>
                <w:rFonts w:cs="Times New Roman"/>
                <w:b/>
                <w:bCs/>
                <w:sz w:val="20"/>
                <w:szCs w:val="20"/>
                <w:lang w:val="el-GR" w:eastAsia="el-GR"/>
              </w:rPr>
              <w:t>ΣΥΝΤΕΛΕΣΤΗΣ ΒΑΡΥΤΗΤΑΣ (σ)</w:t>
            </w:r>
          </w:p>
          <w:p>
            <w:pPr>
              <w:pStyle w:val="Normal"/>
              <w:widowControl w:val="false"/>
              <w:spacing w:before="280" w:after="0"/>
              <w:jc w:val="center"/>
              <w:rPr>
                <w:rFonts w:cs="Times New Roman"/>
                <w:b/>
                <w:b/>
                <w:bCs/>
                <w:sz w:val="20"/>
                <w:szCs w:val="20"/>
                <w:lang w:val="el-GR" w:eastAsia="el-GR"/>
              </w:rPr>
            </w:pPr>
            <w:r>
              <w:rPr>
                <w:rFonts w:cs="Times New Roman"/>
                <w:b/>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Κ1.1</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l-GR" w:eastAsia="el-GR"/>
              </w:rPr>
            </w:pPr>
            <w:r>
              <w:rPr>
                <w:rFonts w:cs="Times New Roman"/>
                <w:bCs/>
                <w:sz w:val="20"/>
                <w:szCs w:val="20"/>
                <w:lang w:val="el-GR" w:eastAsia="el-GR"/>
              </w:rPr>
              <w:t>Πίνακας Αυτοματισμού με μικροϋλικά και αντικεραυνική προστασία</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n-US" w:eastAsia="el-GR"/>
              </w:rPr>
              <w:t>10</w:t>
            </w:r>
            <w:r>
              <w:rPr>
                <w:rFonts w:cs="Times New Roman"/>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Κ1.2</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n-US" w:eastAsia="el-GR"/>
              </w:rPr>
            </w:pPr>
            <w:r>
              <w:rPr>
                <w:rFonts w:cs="Times New Roman"/>
                <w:bCs/>
                <w:sz w:val="20"/>
                <w:szCs w:val="20"/>
                <w:lang w:val="el-GR" w:eastAsia="el-GR"/>
              </w:rPr>
              <w:t>Μονάδα Αυτοματισμού</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n-US" w:eastAsia="el-GR"/>
              </w:rPr>
              <w:t>10</w:t>
            </w:r>
            <w:r>
              <w:rPr>
                <w:rFonts w:cs="Times New Roman"/>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Κ1.3</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l-GR" w:eastAsia="el-GR"/>
              </w:rPr>
            </w:pPr>
            <w:r>
              <w:rPr>
                <w:rFonts w:cs="Times New Roman"/>
                <w:bCs/>
                <w:sz w:val="20"/>
                <w:szCs w:val="20"/>
                <w:lang w:val="el-GR" w:eastAsia="el-GR"/>
              </w:rPr>
              <w:t>Μονάδα ασύρματης Επικοινωνίας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n-US" w:eastAsia="el-GR"/>
              </w:rPr>
            </w:pPr>
            <w:r>
              <w:rPr>
                <w:rFonts w:cs="Times New Roman"/>
                <w:bCs/>
                <w:sz w:val="20"/>
                <w:szCs w:val="20"/>
                <w:lang w:val="el-GR" w:eastAsia="el-GR"/>
              </w:rPr>
              <w:t>5</w:t>
            </w:r>
            <w:r>
              <w:rPr>
                <w:rFonts w:cs="Times New Roman"/>
                <w:bCs/>
                <w:sz w:val="20"/>
                <w:szCs w:val="20"/>
                <w:lang w:val="en-US"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Κ1.4</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n-US" w:eastAsia="el-GR"/>
              </w:rPr>
            </w:pPr>
            <w:r>
              <w:rPr>
                <w:rFonts w:cs="Times New Roman"/>
                <w:bCs/>
                <w:sz w:val="20"/>
                <w:szCs w:val="20"/>
                <w:lang w:val="en-US" w:eastAsia="el-GR"/>
              </w:rPr>
              <w:t>LoRa Gateway</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n-US" w:eastAsia="el-GR"/>
              </w:rPr>
            </w:pPr>
            <w:r>
              <w:rPr>
                <w:rFonts w:cs="Times New Roman"/>
                <w:bCs/>
                <w:sz w:val="20"/>
                <w:szCs w:val="20"/>
                <w:lang w:val="en-US"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Κ.1.5</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rFonts w:cs="Times New Roman"/>
                <w:bCs/>
                <w:sz w:val="20"/>
                <w:szCs w:val="20"/>
                <w:lang w:val="el-GR" w:eastAsia="el-GR"/>
              </w:rPr>
            </w:pPr>
            <w:r>
              <w:rPr>
                <w:rFonts w:cs="Times New Roman"/>
                <w:bCs/>
                <w:sz w:val="20"/>
                <w:szCs w:val="20"/>
                <w:lang w:val="el-GR" w:eastAsia="el-GR"/>
              </w:rPr>
              <w:t>Μετεωρολογικός Σταθμός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n-US" w:eastAsia="el-GR"/>
              </w:rPr>
              <w:t>20</w:t>
            </w:r>
            <w:r>
              <w:rPr>
                <w:rFonts w:cs="Times New Roman"/>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Κ1.6</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rFonts w:cs="Times New Roman"/>
                <w:bCs/>
                <w:sz w:val="20"/>
                <w:szCs w:val="20"/>
                <w:lang w:val="el-GR" w:eastAsia="el-GR"/>
              </w:rPr>
            </w:pPr>
            <w:r>
              <w:rPr>
                <w:rFonts w:cs="Times New Roman"/>
                <w:bCs/>
                <w:sz w:val="20"/>
                <w:szCs w:val="20"/>
                <w:lang w:val="el-GR" w:eastAsia="el-GR"/>
              </w:rPr>
              <w:t>Σταθμός Εδαφικής Υγρασίας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l-GR"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Κ1.7</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rFonts w:cs="Times New Roman"/>
                <w:bCs/>
                <w:sz w:val="20"/>
                <w:szCs w:val="20"/>
                <w:lang w:val="el-GR" w:eastAsia="el-GR"/>
              </w:rPr>
            </w:pPr>
            <w:r>
              <w:rPr>
                <w:rFonts w:cs="Times New Roman"/>
                <w:bCs/>
                <w:sz w:val="20"/>
                <w:szCs w:val="20"/>
                <w:lang w:val="el-GR" w:eastAsia="el-GR"/>
              </w:rPr>
              <w:t>Σύστημα Μέτρησης Ενέργειας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l-GR"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Κ1.8</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rFonts w:cs="Times New Roman"/>
                <w:bCs/>
                <w:sz w:val="20"/>
                <w:szCs w:val="20"/>
                <w:lang w:val="el-GR" w:eastAsia="el-GR"/>
              </w:rPr>
            </w:pPr>
            <w:r>
              <w:rPr>
                <w:rFonts w:cs="Times New Roman"/>
                <w:bCs/>
                <w:sz w:val="20"/>
                <w:szCs w:val="20"/>
                <w:lang w:val="el-GR" w:eastAsia="el-GR"/>
              </w:rPr>
              <w:t>Ηλεκτρομαγνητικός Μετρητής Παροχής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l-GR"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Κ1.9</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rFonts w:cs="Times New Roman"/>
                <w:bCs/>
                <w:sz w:val="20"/>
                <w:szCs w:val="20"/>
                <w:lang w:val="el-GR" w:eastAsia="el-GR"/>
              </w:rPr>
            </w:pPr>
            <w:r>
              <w:rPr>
                <w:rFonts w:cs="Times New Roman"/>
                <w:bCs/>
                <w:sz w:val="20"/>
                <w:szCs w:val="20"/>
                <w:lang w:val="el-GR" w:eastAsia="el-GR"/>
              </w:rPr>
              <w:t>Πιεζοηλεκτρικός Μετρητής Πίεσης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l-GR"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Κ1.10</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l-GR" w:eastAsia="el-GR"/>
              </w:rPr>
            </w:pPr>
            <w:r>
              <w:rPr>
                <w:rFonts w:cs="Times New Roman"/>
                <w:bCs/>
                <w:sz w:val="20"/>
                <w:szCs w:val="20"/>
                <w:lang w:val="el-GR" w:eastAsia="el-GR"/>
              </w:rPr>
              <w:t>Ρυθμιστής Στροφών (</w:t>
            </w:r>
            <w:r>
              <w:rPr>
                <w:rFonts w:cs="Times New Roman"/>
                <w:bCs/>
                <w:sz w:val="20"/>
                <w:szCs w:val="20"/>
                <w:lang w:val="en-US" w:eastAsia="el-GR"/>
              </w:rPr>
              <w:t>inverter</w:t>
            </w:r>
            <w:r>
              <w:rPr>
                <w:rFonts w:cs="Times New Roman"/>
                <w:bCs/>
                <w:sz w:val="20"/>
                <w:szCs w:val="20"/>
                <w:lang w:val="el-GR" w:eastAsia="el-GR"/>
              </w:rPr>
              <w:t>)</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n-US" w:eastAsia="el-GR"/>
              </w:rPr>
              <w:t>5</w:t>
            </w:r>
            <w:r>
              <w:rPr>
                <w:rFonts w:cs="Times New Roman"/>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l-GR" w:eastAsia="el-GR"/>
              </w:rPr>
            </w:pPr>
            <w:r>
              <w:rPr>
                <w:rFonts w:cs="Times New Roman"/>
                <w:b/>
                <w:bCs/>
                <w:sz w:val="20"/>
                <w:szCs w:val="20"/>
                <w:lang w:val="el-GR" w:eastAsia="el-GR"/>
              </w:rPr>
              <w:t>Κ1.11</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l-GR" w:eastAsia="el-GR"/>
              </w:rPr>
            </w:pPr>
            <w:r>
              <w:rPr>
                <w:rFonts w:cs="Times New Roman"/>
                <w:bCs/>
                <w:sz w:val="20"/>
                <w:szCs w:val="20"/>
                <w:lang w:val="el-GR" w:eastAsia="el-GR"/>
              </w:rPr>
              <w:t>Αντλητικό Συγκρότημα</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n-US" w:eastAsia="el-GR"/>
              </w:rPr>
              <w:t>5</w:t>
            </w:r>
            <w:r>
              <w:rPr>
                <w:rFonts w:cs="Times New Roman"/>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
                <w:b/>
                <w:bCs/>
                <w:sz w:val="20"/>
                <w:szCs w:val="20"/>
                <w:lang w:val="en-US" w:eastAsia="el-GR"/>
              </w:rPr>
            </w:pPr>
            <w:r>
              <w:rPr>
                <w:rFonts w:cs="Times New Roman"/>
                <w:b/>
                <w:bCs/>
                <w:sz w:val="20"/>
                <w:szCs w:val="20"/>
                <w:lang w:val="el-GR" w:eastAsia="el-GR"/>
              </w:rPr>
              <w:t>Κ1.12</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rFonts w:cs="Times New Roman"/>
                <w:bCs/>
                <w:sz w:val="20"/>
                <w:szCs w:val="20"/>
                <w:lang w:val="el-GR" w:eastAsia="el-GR"/>
              </w:rPr>
            </w:pPr>
            <w:r>
              <w:rPr>
                <w:rFonts w:cs="Times New Roman"/>
                <w:bCs/>
                <w:sz w:val="20"/>
                <w:szCs w:val="20"/>
                <w:lang w:val="el-GR" w:eastAsia="el-GR"/>
              </w:rPr>
              <w:t>Εξοπλισμός ΚΣΕ (Hardware)</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bCs/>
                <w:sz w:val="20"/>
                <w:szCs w:val="20"/>
                <w:lang w:val="el-GR" w:eastAsia="el-GR"/>
              </w:rPr>
            </w:pPr>
            <w:r>
              <w:rPr>
                <w:rFonts w:cs="Times New Roman"/>
                <w:bCs/>
                <w:sz w:val="20"/>
                <w:szCs w:val="20"/>
                <w:lang w:val="el-GR" w:eastAsia="el-GR"/>
              </w:rPr>
              <w:t>5%</w:t>
            </w:r>
          </w:p>
        </w:tc>
      </w:tr>
      <w:tr>
        <w:trPr>
          <w:trHeight w:val="282"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K1.</w:t>
            </w:r>
            <w:r>
              <w:rPr>
                <w:rFonts w:cs="Times New Roman"/>
                <w:b/>
                <w:bCs/>
                <w:sz w:val="20"/>
                <w:szCs w:val="20"/>
                <w:lang w:val="en-US" w:eastAsia="el-GR"/>
              </w:rPr>
              <w:t>1</w:t>
            </w:r>
            <w:r>
              <w:rPr>
                <w:rFonts w:cs="Times New Roman"/>
                <w:b/>
                <w:bCs/>
                <w:sz w:val="20"/>
                <w:szCs w:val="20"/>
                <w:lang w:val="el-GR" w:eastAsia="el-GR"/>
              </w:rPr>
              <w:t>3</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rPr>
                <w:rFonts w:cs="Times New Roman"/>
                <w:sz w:val="20"/>
                <w:szCs w:val="20"/>
                <w:lang w:val="en-US" w:eastAsia="el-GR"/>
              </w:rPr>
            </w:pPr>
            <w:r>
              <w:rPr>
                <w:rFonts w:cs="Times New Roman"/>
                <w:sz w:val="20"/>
                <w:szCs w:val="20"/>
                <w:lang w:val="el-GR" w:eastAsia="el-GR"/>
              </w:rPr>
              <w:t>Λογισμικά ΚΣΕ (</w:t>
            </w:r>
            <w:r>
              <w:rPr>
                <w:rFonts w:cs="Times New Roman"/>
                <w:sz w:val="20"/>
                <w:szCs w:val="20"/>
                <w:lang w:val="en-US" w:eastAsia="el-GR"/>
              </w:rPr>
              <w:t>Software)</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pacing w:lineRule="auto" w:line="240" w:before="0" w:after="0"/>
              <w:jc w:val="center"/>
              <w:rPr>
                <w:rFonts w:cs="Times New Roman"/>
                <w:sz w:val="20"/>
                <w:szCs w:val="20"/>
              </w:rPr>
            </w:pPr>
            <w:r>
              <w:rPr>
                <w:rFonts w:cs="Times New Roman"/>
                <w:sz w:val="20"/>
                <w:szCs w:val="20"/>
                <w:lang w:val="en-US"/>
              </w:rPr>
              <w:t>10</w:t>
            </w:r>
            <w:r>
              <w:rPr>
                <w:rFonts w:cs="Times New Roman"/>
                <w:sz w:val="20"/>
                <w:szCs w:val="20"/>
              </w:rPr>
              <w:t>%</w:t>
            </w:r>
          </w:p>
        </w:tc>
      </w:tr>
      <w:tr>
        <w:trPr>
          <w:trHeight w:val="256" w:hRule="atLeast"/>
        </w:trPr>
        <w:tc>
          <w:tcPr>
            <w:tcW w:w="1407" w:type="dxa"/>
            <w:tcBorders>
              <w:left w:val="single" w:sz="8" w:space="0" w:color="000000"/>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r>
          </w:p>
        </w:tc>
        <w:tc>
          <w:tcPr>
            <w:tcW w:w="4671"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ΣΥΝΟΛΟ K1:</w:t>
            </w:r>
          </w:p>
        </w:tc>
        <w:tc>
          <w:tcPr>
            <w:tcW w:w="3217"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95%</w:t>
            </w:r>
          </w:p>
        </w:tc>
      </w:tr>
      <w:tr>
        <w:trPr>
          <w:trHeight w:val="501"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Κ2.1</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t>Δοκιμαστική Λειτουργία – Εγγύηση – Συντήρηση – Υποστήριξη</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t>4%</w:t>
            </w:r>
          </w:p>
        </w:tc>
      </w:tr>
      <w:tr>
        <w:trPr>
          <w:trHeight w:val="256"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Κ2.2</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t>Εκπαίδευση - Τεκμηρίωση</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t>1%</w:t>
            </w:r>
          </w:p>
        </w:tc>
      </w:tr>
      <w:tr>
        <w:trPr>
          <w:trHeight w:val="256" w:hRule="atLeast"/>
        </w:trPr>
        <w:tc>
          <w:tcPr>
            <w:tcW w:w="1407" w:type="dxa"/>
            <w:tcBorders>
              <w:left w:val="single" w:sz="8" w:space="0" w:color="000000"/>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r>
          </w:p>
        </w:tc>
        <w:tc>
          <w:tcPr>
            <w:tcW w:w="4671"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ΣΥΝΟΛΟ K2:</w:t>
            </w:r>
          </w:p>
        </w:tc>
        <w:tc>
          <w:tcPr>
            <w:tcW w:w="3217"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n-US" w:eastAsia="el-GR"/>
              </w:rPr>
              <w:t>5</w:t>
            </w:r>
            <w:r>
              <w:rPr>
                <w:rFonts w:cs="Times New Roman"/>
                <w:b/>
                <w:bCs/>
                <w:sz w:val="20"/>
                <w:szCs w:val="20"/>
                <w:lang w:val="el-GR" w:eastAsia="el-GR"/>
              </w:rPr>
              <w:t>%</w:t>
            </w:r>
          </w:p>
        </w:tc>
      </w:tr>
      <w:tr>
        <w:trPr>
          <w:trHeight w:val="501" w:hRule="atLeast"/>
        </w:trPr>
        <w:tc>
          <w:tcPr>
            <w:tcW w:w="1407" w:type="dxa"/>
            <w:tcBorders>
              <w:top w:val="single" w:sz="8" w:space="0" w:color="000000"/>
              <w:left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rFonts w:cs="Times New Roman"/>
                <w:sz w:val="20"/>
                <w:szCs w:val="20"/>
                <w:lang w:val="el-GR" w:eastAsia="el-GR"/>
              </w:rPr>
            </w:pPr>
            <w:r>
              <w:rPr>
                <w:rFonts w:cs="Times New Roman"/>
                <w:sz w:val="20"/>
                <w:szCs w:val="20"/>
                <w:lang w:val="el-GR" w:eastAsia="el-GR"/>
              </w:rPr>
            </w:r>
          </w:p>
        </w:tc>
        <w:tc>
          <w:tcPr>
            <w:tcW w:w="4671" w:type="dxa"/>
            <w:tcBorders>
              <w:top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ΑΘΡΟΙΣΜΑ ΣΥΝΟΛΟΥ ΣΥΝΤΕΛΕΣΤΩΝ ΒΑΡΥΤΗΤΑΣ</w:t>
            </w:r>
          </w:p>
        </w:tc>
        <w:tc>
          <w:tcPr>
            <w:tcW w:w="3217" w:type="dxa"/>
            <w:tcBorders>
              <w:top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rFonts w:cs="Times New Roman"/>
                <w:b/>
                <w:b/>
                <w:bCs/>
                <w:sz w:val="20"/>
                <w:szCs w:val="20"/>
                <w:lang w:val="el-GR" w:eastAsia="el-GR"/>
              </w:rPr>
            </w:pPr>
            <w:r>
              <w:rPr>
                <w:rFonts w:cs="Times New Roman"/>
                <w:b/>
                <w:bCs/>
                <w:sz w:val="20"/>
                <w:szCs w:val="20"/>
                <w:lang w:val="el-GR" w:eastAsia="el-GR"/>
              </w:rPr>
              <w:t>100%</w:t>
            </w:r>
          </w:p>
        </w:tc>
      </w:tr>
    </w:tbl>
    <w:p>
      <w:pPr>
        <w:pStyle w:val="Normal"/>
        <w:spacing w:before="280" w:after="280"/>
        <w:rPr>
          <w:rFonts w:cs="Times New Roman"/>
          <w:lang w:val="el-GR" w:eastAsia="el-GR"/>
        </w:rPr>
      </w:pPr>
      <w:r>
        <w:rPr>
          <w:rFonts w:cs="Times New Roman"/>
          <w:lang w:val="el-GR"/>
        </w:rPr>
        <w:t>Η επάρκεια του εξοπλισμού και των λογισμικών ήτοι κριτήρια Κ.1.1 – Κ1.13, θα βαθμολογείται ανάλογα με τις ελάχιστες απαιτήσεις οι οποίες περιγράφονται αναλυτικά στις τεχνικές προδιαγραφές και βαθμολογούνται με 100 βαθμούς όταν καλύπτονται οι ελάχιστες απαιτήσεις και στην περίπτωση που υπερκαλύπτονται οι τεχνικές προδιαγραφές, η υπερκάλυψη αυτή αποτυπώνεται στην βαθμολογία από 100 μέχρι το 150 με γραμμική παρεμβολή.</w:t>
      </w:r>
    </w:p>
    <w:p>
      <w:pPr>
        <w:pStyle w:val="Normal"/>
        <w:spacing w:before="280" w:after="280"/>
        <w:rPr>
          <w:rFonts w:cs="Times New Roman"/>
          <w:lang w:val="el-GR"/>
        </w:rPr>
      </w:pPr>
      <w:r>
        <w:rPr>
          <w:rFonts w:cs="Times New Roman"/>
          <w:lang w:val="el-GR" w:eastAsia="el-GR"/>
        </w:rPr>
        <w:t xml:space="preserve">Η επάρκεια των υπηρεσιών Δοκιμαστικής Λειτουργίας – Εγγύησης – Συντήρησης – Υποστήριξης (Κ.2.1) θα βαθμολογηθεί ανάλογα με τους προτεινόμενους χρόνους παροχής υπηρεσιών, σύμφωνα με τα αναφερόμενα στο άρθρο 6.1 και 6.6 της διακήρυξης. Η επάρκεια των υπηρεσιών </w:t>
      </w:r>
      <w:r>
        <w:rPr>
          <w:rFonts w:cs="Times New Roman"/>
          <w:szCs w:val="20"/>
          <w:lang w:val="el-GR" w:eastAsia="el-GR"/>
        </w:rPr>
        <w:t>Εκπαίδευση – Τεκμηρίωση</w:t>
      </w:r>
      <w:r>
        <w:rPr>
          <w:rFonts w:cs="Times New Roman"/>
          <w:sz w:val="20"/>
          <w:szCs w:val="20"/>
          <w:lang w:val="el-GR" w:eastAsia="el-GR"/>
        </w:rPr>
        <w:t xml:space="preserve"> (</w:t>
      </w:r>
      <w:r>
        <w:rPr>
          <w:rFonts w:cs="Times New Roman"/>
          <w:lang w:val="el-GR" w:eastAsia="el-GR"/>
        </w:rPr>
        <w:t xml:space="preserve">Κ2.2) θα βαθμολογηθεί ανάλογα με το πλήθος εκπαιδευομένων, το χρόνο και το περιεχόμενο εκπαίδευσης σε σχέση με την κάλυψη των αναγκών για την λειτουργία και τη συντήρηση του προσφερόμενου συστήματος από το προσωπικό της Υπηρεσίας, καθώς και από την προσφερόμενη τεκμηρίωση. </w:t>
      </w:r>
      <w:r>
        <w:rPr>
          <w:rFonts w:cs="Times New Roman"/>
          <w:lang w:val="el-GR"/>
        </w:rPr>
        <w:t xml:space="preserve">Οι ελάχιστες απαιτήσεις του κριτηρίου καθορίζονται στο Παράρτημα </w:t>
      </w:r>
      <w:r>
        <w:rPr>
          <w:rFonts w:cs="Times New Roman"/>
        </w:rPr>
        <w:t>IX</w:t>
      </w:r>
      <w:r>
        <w:rPr>
          <w:rFonts w:cs="Times New Roman"/>
          <w:lang w:val="el-GR"/>
        </w:rPr>
        <w:t xml:space="preserve"> (Τεχνική προδιαγραφή).</w:t>
      </w:r>
    </w:p>
    <w:p>
      <w:pPr>
        <w:pStyle w:val="3"/>
        <w:numPr>
          <w:ilvl w:val="2"/>
          <w:numId w:val="3"/>
        </w:numPr>
        <w:spacing w:before="280" w:after="280"/>
        <w:rPr>
          <w:rFonts w:ascii="Times New Roman" w:hAnsi="Times New Roman" w:cs="Times New Roman"/>
        </w:rPr>
      </w:pPr>
      <w:bookmarkStart w:id="55" w:name="_Toc167196762"/>
      <w:r>
        <w:rPr>
          <w:rFonts w:cs="Times New Roman" w:ascii="Times New Roman" w:hAnsi="Times New Roman"/>
        </w:rPr>
        <w:t>Βαθμολόγηση και κατάταξη προσφορών</w:t>
      </w:r>
      <w:bookmarkEnd w:id="55"/>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Η βαθμολόγηση κάθε κριτηρίου αξιολόγησης κυμαίνεται από 100 βαθμούς στην περίπτωση που ικανοποιούνται ακριβώς οι απαιτήσεις των τεχνικών αυξάνεται δε μέχρι τους 150 βαθμούς όταν υπερκαλύπτονται οι απαιτήσεις του συγκεκριμένου κριτηρίου</w:t>
      </w:r>
      <w:r>
        <w:rPr>
          <w:rFonts w:eastAsia="Calibri" w:cs="Times New Roman"/>
          <w:b/>
          <w:sz w:val="16"/>
          <w:szCs w:val="16"/>
          <w:lang w:val="el-GR"/>
        </w:rPr>
        <w:t>.</w:t>
      </w:r>
      <w:r>
        <w:rPr>
          <w:rFonts w:cs="Times New Roman"/>
          <w:b/>
          <w:lang w:val="el-GR"/>
        </w:rPr>
        <w:t xml:space="preserve"> </w:t>
      </w:r>
    </w:p>
    <w:p>
      <w:pPr>
        <w:pStyle w:val="Normal"/>
        <w:spacing w:before="280" w:after="280"/>
        <w:rPr>
          <w:rFonts w:cs="Times New Roman"/>
          <w:lang w:val="el-GR"/>
        </w:rPr>
      </w:pPr>
      <w:r>
        <w:rPr>
          <w:rFonts w:cs="Times New Roman"/>
          <w:lang w:val="el-GR"/>
        </w:rPr>
        <w:t xml:space="preserve">Κάθε κριτήριο αξιολόγησης βαθμολογείται αυτόνομα με βάση τα στοιχεία της προσφοράς. </w:t>
      </w:r>
    </w:p>
    <w:p>
      <w:pPr>
        <w:pStyle w:val="Normal"/>
        <w:spacing w:before="280" w:after="280"/>
        <w:rPr>
          <w:rFonts w:cs="Times New Roman"/>
          <w:lang w:val="el-GR"/>
        </w:rPr>
      </w:pPr>
      <w:r>
        <w:rPr>
          <w:rFonts w:cs="Times New Roman"/>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pPr>
        <w:pStyle w:val="Normal"/>
        <w:spacing w:before="280" w:after="280"/>
        <w:rPr>
          <w:rFonts w:cs="Times New Roman"/>
          <w:lang w:val="el-GR"/>
        </w:rPr>
      </w:pPr>
      <w:r>
        <w:rPr>
          <w:rFonts w:cs="Times New Roman"/>
          <w:lang w:val="el-GR"/>
        </w:rPr>
        <w:t xml:space="preserve">Η συνολική βαθμολογία της τεχνικής προσφοράς υπολογίζεται με βάση τον παρακάτω τύπο: </w:t>
      </w:r>
    </w:p>
    <w:p>
      <w:pPr>
        <w:pStyle w:val="Normal"/>
        <w:spacing w:before="280" w:after="280"/>
        <w:jc w:val="center"/>
        <w:rPr>
          <w:rFonts w:cs="Times New Roman"/>
          <w:b/>
          <w:b/>
        </w:rPr>
      </w:pPr>
      <w:r>
        <w:rPr>
          <w:rFonts w:cs="Times New Roman"/>
          <w:b/>
        </w:rPr>
        <w:t>U = σ</w:t>
      </w:r>
      <w:r>
        <w:rPr>
          <w:rFonts w:cs="Times New Roman"/>
          <w:b/>
          <w:vertAlign w:val="subscript"/>
        </w:rPr>
        <w:t>1</w:t>
      </w:r>
      <w:r>
        <w:rPr>
          <w:rFonts w:cs="Times New Roman"/>
          <w:b/>
        </w:rPr>
        <w:t>xΚ1 + σ</w:t>
      </w:r>
      <w:r>
        <w:rPr>
          <w:rFonts w:cs="Times New Roman"/>
          <w:b/>
          <w:vertAlign w:val="subscript"/>
        </w:rPr>
        <w:t>2</w:t>
      </w:r>
      <w:r>
        <w:rPr>
          <w:rFonts w:cs="Times New Roman"/>
          <w:b/>
        </w:rPr>
        <w:t>xΚ2 +……+σ</w:t>
      </w:r>
      <w:r>
        <w:rPr>
          <w:rFonts w:cs="Times New Roman"/>
          <w:b/>
          <w:vertAlign w:val="subscript"/>
        </w:rPr>
        <w:t>ν</w:t>
      </w:r>
      <w:r>
        <w:rPr>
          <w:rFonts w:cs="Times New Roman"/>
          <w:b/>
        </w:rPr>
        <w:t>xΚν</w:t>
      </w:r>
    </w:p>
    <w:p>
      <w:pPr>
        <w:pStyle w:val="Normal"/>
        <w:spacing w:before="280" w:after="280"/>
        <w:rPr>
          <w:rFonts w:cs="Times New Roman"/>
        </w:rPr>
      </w:pPr>
      <w:r>
        <w:rPr>
          <w:rFonts w:cs="Times New Roman"/>
        </w:rPr>
        <w:t>όπου</w:t>
      </w:r>
    </w:p>
    <w:p>
      <w:pPr>
        <w:pStyle w:val="Normal"/>
        <w:numPr>
          <w:ilvl w:val="0"/>
          <w:numId w:val="5"/>
        </w:numPr>
        <w:spacing w:before="0" w:after="0"/>
        <w:rPr>
          <w:rFonts w:cs="Times New Roman"/>
          <w:color w:val="000000"/>
          <w:szCs w:val="22"/>
          <w:lang w:val="el-GR"/>
        </w:rPr>
      </w:pPr>
      <w:r>
        <w:rPr>
          <w:rFonts w:cs="Times New Roman"/>
          <w:b/>
          <w:color w:val="000000"/>
          <w:szCs w:val="22"/>
          <w:lang w:val="el-GR"/>
        </w:rPr>
        <w:t>σ</w:t>
      </w:r>
      <w:r>
        <w:rPr>
          <w:rFonts w:cs="Times New Roman"/>
          <w:b/>
          <w:color w:val="000000"/>
          <w:szCs w:val="22"/>
          <w:vertAlign w:val="subscript"/>
          <w:lang w:val="el-GR"/>
        </w:rPr>
        <w:t>ν</w:t>
      </w:r>
      <w:r>
        <w:rPr>
          <w:rFonts w:cs="Times New Roman"/>
          <w:b/>
          <w:color w:val="000000"/>
          <w:szCs w:val="22"/>
          <w:lang w:val="el-GR"/>
        </w:rPr>
        <w:t xml:space="preserve"> </w:t>
      </w:r>
      <w:r>
        <w:rPr>
          <w:rFonts w:cs="Times New Roman"/>
          <w:color w:val="000000"/>
          <w:szCs w:val="22"/>
          <w:lang w:val="el-GR"/>
        </w:rPr>
        <w:t xml:space="preserve">ο συντελεστής βαρύτητας του κάθε κριτηρίου και </w:t>
      </w:r>
    </w:p>
    <w:p>
      <w:pPr>
        <w:pStyle w:val="Normal"/>
        <w:numPr>
          <w:ilvl w:val="0"/>
          <w:numId w:val="5"/>
        </w:numPr>
        <w:spacing w:before="0" w:after="0"/>
        <w:rPr>
          <w:rFonts w:cs="Times New Roman"/>
          <w:color w:val="000000"/>
          <w:szCs w:val="22"/>
          <w:lang w:val="el-GR"/>
        </w:rPr>
      </w:pPr>
      <w:r>
        <w:rPr>
          <w:rFonts w:cs="Times New Roman"/>
          <w:b/>
          <w:color w:val="000000"/>
          <w:szCs w:val="22"/>
          <w:lang w:val="el-GR"/>
        </w:rPr>
        <w:t xml:space="preserve">Κν </w:t>
      </w:r>
      <w:r>
        <w:rPr>
          <w:rFonts w:cs="Times New Roman"/>
          <w:color w:val="000000"/>
          <w:szCs w:val="22"/>
          <w:lang w:val="el-GR"/>
        </w:rPr>
        <w:t xml:space="preserve">η βαθμολογία του κάθε κριτηρίου </w:t>
      </w:r>
    </w:p>
    <w:p>
      <w:pPr>
        <w:pStyle w:val="Normal"/>
        <w:spacing w:before="280" w:after="280"/>
        <w:rPr>
          <w:rFonts w:cs="Times New Roman"/>
          <w:lang w:val="el-GR"/>
        </w:rPr>
      </w:pPr>
      <w:r>
        <w:rPr>
          <w:rFonts w:cs="Times New Roman"/>
          <w:lang w:val="el-GR"/>
        </w:rPr>
        <w:t>Κριτήρια με βαθμολογία μικρότερη από 100 βαθμούς (ήτοι που δεν καλύπτουν/παρουσιάζουν αποκλίσεις από τις απαιτήσεις των τεχνικών προδιαγραφών επιφέρουν την απόρριψη της προσφοράς.</w:t>
      </w:r>
    </w:p>
    <w:p>
      <w:pPr>
        <w:pStyle w:val="Normal"/>
        <w:spacing w:before="280" w:after="280"/>
        <w:rPr>
          <w:rFonts w:cs="Times New Roman"/>
          <w:lang w:val="el-GR"/>
        </w:rPr>
      </w:pPr>
      <w:r>
        <w:rPr>
          <w:rFonts w:cs="Times New Roman"/>
          <w:lang w:val="el-GR"/>
        </w:rPr>
        <w:t>Η πλέον συμφέρουσα προσφορά με βάση συντελεστή βαρύτητας τόσο για την τεχνική όσο και για την οικονομική προσφορά προκύπτει από το άθροισμα:</w:t>
      </w:r>
    </w:p>
    <w:p>
      <w:pPr>
        <w:pStyle w:val="Normal"/>
        <w:spacing w:before="280" w:after="280"/>
        <w:jc w:val="center"/>
        <w:rPr>
          <w:rFonts w:cs="Times New Roman"/>
          <w:b/>
          <w:b/>
          <w:lang w:val="el-GR"/>
        </w:rPr>
      </w:pPr>
      <w:r>
        <w:rPr>
          <w:rFonts w:cs="Times New Roman"/>
          <w:b/>
          <w:lang w:val="el-GR"/>
        </w:rPr>
        <w:t>ΤΒΑ=100*[(ΣΤΠ*Σ1)+(ΣΟΠ*Σ2)]</w:t>
      </w:r>
    </w:p>
    <w:p>
      <w:pPr>
        <w:pStyle w:val="Normal"/>
        <w:spacing w:before="280" w:after="280"/>
        <w:rPr>
          <w:rFonts w:cs="Times New Roman"/>
          <w:lang w:val="el-GR"/>
        </w:rPr>
      </w:pPr>
      <w:r>
        <w:rPr>
          <w:rFonts w:cs="Times New Roman"/>
          <w:lang w:val="el-GR"/>
        </w:rPr>
        <w:t xml:space="preserve">όπου </w:t>
      </w:r>
    </w:p>
    <w:p>
      <w:pPr>
        <w:pStyle w:val="Normal"/>
        <w:spacing w:before="280" w:after="280"/>
        <w:rPr>
          <w:rFonts w:cs="Times New Roman"/>
          <w:lang w:val="el-GR"/>
        </w:rPr>
      </w:pPr>
      <w:r>
        <w:rPr>
          <w:rFonts w:cs="Times New Roman"/>
          <w:b/>
          <w:lang w:val="el-GR"/>
        </w:rPr>
        <w:t>ΤΒΑ</w:t>
      </w:r>
      <w:r>
        <w:rPr>
          <w:rFonts w:cs="Times New Roman"/>
          <w:lang w:val="el-GR"/>
        </w:rPr>
        <w:t xml:space="preserve"> = ο τελικός βαθμός αξιολόγησης, </w:t>
      </w:r>
    </w:p>
    <w:p>
      <w:pPr>
        <w:pStyle w:val="Normal"/>
        <w:spacing w:before="280" w:after="280"/>
        <w:rPr>
          <w:rFonts w:cs="Times New Roman"/>
          <w:lang w:val="el-GR"/>
        </w:rPr>
      </w:pPr>
      <w:r>
        <w:rPr>
          <w:rFonts w:cs="Times New Roman"/>
          <w:b/>
          <w:lang w:val="el-GR"/>
        </w:rPr>
        <w:t>ΣΤΠ</w:t>
      </w:r>
      <w:r>
        <w:rPr>
          <w:rFonts w:cs="Times New Roman"/>
          <w:lang w:val="el-GR"/>
        </w:rPr>
        <w:t xml:space="preserve"> = η συνολική βαθμολογία της τεχνικής προσφοράς του διαγωνιζόμενου/η μέγιστη βαθμολογία της τεχνικής προσφοράς και</w:t>
      </w:r>
    </w:p>
    <w:p>
      <w:pPr>
        <w:pStyle w:val="Normal"/>
        <w:spacing w:before="280" w:after="280"/>
        <w:rPr>
          <w:rFonts w:cs="Times New Roman"/>
          <w:lang w:val="el-GR"/>
        </w:rPr>
      </w:pPr>
      <w:r>
        <w:rPr>
          <w:rFonts w:cs="Times New Roman"/>
          <w:b/>
          <w:lang w:val="el-GR"/>
        </w:rPr>
        <w:t>ΣΟΠ</w:t>
      </w:r>
      <w:r>
        <w:rPr>
          <w:rFonts w:cs="Times New Roman"/>
          <w:lang w:val="el-GR"/>
        </w:rPr>
        <w:t xml:space="preserve"> = η μικρότερη οικονομική προσφορά/η οικονομική προσφορά του διαγωνιζόμενου </w:t>
      </w:r>
    </w:p>
    <w:p>
      <w:pPr>
        <w:pStyle w:val="Normal"/>
        <w:spacing w:before="280" w:after="280"/>
        <w:rPr>
          <w:rFonts w:cs="Times New Roman"/>
          <w:lang w:val="el-GR"/>
        </w:rPr>
      </w:pPr>
      <w:r>
        <w:rPr>
          <w:rFonts w:cs="Times New Roman"/>
          <w:lang w:val="el-GR"/>
        </w:rPr>
        <w:t xml:space="preserve">Η ομάδα κριτηρίων που αφορά στην αξιολόγηση των Τεχνικών Προσφορών έχει συντελεστή βαρύτητας 80% και η αξιολόγηση της οικονομικής προσφοράς έχει συντελεστή βαρύτητας 20% (ήτοι Σ1=80% ή </w:t>
      </w:r>
      <w:r>
        <w:rPr>
          <w:rFonts w:cs="Times New Roman"/>
          <w:b/>
          <w:bCs/>
          <w:lang w:val="el-GR"/>
        </w:rPr>
        <w:t>0,8</w:t>
      </w:r>
      <w:r>
        <w:rPr>
          <w:rFonts w:cs="Times New Roman"/>
          <w:lang w:val="el-GR"/>
        </w:rPr>
        <w:t xml:space="preserve"> και Σ2=20% ή </w:t>
      </w:r>
      <w:r>
        <w:rPr>
          <w:rFonts w:cs="Times New Roman"/>
          <w:b/>
          <w:bCs/>
          <w:lang w:val="el-GR"/>
        </w:rPr>
        <w:t>0,2</w:t>
      </w:r>
      <w:r>
        <w:rPr>
          <w:rFonts w:cs="Times New Roman"/>
          <w:lang w:val="el-GR"/>
        </w:rPr>
        <w:t xml:space="preserve"> )</w:t>
      </w:r>
    </w:p>
    <w:p>
      <w:pPr>
        <w:pStyle w:val="Normal"/>
        <w:spacing w:before="280" w:after="280"/>
        <w:rPr>
          <w:rFonts w:cs="Times New Roman"/>
          <w:lang w:val="el-GR"/>
        </w:rPr>
      </w:pPr>
      <w:r>
        <w:rPr>
          <w:rFonts w:cs="Times New Roman"/>
          <w:b/>
          <w:lang w:val="el-GR"/>
        </w:rPr>
        <w:t>Μειοδότης αναδεικνύεται ο διαγωνιζόμενος με την μεγαλύτερη ανηγμένη τιμή προσφοράς ΤΒΑ.</w:t>
      </w:r>
      <w:r>
        <w:rPr>
          <w:rFonts w:cs="Times New Roman"/>
          <w:lang w:val="el-GR"/>
        </w:rPr>
        <w:t xml:space="preserve"> Μεταξύ ισοτίμων, ανάδοχος αναδεικνύεται αυτός που έχει μεγαλύτερη βαθμολογία στα τεχνικά στοιχεία προσφοράς κατά την αξιολόγηση.</w:t>
      </w:r>
    </w:p>
    <w:p>
      <w:pPr>
        <w:pStyle w:val="2"/>
        <w:numPr>
          <w:ilvl w:val="1"/>
          <w:numId w:val="3"/>
        </w:numPr>
        <w:spacing w:before="280" w:after="0"/>
        <w:rPr>
          <w:rFonts w:ascii="Times New Roman" w:hAnsi="Times New Roman" w:cs="Times New Roman"/>
        </w:rPr>
      </w:pPr>
      <w:bookmarkStart w:id="56" w:name="_Toc167196763"/>
      <w:r>
        <w:rPr>
          <w:rFonts w:cs="Times New Roman" w:ascii="Times New Roman" w:hAnsi="Times New Roman"/>
        </w:rPr>
        <w:t>Κατάρτιση - Περιεχόμενο προσφορών</w:t>
      </w:r>
      <w:bookmarkEnd w:id="56"/>
    </w:p>
    <w:p>
      <w:pPr>
        <w:pStyle w:val="3"/>
        <w:numPr>
          <w:ilvl w:val="2"/>
          <w:numId w:val="3"/>
        </w:numPr>
        <w:spacing w:before="280" w:after="280"/>
        <w:rPr>
          <w:rFonts w:ascii="Times New Roman" w:hAnsi="Times New Roman" w:cs="Times New Roman"/>
        </w:rPr>
      </w:pPr>
      <w:bookmarkStart w:id="57" w:name="_Toc167196764"/>
      <w:r>
        <w:rPr>
          <w:rFonts w:cs="Times New Roman" w:ascii="Times New Roman" w:hAnsi="Times New Roman"/>
        </w:rPr>
        <w:t>Γενικοί όροι υποβολής προσφορών</w:t>
      </w:r>
      <w:bookmarkEnd w:id="57"/>
    </w:p>
    <w:p>
      <w:pPr>
        <w:pStyle w:val="Normal"/>
        <w:spacing w:before="280" w:after="280"/>
        <w:rPr>
          <w:rFonts w:cs="Times New Roman"/>
          <w:lang w:val="el-GR"/>
        </w:rPr>
      </w:pPr>
      <w:r>
        <w:rPr>
          <w:rFonts w:cs="Times New Roman"/>
          <w:lang w:val="el-GR"/>
        </w:rPr>
        <w:t xml:space="preserve">Οι προσφορές υποβάλλονται με βάση τις απαιτήσεις που ορίζονται στη Διακήρυξη για το σύνολο της προκηρυχθείσας ποσότητας της προμήθειας ανά είδος/τμήμα. </w:t>
      </w:r>
    </w:p>
    <w:p>
      <w:pPr>
        <w:pStyle w:val="Normal"/>
        <w:spacing w:before="280" w:after="280"/>
        <w:rPr>
          <w:rFonts w:cs="Times New Roman"/>
          <w:lang w:val="el-GR"/>
        </w:rPr>
      </w:pPr>
      <w:r>
        <w:rPr>
          <w:rFonts w:cs="Times New Roman"/>
          <w:lang w:val="el-GR"/>
        </w:rPr>
        <w:t xml:space="preserve">Δεν επιτρέπονται εναλλακτικές προσφορές. </w:t>
      </w:r>
    </w:p>
    <w:p>
      <w:pPr>
        <w:pStyle w:val="Normal"/>
        <w:spacing w:before="280" w:after="280"/>
        <w:rPr>
          <w:rFonts w:cs="Times New Roman"/>
          <w:lang w:val="el-GR"/>
        </w:rPr>
      </w:pPr>
      <w:r>
        <w:rPr>
          <w:rFonts w:cs="Times New Roman"/>
          <w:lang w:val="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p>
    <w:p>
      <w:pPr>
        <w:pStyle w:val="Normal"/>
        <w:spacing w:before="280" w:after="280"/>
        <w:rPr>
          <w:rFonts w:cs="Times New Roman"/>
          <w:lang w:val="el-GR"/>
        </w:rPr>
      </w:pPr>
      <w:r>
        <w:rPr>
          <w:rFonts w:cs="Times New Roman"/>
          <w:lang w:val="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pPr>
        <w:pStyle w:val="3"/>
        <w:numPr>
          <w:ilvl w:val="2"/>
          <w:numId w:val="3"/>
        </w:numPr>
        <w:spacing w:before="280" w:after="280"/>
        <w:rPr>
          <w:rFonts w:ascii="Times New Roman" w:hAnsi="Times New Roman" w:cs="Times New Roman"/>
          <w:i/>
          <w:i/>
        </w:rPr>
      </w:pPr>
      <w:bookmarkStart w:id="58" w:name="_Toc167196765"/>
      <w:r>
        <w:rPr>
          <w:rFonts w:cs="Times New Roman" w:ascii="Times New Roman" w:hAnsi="Times New Roman"/>
        </w:rPr>
        <w:t>Χρόνος και Τρόπος υποβολής προσφορών</w:t>
      </w:r>
      <w:bookmarkEnd w:id="58"/>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2.4.2.1.</w:t>
      </w:r>
      <w:r>
        <w:rPr>
          <w:rFonts w:cs="Times New Roman"/>
          <w:lang w:val="el-GR"/>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64233/08-06-2021(Β’ 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pPr>
        <w:pStyle w:val="Normal"/>
        <w:spacing w:before="280" w:after="280"/>
        <w:rPr>
          <w:rFonts w:cs="Times New Roman"/>
          <w:lang w:val="el-GR"/>
        </w:rPr>
      </w:pPr>
      <w:r>
        <w:rPr>
          <w:rFonts w:cs="Times New Roman"/>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pPr>
        <w:pStyle w:val="Normal"/>
        <w:spacing w:before="280" w:after="280"/>
        <w:rPr>
          <w:rFonts w:cs="Times New Roman"/>
          <w:lang w:val="el-GR"/>
        </w:rPr>
      </w:pPr>
      <w:r>
        <w:rPr>
          <w:rFonts w:cs="Times New Roman"/>
          <w:b/>
          <w:lang w:val="el-GR"/>
        </w:rPr>
        <w:t xml:space="preserve">2.4.2.2. </w:t>
      </w:r>
      <w:r>
        <w:rPr>
          <w:rFonts w:cs="Times New Roman"/>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pPr>
        <w:pStyle w:val="Normal"/>
        <w:spacing w:before="280" w:after="280"/>
        <w:rPr>
          <w:rFonts w:cs="Times New Roman"/>
          <w:lang w:val="el-GR"/>
        </w:rPr>
      </w:pPr>
      <w:r>
        <w:rPr>
          <w:rFonts w:cs="Times New Roman"/>
          <w:lang w:val="el-GR"/>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p>
    <w:p>
      <w:pPr>
        <w:pStyle w:val="Normal"/>
        <w:spacing w:before="280" w:after="280"/>
        <w:rPr>
          <w:rFonts w:cs="Times New Roman"/>
          <w:lang w:val="el-GR"/>
        </w:rPr>
      </w:pPr>
      <w:r>
        <w:rPr>
          <w:rFonts w:cs="Times New Roman"/>
          <w:b/>
          <w:lang w:val="el-GR"/>
        </w:rPr>
        <w:t>2.4.2.3.</w:t>
      </w:r>
      <w:r>
        <w:rPr>
          <w:rFonts w:cs="Times New Roman"/>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pPr>
        <w:pStyle w:val="Normal"/>
        <w:spacing w:before="280" w:after="280"/>
        <w:rPr>
          <w:rFonts w:cs="Times New Roman"/>
          <w:lang w:val="el-GR"/>
        </w:rPr>
      </w:pPr>
      <w:r>
        <w:rPr>
          <w:rFonts w:cs="Times New Roman"/>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pPr>
        <w:pStyle w:val="Normal"/>
        <w:spacing w:before="280" w:after="280"/>
        <w:rPr>
          <w:rFonts w:cs="Times New Roman"/>
          <w:lang w:val="el-GR"/>
        </w:rPr>
      </w:pPr>
      <w:r>
        <w:rPr>
          <w:rFonts w:cs="Times New Roman"/>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pPr>
        <w:pStyle w:val="Normal"/>
        <w:spacing w:before="280" w:after="280"/>
        <w:rPr>
          <w:rFonts w:cs="Times New Roman"/>
          <w:lang w:val="el-GR"/>
        </w:rPr>
      </w:pPr>
      <w:r>
        <w:rPr>
          <w:rFonts w:cs="Times New Roman"/>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spacing w:before="280" w:after="280"/>
        <w:rPr>
          <w:rFonts w:cs="Times New Roman"/>
          <w:lang w:val="el-GR"/>
        </w:rPr>
      </w:pPr>
      <w:r>
        <w:rPr>
          <w:rFonts w:cs="Times New Roman"/>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Normal"/>
        <w:spacing w:before="280" w:after="280"/>
        <w:rPr>
          <w:rFonts w:cs="Times New Roman"/>
          <w:lang w:val="el-GR"/>
        </w:rPr>
      </w:pPr>
      <w:r>
        <w:rPr>
          <w:rFonts w:cs="Times New Roman"/>
          <w:b/>
          <w:lang w:val="el-GR"/>
        </w:rPr>
        <w:t>2.4.2.4.</w:t>
      </w:r>
      <w:r>
        <w:rPr>
          <w:rFonts w:cs="Times New Roman"/>
          <w:lang w:val="el-GR"/>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w:t>
      </w:r>
      <w:r>
        <w:rPr>
          <w:rFonts w:cs="Times New Roman"/>
        </w:rPr>
        <w:t>PDF</w:t>
      </w:r>
      <w:r>
        <w:rPr>
          <w:rFonts w:cs="Times New Roman"/>
          <w:lang w:val="el-GR"/>
        </w:rPr>
        <w:t xml:space="preserve">,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υποφάκελο ξεχωριστά, από τη στιγμή που έχει ολοκληρωθεί η καταχώριση των στοιχείων σε αυτόν . </w:t>
      </w:r>
    </w:p>
    <w:p>
      <w:pPr>
        <w:pStyle w:val="Normal"/>
        <w:spacing w:before="280" w:after="280"/>
        <w:rPr>
          <w:rFonts w:cs="Times New Roman"/>
          <w:lang w:val="el-GR"/>
        </w:rPr>
      </w:pPr>
      <w:r>
        <w:rPr>
          <w:rFonts w:cs="Times New Roman"/>
          <w:b/>
          <w:lang w:val="el-GR"/>
        </w:rPr>
        <w:t xml:space="preserve">2.4.2.5. </w:t>
      </w:r>
      <w:r>
        <w:rPr>
          <w:rFonts w:cs="Times New Roman"/>
          <w:lang w:val="el-GR"/>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pPr>
        <w:pStyle w:val="Normal"/>
        <w:spacing w:before="280" w:after="280"/>
        <w:rPr>
          <w:rFonts w:cs="Times New Roman"/>
          <w:lang w:val="el-GR"/>
        </w:rPr>
      </w:pPr>
      <w:r>
        <w:rPr>
          <w:rFonts w:cs="Times New Roman"/>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pPr>
        <w:pStyle w:val="Normal"/>
        <w:spacing w:before="280" w:after="280"/>
        <w:rPr>
          <w:rFonts w:cs="Times New Roman"/>
          <w:lang w:val="el-GR"/>
        </w:rPr>
      </w:pPr>
      <w:r>
        <w:rPr>
          <w:rFonts w:cs="Times New Roman"/>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Pr>
          <w:rFonts w:cs="Times New Roman"/>
        </w:rPr>
        <w:t>e</w:t>
      </w:r>
      <w:r>
        <w:rPr>
          <w:rFonts w:cs="Times New Roman"/>
          <w:lang w:val="el-GR"/>
        </w:rPr>
        <w:t>-</w:t>
      </w:r>
      <w:r>
        <w:rPr>
          <w:rFonts w:cs="Times New Roman"/>
        </w:rPr>
        <w:t>Apostille</w:t>
      </w:r>
      <w:r>
        <w:rPr>
          <w:rFonts w:cs="Times New Roman"/>
          <w:lang w:val="el-GR"/>
        </w:rPr>
        <w:t xml:space="preserve"> </w:t>
      </w:r>
    </w:p>
    <w:p>
      <w:pPr>
        <w:pStyle w:val="Normal"/>
        <w:spacing w:before="280" w:after="280"/>
        <w:rPr>
          <w:rFonts w:cs="Times New Roman"/>
          <w:lang w:val="el-GR"/>
        </w:rPr>
      </w:pPr>
      <w:r>
        <w:rPr>
          <w:rFonts w:cs="Times New Roman"/>
          <w:lang w:val="el-GR"/>
        </w:rPr>
        <w:t xml:space="preserve">β) είτε των άρθρων 15 και 27 του ν. 4727/2020 (Α΄ 184) περί ηλεκτρονικών ιδιωτικών εγγράφων που φέρουν ηλεκτρονική υπογραφή ή σφραγίδα </w:t>
      </w:r>
    </w:p>
    <w:p>
      <w:pPr>
        <w:pStyle w:val="Normal"/>
        <w:spacing w:before="280" w:after="280"/>
        <w:rPr>
          <w:rFonts w:cs="Times New Roman"/>
          <w:lang w:val="el-GR"/>
        </w:rPr>
      </w:pPr>
      <w:r>
        <w:rPr>
          <w:rFonts w:cs="Times New Roman"/>
          <w:lang w:val="el-GR"/>
        </w:rPr>
        <w:t>γ) είτε του άρθρου 11 του ν. 2690/1999 (Α΄ 45),</w:t>
      </w:r>
    </w:p>
    <w:p>
      <w:pPr>
        <w:pStyle w:val="Normal"/>
        <w:spacing w:before="280" w:after="280"/>
        <w:rPr>
          <w:rFonts w:cs="Times New Roman"/>
          <w:lang w:val="el-GR"/>
        </w:rPr>
      </w:pPr>
      <w:r>
        <w:rPr>
          <w:rFonts w:cs="Times New Roman"/>
          <w:lang w:val="el-GR"/>
        </w:rPr>
        <w:t xml:space="preserve">δ) είτε της παρ. 2 του άρθρου 37 του ν. 4412/2016, περί χρήσης ηλεκτρονικών υπογραφών σε ηλεκτρονικές διαδικασίες δημοσίων συμβάσεων, </w:t>
      </w:r>
    </w:p>
    <w:p>
      <w:pPr>
        <w:pStyle w:val="Normal"/>
        <w:spacing w:before="280" w:after="280"/>
        <w:rPr>
          <w:rFonts w:cs="Times New Roman"/>
          <w:lang w:val="el-GR"/>
        </w:rPr>
      </w:pPr>
      <w:r>
        <w:rPr>
          <w:rFonts w:cs="Times New Roman"/>
          <w:lang w:val="el-GR"/>
        </w:rPr>
        <w:t xml:space="preserve">ε) είτε της παρ. 8 του άρθρου 92 του ν. 4412/2016, περί συνυποβολής υπεύθυνης δήλωσης στην περίπτωση απλής φωτοτυπίας ιδιωτικών εγγράφων. </w:t>
      </w:r>
    </w:p>
    <w:p>
      <w:pPr>
        <w:pStyle w:val="Normal"/>
        <w:spacing w:before="280" w:after="280"/>
        <w:rPr>
          <w:rFonts w:cs="Times New Roman"/>
          <w:lang w:val="el-GR"/>
        </w:rPr>
      </w:pPr>
      <w:r>
        <w:rPr>
          <w:rFonts w:cs="Times New Roman"/>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pPr>
        <w:pStyle w:val="Normal"/>
        <w:spacing w:before="280" w:after="280"/>
        <w:rPr>
          <w:rFonts w:cs="Times New Roman"/>
          <w:lang w:val="el-GR"/>
        </w:rPr>
      </w:pPr>
      <w:r>
        <w:rPr>
          <w:rFonts w:cs="Times New Roman"/>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w:t>
      </w:r>
      <w:r>
        <w:rPr>
          <w:rFonts w:cs="Times New Roman"/>
        </w:rPr>
        <w:t>PDF</w:t>
      </w:r>
      <w:r>
        <w:rPr>
          <w:rFonts w:cs="Times New Roman"/>
          <w:lang w:val="el-GR"/>
        </w:rPr>
        <w:t xml:space="preserve">. </w:t>
      </w:r>
    </w:p>
    <w:p>
      <w:pPr>
        <w:pStyle w:val="Normal"/>
        <w:spacing w:before="280" w:after="280"/>
        <w:rPr>
          <w:rFonts w:cs="Times New Roman"/>
          <w:lang w:val="el-GR"/>
        </w:rPr>
      </w:pPr>
      <w:r>
        <w:rPr>
          <w:rFonts w:cs="Times New Roman"/>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pPr>
        <w:pStyle w:val="Normal"/>
        <w:spacing w:before="280" w:after="280"/>
        <w:rPr>
          <w:rFonts w:cs="Times New Roman"/>
          <w:lang w:val="el-GR"/>
        </w:rPr>
      </w:pPr>
      <w:r>
        <w:rPr>
          <w:rFonts w:cs="Times New Roman"/>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pPr>
        <w:pStyle w:val="Normal"/>
        <w:spacing w:before="280" w:after="280"/>
        <w:rPr>
          <w:rFonts w:cs="Times New Roman"/>
          <w:lang w:val="el-GR"/>
        </w:rPr>
      </w:pPr>
      <w:r>
        <w:rPr>
          <w:rFonts w:cs="Times New Roman"/>
          <w:lang w:val="el-GR"/>
        </w:rPr>
        <w:t xml:space="preserve">β) αυτά που δεν υπάγονται στις διατάξεις του άρθρου 11 παρ. 2 του ν. 2690/1999 , </w:t>
      </w:r>
    </w:p>
    <w:p>
      <w:pPr>
        <w:pStyle w:val="Normal"/>
        <w:spacing w:before="280" w:after="280"/>
        <w:rPr>
          <w:rFonts w:cs="Times New Roman"/>
          <w:lang w:val="el-GR"/>
        </w:rPr>
      </w:pPr>
      <w:r>
        <w:rPr>
          <w:rFonts w:cs="Times New Roman"/>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pPr>
        <w:pStyle w:val="Normal"/>
        <w:spacing w:before="280" w:after="280"/>
        <w:rPr>
          <w:rFonts w:cs="Times New Roman"/>
          <w:lang w:val="el-GR"/>
        </w:rPr>
      </w:pPr>
      <w:r>
        <w:rPr>
          <w:rFonts w:cs="Times New Roman"/>
          <w:lang w:val="el-GR"/>
        </w:rPr>
        <w:t>δ) τα αλλοδαπά δημόσια έντυπα έγγραφα που φέρουν την επισημείωση της Χάγης (</w:t>
      </w:r>
      <w:r>
        <w:rPr>
          <w:rFonts w:cs="Times New Roman"/>
        </w:rPr>
        <w:t>Apostille</w:t>
      </w:r>
      <w:r>
        <w:rPr>
          <w:rFonts w:cs="Times New Roman"/>
          <w:lang w:val="el-GR"/>
        </w:rPr>
        <w:t xml:space="preserve">), ή προξενική θεώρηση και δεν έχουν επικυρωθεί από δικηγόρο. </w:t>
      </w:r>
    </w:p>
    <w:p>
      <w:pPr>
        <w:pStyle w:val="Normal"/>
        <w:spacing w:before="280" w:after="280"/>
        <w:rPr>
          <w:rFonts w:cs="Times New Roman"/>
          <w:lang w:val="el-GR"/>
        </w:rPr>
      </w:pPr>
      <w:r>
        <w:rPr>
          <w:rFonts w:cs="Times New Roman"/>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pPr>
        <w:pStyle w:val="Normal"/>
        <w:spacing w:before="280" w:after="280"/>
        <w:rPr>
          <w:rFonts w:cs="Times New Roman"/>
          <w:lang w:val="el-GR"/>
        </w:rPr>
      </w:pPr>
      <w:r>
        <w:rPr>
          <w:rFonts w:cs="Times New Roman"/>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rPr>
          <w:rFonts w:cs="Times New Roman"/>
        </w:rPr>
        <w:t>Apostille</w:t>
      </w:r>
      <w:r>
        <w:rPr>
          <w:rFonts w:cs="Times New Roman"/>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pPr>
        <w:pStyle w:val="Normal"/>
        <w:spacing w:before="280" w:after="280"/>
        <w:rPr>
          <w:rFonts w:cs="Times New Roman"/>
          <w:lang w:val="el-GR"/>
        </w:rPr>
      </w:pPr>
      <w:r>
        <w:rPr>
          <w:rFonts w:cs="Times New Roman"/>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pPr>
        <w:pStyle w:val="Normal"/>
        <w:spacing w:before="280" w:after="280"/>
        <w:rPr>
          <w:rFonts w:cs="Times New Roman"/>
          <w:lang w:val="el-GR"/>
        </w:rPr>
      </w:pPr>
      <w:r>
        <w:rPr>
          <w:rFonts w:cs="Times New Roman"/>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pPr>
        <w:pStyle w:val="Normal"/>
        <w:spacing w:before="280" w:after="280"/>
        <w:rPr>
          <w:rFonts w:cs="Times New Roman"/>
          <w:lang w:val="el-GR"/>
        </w:rPr>
      </w:pPr>
      <w:r>
        <w:rPr>
          <w:rFonts w:cs="Times New Roman"/>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pPr>
        <w:pStyle w:val="Normal"/>
        <w:spacing w:before="280" w:after="280"/>
        <w:rPr>
          <w:rFonts w:cs="Times New Roman"/>
          <w:lang w:val="el-GR"/>
        </w:rPr>
      </w:pPr>
      <w:r>
        <w:rPr>
          <w:rFonts w:cs="Times New Roman"/>
          <w:lang w:val="el-GR"/>
        </w:rPr>
        <w:t xml:space="preserve"> </w:t>
      </w:r>
      <w:r>
        <w:rPr>
          <w:rFonts w:cs="Times New Roman"/>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pPr>
        <w:pStyle w:val="3"/>
        <w:numPr>
          <w:ilvl w:val="2"/>
          <w:numId w:val="3"/>
        </w:numPr>
        <w:spacing w:before="280" w:after="0"/>
        <w:rPr>
          <w:rFonts w:ascii="Times New Roman" w:hAnsi="Times New Roman" w:cs="Times New Roman"/>
        </w:rPr>
      </w:pPr>
      <w:bookmarkStart w:id="59" w:name="_Toc167196766"/>
      <w:r>
        <w:rPr>
          <w:rFonts w:cs="Times New Roman" w:ascii="Times New Roman" w:hAnsi="Times New Roman"/>
        </w:rPr>
        <w:t>Περιεχόμενα Φακέλου «Δικαιολογητικά Συμμετοχής- Τεχνική Προσφορά»</w:t>
      </w:r>
      <w:bookmarkEnd w:id="59"/>
      <w:r>
        <w:rPr>
          <w:rFonts w:cs="Times New Roman" w:ascii="Times New Roman" w:hAnsi="Times New Roman"/>
        </w:rPr>
        <w:t xml:space="preserve"> </w:t>
      </w:r>
    </w:p>
    <w:p>
      <w:pPr>
        <w:pStyle w:val="4"/>
        <w:numPr>
          <w:ilvl w:val="3"/>
          <w:numId w:val="3"/>
        </w:numPr>
        <w:spacing w:before="280" w:after="280"/>
        <w:rPr>
          <w:rFonts w:ascii="Times New Roman" w:hAnsi="Times New Roman"/>
        </w:rPr>
      </w:pPr>
      <w:bookmarkStart w:id="60" w:name="_Toc167196767"/>
      <w:r>
        <w:rPr>
          <w:rFonts w:ascii="Times New Roman" w:hAnsi="Times New Roman"/>
        </w:rPr>
        <w:t>Δικαιολογητικά Συμμετοχής</w:t>
      </w:r>
      <w:bookmarkEnd w:id="60"/>
    </w:p>
    <w:p>
      <w:pPr>
        <w:pStyle w:val="Normal"/>
        <w:spacing w:before="280" w:after="280"/>
        <w:rPr>
          <w:rFonts w:cs="Times New Roman"/>
          <w:lang w:val="el-GR"/>
        </w:rPr>
      </w:pPr>
      <w:r>
        <w:rPr>
          <w:rFonts w:cs="Times New Roman"/>
          <w:lang w:val="el-GR"/>
        </w:rPr>
        <w:t>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w:t>
      </w:r>
    </w:p>
    <w:p>
      <w:pPr>
        <w:pStyle w:val="Normal"/>
        <w:spacing w:before="280" w:after="280"/>
        <w:rPr>
          <w:rFonts w:cs="Times New Roman"/>
          <w:lang w:val="el-GR"/>
        </w:rPr>
      </w:pPr>
      <w:r>
        <w:rPr>
          <w:rFonts w:cs="Times New Roman"/>
          <w:lang w:val="el-GR"/>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pPr>
        <w:pStyle w:val="Normal"/>
        <w:spacing w:before="280" w:after="280"/>
        <w:rPr>
          <w:rFonts w:cs="Times New Roman"/>
          <w:lang w:val="el-GR"/>
        </w:rPr>
      </w:pPr>
      <w:r>
        <w:rPr>
          <w:rFonts w:cs="Times New Roman"/>
          <w:lang w:val="el-GR"/>
        </w:rPr>
        <w:t>β) την εγγύηση συμμετοχής, όπως προβλέπεται στο άρθρο 72 του ν. 4412/2016, τα άρθρα 2.1.5 και 2.2.2 αντίστοιχα της παρούσας διακήρυξης και στο Παράρτημα VIIΙ.</w:t>
      </w:r>
    </w:p>
    <w:p>
      <w:pPr>
        <w:pStyle w:val="Normal"/>
        <w:spacing w:before="280" w:after="280"/>
        <w:rPr>
          <w:rFonts w:cs="Times New Roman"/>
          <w:lang w:val="el-GR"/>
        </w:rPr>
      </w:pPr>
      <w:r>
        <w:rPr>
          <w:rFonts w:cs="Times New Roman"/>
          <w:lang w:val="el-GR"/>
        </w:rPr>
        <w:t xml:space="preserve">γ) τα δικαιολογητικά Τεκμηρίωσης Οικονομικής και Χρηματοοικονομικής επάρκειας (άρθρα 2.2.9.2.Β3 και 2.2.5 της παρούσας διακήρυξης), Τεχνικής και Επαγγελματικής Ικανότητας (άρθρα 2.2.9.2.Β4 και 2.2.6 της παρούσας διακήρυξης) και Προτύπων Διαχείρισης (άρθρα 2.2.9.2.Β5 και 2.2.7 της παρούσας διακήρυξης). </w:t>
      </w:r>
    </w:p>
    <w:p>
      <w:pPr>
        <w:pStyle w:val="Normal"/>
        <w:spacing w:before="280" w:after="280"/>
        <w:rPr>
          <w:rFonts w:cs="Times New Roman"/>
          <w:lang w:val="el-GR"/>
        </w:rPr>
      </w:pPr>
      <w:r>
        <w:rPr>
          <w:rFonts w:cs="Times New Roman"/>
          <w:lang w:val="el-GR"/>
        </w:rPr>
        <w:t>δ) την Υπ. Δήλωση του συμμετέχοντα μέσω της οποίας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w:t>
      </w:r>
    </w:p>
    <w:p>
      <w:pPr>
        <w:pStyle w:val="Normal"/>
        <w:spacing w:before="280" w:after="280"/>
        <w:rPr>
          <w:rFonts w:cs="Times New Roman"/>
          <w:lang w:val="el-GR"/>
        </w:rPr>
      </w:pPr>
      <w:r>
        <w:rPr>
          <w:rFonts w:cs="Times New Roman"/>
          <w:lang w:val="el-GR"/>
        </w:rPr>
        <w:t xml:space="preserve">ε) την Υπ. Δήλωση του συμμετέχοντα σύμφωνα με τα οριζόμενα του άρθρου 2.2.9.1 και </w:t>
      </w:r>
    </w:p>
    <w:p>
      <w:pPr>
        <w:pStyle w:val="Normal"/>
        <w:spacing w:before="280" w:after="280"/>
        <w:rPr>
          <w:rFonts w:cs="Times New Roman"/>
          <w:lang w:val="el-GR"/>
        </w:rPr>
      </w:pPr>
      <w:r>
        <w:rPr>
          <w:rFonts w:cs="Times New Roman"/>
          <w:lang w:val="el-GR"/>
        </w:rPr>
        <w:t>στ) τη βεβαίωση γνώσης των τοπικών συνθηκών που θα χορηγηθεί από την Υπηρεσία σύμφωνα με τις απαιτήσεις του άρθρου 2.4.7 της παρούσας διακήρυξης.</w:t>
      </w:r>
    </w:p>
    <w:p>
      <w:pPr>
        <w:pStyle w:val="Normal"/>
        <w:spacing w:before="280" w:after="280"/>
        <w:rPr>
          <w:rFonts w:cs="Times New Roman"/>
          <w:lang w:val="el-GR"/>
        </w:rPr>
      </w:pPr>
      <w:r>
        <w:rPr>
          <w:rFonts w:cs="Times New Roman"/>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pPr>
        <w:pStyle w:val="Normal"/>
        <w:spacing w:before="280" w:after="280"/>
        <w:rPr>
          <w:rFonts w:cs="Times New Roman"/>
          <w:lang w:val="el-GR"/>
        </w:rPr>
      </w:pPr>
      <w:r>
        <w:rPr>
          <w:rFonts w:cs="Times New Roman"/>
          <w:lang w:val="el-GR"/>
        </w:rPr>
        <w:t xml:space="preserve">Η συμπλήρωσή του δύναται να πραγματοποιηθεί με χρήση του υποσυστήματος </w:t>
      </w:r>
      <w:r>
        <w:rPr>
          <w:rFonts w:cs="Times New Roman"/>
        </w:rPr>
        <w:t>Promitheus</w:t>
      </w:r>
      <w:r>
        <w:rPr>
          <w:rFonts w:cs="Times New Roman"/>
          <w:lang w:val="el-GR"/>
        </w:rPr>
        <w:t xml:space="preserve"> </w:t>
      </w:r>
      <w:r>
        <w:rPr>
          <w:rFonts w:cs="Times New Roman"/>
        </w:rPr>
        <w:t>ESPDint</w:t>
      </w:r>
      <w:r>
        <w:rPr>
          <w:rFonts w:cs="Times New Roman"/>
          <w:lang w:val="el-GR"/>
        </w:rPr>
        <w:t>, προσβάσιμου μέσω της Διαδικτυακής Πύλης (</w:t>
      </w:r>
      <w:r>
        <w:rPr>
          <w:rFonts w:cs="Times New Roman"/>
        </w:rPr>
        <w:t>https</w:t>
      </w:r>
      <w:r>
        <w:rPr>
          <w:rFonts w:cs="Times New Roman"/>
          <w:lang w:val="el-GR"/>
        </w:rPr>
        <w:t>://</w:t>
      </w:r>
      <w:r>
        <w:rPr>
          <w:rFonts w:cs="Times New Roman"/>
        </w:rPr>
        <w:t>espd</w:t>
      </w:r>
      <w:r>
        <w:rPr>
          <w:rFonts w:cs="Times New Roman"/>
          <w:lang w:val="el-GR"/>
        </w:rPr>
        <w:t>.</w:t>
      </w:r>
      <w:r>
        <w:rPr>
          <w:rFonts w:cs="Times New Roman"/>
        </w:rPr>
        <w:t>eprocurement</w:t>
      </w:r>
      <w:r>
        <w:rPr>
          <w:rFonts w:cs="Times New Roman"/>
          <w:lang w:val="el-GR"/>
        </w:rPr>
        <w:t>.</w:t>
      </w:r>
      <w:r>
        <w:rPr>
          <w:rFonts w:cs="Times New Roman"/>
        </w:rPr>
        <w:t>gov</w:t>
      </w:r>
      <w:r>
        <w:rPr>
          <w:rFonts w:cs="Times New Roman"/>
          <w:lang w:val="el-GR"/>
        </w:rPr>
        <w:t>.</w:t>
      </w:r>
      <w:r>
        <w:rPr>
          <w:rFonts w:cs="Times New Roman"/>
        </w:rPr>
        <w:t>gr</w:t>
      </w:r>
      <w:r>
        <w:rPr>
          <w:rFonts w:cs="Times New Roman"/>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w:t>
      </w:r>
      <w:r>
        <w:rPr>
          <w:rFonts w:cs="Times New Roman"/>
        </w:rPr>
        <w:t>XML</w:t>
      </w:r>
      <w:r>
        <w:rPr>
          <w:rFonts w:cs="Times New Roman"/>
          <w:lang w:val="el-GR"/>
        </w:rPr>
        <w:t xml:space="preserve"> που αποτελεί επικουρικό στοιχείο των εγγράφων της σύμβασης.</w:t>
      </w:r>
    </w:p>
    <w:p>
      <w:pPr>
        <w:pStyle w:val="Normal"/>
        <w:spacing w:before="280" w:after="280"/>
        <w:rPr>
          <w:rFonts w:cs="Times New Roman"/>
          <w:lang w:val="el-GR"/>
        </w:rPr>
      </w:pPr>
      <w:r>
        <w:rPr>
          <w:rFonts w:cs="Times New Roman"/>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Pr>
          <w:rFonts w:cs="Times New Roman"/>
        </w:rPr>
        <w:t>PDF</w:t>
      </w:r>
      <w:r>
        <w:rPr>
          <w:rFonts w:cs="Times New Roman"/>
          <w:lang w:val="el-GR"/>
        </w:rPr>
        <w:t>.</w:t>
      </w:r>
    </w:p>
    <w:p>
      <w:pPr>
        <w:pStyle w:val="4"/>
        <w:numPr>
          <w:ilvl w:val="3"/>
          <w:numId w:val="3"/>
        </w:numPr>
        <w:spacing w:before="280" w:after="280"/>
        <w:rPr>
          <w:rFonts w:ascii="Times New Roman" w:hAnsi="Times New Roman"/>
        </w:rPr>
      </w:pPr>
      <w:bookmarkStart w:id="61" w:name="_Toc167196768"/>
      <w:r>
        <w:rPr>
          <w:rFonts w:ascii="Times New Roman" w:hAnsi="Times New Roman"/>
        </w:rPr>
        <w:t>Τεχνική Προσφορά</w:t>
      </w:r>
      <w:bookmarkEnd w:id="61"/>
    </w:p>
    <w:p>
      <w:pPr>
        <w:pStyle w:val="Normal"/>
        <w:spacing w:before="280" w:after="280"/>
        <w:rPr>
          <w:rFonts w:cs="Times New Roman"/>
          <w:lang w:val="el-GR"/>
        </w:rPr>
      </w:pPr>
      <w:bookmarkStart w:id="62" w:name="_heading=h.1mrcu09"/>
      <w:bookmarkEnd w:id="62"/>
      <w:r>
        <w:rPr>
          <w:rFonts w:cs="Times New Roman"/>
        </w:rPr>
        <w:t>H</w:t>
      </w:r>
      <w:r>
        <w:rPr>
          <w:rFonts w:cs="Times New Roman"/>
          <w:lang w:val="el-GR"/>
        </w:rPr>
        <w:t xml:space="preserve"> τεχνική προσφορά θα πρέπει να καλύπτει όλες τις απαιτήσεις και τις τεχνικές προδιαγραφές που έχουν τεθεί από την αναθέτουσα αρχή στο Παράρτημα </w:t>
      </w:r>
      <w:r>
        <w:rPr>
          <w:rFonts w:cs="Times New Roman"/>
        </w:rPr>
        <w:t>IX</w:t>
      </w:r>
      <w:r>
        <w:rPr>
          <w:rFonts w:cs="Times New Roman"/>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σύμφωνα με το άρθρο 94 του ν. 4412/2016,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p>
    <w:p>
      <w:pPr>
        <w:pStyle w:val="Normal"/>
        <w:spacing w:before="280" w:after="280"/>
        <w:rPr>
          <w:rFonts w:cs="Times New Roman"/>
          <w:lang w:val="el-GR"/>
        </w:rPr>
      </w:pPr>
      <w:r>
        <w:rPr>
          <w:rFonts w:cs="Times New Roman"/>
          <w:lang w:val="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σύμφωνα με το άρθρο 58 του ν. 4412/2016. </w:t>
      </w:r>
    </w:p>
    <w:p>
      <w:pPr>
        <w:pStyle w:val="3"/>
        <w:numPr>
          <w:ilvl w:val="2"/>
          <w:numId w:val="3"/>
        </w:numPr>
        <w:spacing w:before="280" w:after="280"/>
        <w:rPr>
          <w:rFonts w:ascii="Times New Roman" w:hAnsi="Times New Roman" w:cs="Times New Roman"/>
        </w:rPr>
      </w:pPr>
      <w:bookmarkStart w:id="63" w:name="_Toc167196769"/>
      <w:r>
        <w:rPr>
          <w:rFonts w:cs="Times New Roman" w:ascii="Times New Roman" w:hAnsi="Times New Roman"/>
        </w:rPr>
        <w:t>Περιεχόμενα Φακέλου «Οικονομική Προσφορά»/Τρόπος σύνταξης και υποβολής οικονομικών προσφορών</w:t>
      </w:r>
      <w:bookmarkEnd w:id="63"/>
    </w:p>
    <w:p>
      <w:pPr>
        <w:pStyle w:val="Normal"/>
        <w:spacing w:before="280" w:after="280"/>
        <w:rPr>
          <w:rFonts w:cs="Times New Roman"/>
          <w:lang w:val="el-GR"/>
        </w:rPr>
      </w:pPr>
      <w:r>
        <w:rPr>
          <w:rFonts w:cs="Times New Roman"/>
          <w:lang w:val="el-GR"/>
        </w:rPr>
        <w:t xml:space="preserve">Η Οικονομική Προσφορά συντάσσεται με βάση τα οριζόμενα στο Παράρτημα </w:t>
      </w:r>
      <w:r>
        <w:rPr>
          <w:rFonts w:cs="Times New Roman"/>
        </w:rPr>
        <w:t>V</w:t>
      </w:r>
      <w:r>
        <w:rPr>
          <w:rFonts w:cs="Times New Roman"/>
          <w:lang w:val="el-GR"/>
        </w:rPr>
        <w:t xml:space="preserve"> της Διακήρυξης: </w:t>
      </w:r>
    </w:p>
    <w:p>
      <w:pPr>
        <w:pStyle w:val="Normal"/>
        <w:spacing w:before="280" w:after="280"/>
        <w:rPr>
          <w:rFonts w:cs="Times New Roman"/>
          <w:lang w:val="el-GR"/>
        </w:rPr>
      </w:pPr>
      <w:r>
        <w:rPr>
          <w:rFonts w:cs="Times New Roman"/>
          <w:lang w:val="el-GR"/>
        </w:rPr>
        <w:t>Α. Τιμές</w:t>
      </w:r>
    </w:p>
    <w:p>
      <w:pPr>
        <w:pStyle w:val="Normal"/>
        <w:spacing w:before="280" w:after="280"/>
        <w:rPr>
          <w:rFonts w:cs="Times New Roman"/>
          <w:lang w:val="el-GR"/>
        </w:rPr>
      </w:pPr>
      <w:r>
        <w:rPr>
          <w:rFonts w:cs="Times New Roman"/>
          <w:lang w:val="el-GR"/>
        </w:rPr>
        <w:t>Η τιμή του προς προμήθεια υλικού δίνεται σε ευρώ ανά μονάδα.</w:t>
      </w:r>
    </w:p>
    <w:p>
      <w:pPr>
        <w:pStyle w:val="Normal"/>
        <w:spacing w:before="280" w:after="280"/>
        <w:rPr>
          <w:rFonts w:cs="Times New Roman"/>
          <w:lang w:val="el-GR"/>
        </w:rPr>
      </w:pPr>
      <w:r>
        <w:rPr>
          <w:rFonts w:cs="Times New Roman"/>
          <w:lang w:val="el-GR"/>
        </w:rPr>
        <w:t>[Αν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w:t>
      </w:r>
      <w:r>
        <w:rPr>
          <w:rFonts w:cs="Times New Roman"/>
          <w:sz w:val="24"/>
          <w:lang w:val="el-GR"/>
        </w:rPr>
        <w:t xml:space="preserve"> </w:t>
      </w:r>
      <w:r>
        <w:rPr>
          <w:rFonts w:cs="Times New Roman"/>
          <w:lang w:val="el-GR"/>
        </w:rPr>
        <w:t xml:space="preserve">οικονομική προσφορά του ηλεκτρονικά υπογεγραμμένη και τα σχετικά ηλεκτρονικά αρχεία σε μορφή </w:t>
      </w:r>
      <w:r>
        <w:rPr>
          <w:rFonts w:cs="Times New Roman"/>
        </w:rPr>
        <w:t>pdf</w:t>
      </w:r>
      <w:r>
        <w:rPr>
          <w:rFonts w:cs="Times New Roman"/>
          <w:lang w:val="el-GR"/>
        </w:rPr>
        <w:t>.]</w:t>
      </w:r>
    </w:p>
    <w:p>
      <w:pPr>
        <w:pStyle w:val="Normal"/>
        <w:spacing w:before="280" w:after="280"/>
        <w:rPr>
          <w:rFonts w:cs="Times New Roman"/>
          <w:lang w:val="el-GR"/>
        </w:rPr>
      </w:pPr>
      <w:r>
        <w:rPr>
          <w:rFonts w:cs="Times New Roman"/>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pPr>
        <w:pStyle w:val="Normal"/>
        <w:spacing w:before="280" w:after="280"/>
        <w:rPr>
          <w:rFonts w:cs="Times New Roman"/>
          <w:lang w:val="el-GR"/>
        </w:rPr>
      </w:pPr>
      <w:r>
        <w:rPr>
          <w:rFonts w:cs="Times New Roman"/>
          <w:lang w:val="el-GR"/>
        </w:rPr>
        <w:t>Οι υπέρ τρίτων κρατήσεις υπόκεινται στο εκάστοτε ισχύον αναλογικό τέλος χαρτοσήμου και στην επ’ αυτού εισφορά υπέρ ΟΓΑ (20%).</w:t>
      </w:r>
    </w:p>
    <w:p>
      <w:pPr>
        <w:pStyle w:val="Normal"/>
        <w:spacing w:before="280" w:after="280"/>
        <w:rPr>
          <w:rFonts w:cs="Times New Roman"/>
          <w:lang w:val="el-GR"/>
        </w:rPr>
      </w:pPr>
      <w:r>
        <w:rPr>
          <w:rFonts w:cs="Times New Roman"/>
          <w:lang w:val="el-GR"/>
        </w:rPr>
        <w:t>Επισημαίνεται ότι το εκάστοτε ποσοστό Φ.Π.Α. επί τοις εκατό, της ανωτέρω τιμής θα υπολογίζεται αυτόματα από το σύστημα.</w:t>
      </w:r>
    </w:p>
    <w:p>
      <w:pPr>
        <w:pStyle w:val="Normal"/>
        <w:spacing w:before="280" w:after="280"/>
        <w:rPr>
          <w:rFonts w:cs="Times New Roman"/>
          <w:lang w:val="el-GR"/>
        </w:rPr>
      </w:pPr>
      <w:r>
        <w:rPr>
          <w:rFonts w:cs="Times New Roman"/>
          <w:lang w:val="el-GR"/>
        </w:rPr>
        <w:t>Οι προσφερόμενες τιμές είναι σταθερές καθ’ όλη τη διάρκεια της σύμβασης και δεν αναπροσαρμόζονται.</w:t>
      </w:r>
    </w:p>
    <w:p>
      <w:pPr>
        <w:pStyle w:val="Normal"/>
        <w:spacing w:before="280" w:after="280"/>
        <w:rPr>
          <w:rFonts w:cs="Times New Roman"/>
          <w:lang w:val="el-GR"/>
        </w:rPr>
      </w:pPr>
      <w:r>
        <w:rPr>
          <w:rFonts w:cs="Times New Roman"/>
          <w:lang w:val="el-GR"/>
        </w:rPr>
        <w:t xml:space="preserve">Ως απαράδεκτες θα απορρίπτονται προσφορές στις οποίες: α) δε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Παράρτημα </w:t>
      </w:r>
      <w:r>
        <w:rPr>
          <w:rFonts w:cs="Times New Roman"/>
        </w:rPr>
        <w:t>V</w:t>
      </w:r>
      <w:r>
        <w:rPr>
          <w:rFonts w:cs="Times New Roman"/>
          <w:lang w:val="el-GR"/>
        </w:rPr>
        <w:t xml:space="preserve"> της παρούσας Διακήρυξης.</w:t>
      </w:r>
    </w:p>
    <w:p>
      <w:pPr>
        <w:pStyle w:val="3"/>
        <w:numPr>
          <w:ilvl w:val="2"/>
          <w:numId w:val="3"/>
        </w:numPr>
        <w:spacing w:before="280" w:after="280"/>
        <w:rPr>
          <w:rFonts w:ascii="Times New Roman" w:hAnsi="Times New Roman" w:cs="Times New Roman"/>
        </w:rPr>
      </w:pPr>
      <w:bookmarkStart w:id="64" w:name="_Toc167196770"/>
      <w:r>
        <w:rPr>
          <w:rFonts w:cs="Times New Roman" w:ascii="Times New Roman" w:hAnsi="Times New Roman"/>
        </w:rPr>
        <w:t>Χρόνος ισχύος των προσφορών</w:t>
      </w:r>
      <w:bookmarkEnd w:id="64"/>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Οι υποβαλλόμενες προσφορές ισχύουν και δεσμεύουν τους οικονομικούς φορείς για διάστημα </w:t>
      </w:r>
      <w:r>
        <w:rPr>
          <w:rFonts w:cs="Times New Roman"/>
          <w:b/>
          <w:lang w:val="el-GR"/>
        </w:rPr>
        <w:t xml:space="preserve">δέκα (10) μηνών </w:t>
      </w:r>
      <w:r>
        <w:rPr>
          <w:rFonts w:cs="Times New Roman"/>
          <w:lang w:val="el-GR"/>
        </w:rPr>
        <w:t>από την επόμενη της καταληκτικής ημερομηνίας υποβολής προσφορών.</w:t>
      </w:r>
    </w:p>
    <w:p>
      <w:pPr>
        <w:pStyle w:val="Normal"/>
        <w:spacing w:before="280" w:after="280"/>
        <w:rPr>
          <w:rFonts w:cs="Times New Roman"/>
          <w:lang w:val="el-GR"/>
        </w:rPr>
      </w:pPr>
      <w:r>
        <w:rPr>
          <w:rFonts w:cs="Times New Roman"/>
          <w:lang w:val="el-GR"/>
        </w:rPr>
        <w:t xml:space="preserve">Προσφορά η οποία ορίζει χρόνο ισχύος μικρότερο από τον ανωτέρω προβλεπόμενο απορρίπτεται. </w:t>
      </w:r>
    </w:p>
    <w:p>
      <w:pPr>
        <w:pStyle w:val="Normal"/>
        <w:spacing w:before="280" w:after="280"/>
        <w:rPr>
          <w:rFonts w:cs="Times New Roman"/>
          <w:lang w:val="el-GR"/>
        </w:rPr>
      </w:pPr>
      <w:r>
        <w:rPr>
          <w:rFonts w:cs="Times New Roman"/>
          <w:lang w:val="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pPr>
        <w:pStyle w:val="Normal"/>
        <w:spacing w:before="280" w:after="280"/>
        <w:rPr>
          <w:rFonts w:cs="Times New Roman"/>
          <w:lang w:val="el-GR"/>
        </w:rPr>
      </w:pPr>
      <w:r>
        <w:rPr>
          <w:rFonts w:cs="Times New Roman"/>
          <w:lang w:val="el-GR"/>
        </w:rPr>
        <w:t xml:space="preserve">Μετά την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pPr>
        <w:pStyle w:val="Normal"/>
        <w:spacing w:before="280" w:after="280"/>
        <w:rPr>
          <w:rFonts w:cs="Times New Roman"/>
          <w:lang w:val="el-GR"/>
        </w:rPr>
      </w:pPr>
      <w:r>
        <w:rPr>
          <w:rFonts w:cs="Times New Roman"/>
          <w:lang w:val="el-GR"/>
        </w:rPr>
        <w:t>Σε περίπτωση που λήξει ο χρόνος ισχύος των προσφορών και δε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pPr>
        <w:pStyle w:val="3"/>
        <w:numPr>
          <w:ilvl w:val="2"/>
          <w:numId w:val="3"/>
        </w:numPr>
        <w:spacing w:before="280" w:after="280"/>
        <w:rPr>
          <w:rFonts w:ascii="Times New Roman" w:hAnsi="Times New Roman" w:cs="Times New Roman"/>
        </w:rPr>
      </w:pPr>
      <w:bookmarkStart w:id="65" w:name="_Toc167196771"/>
      <w:r>
        <w:rPr>
          <w:rFonts w:cs="Times New Roman" w:ascii="Times New Roman" w:hAnsi="Times New Roman"/>
        </w:rPr>
        <w:t>Λόγοι απόρριψης προσφορών</w:t>
      </w:r>
      <w:bookmarkEnd w:id="65"/>
    </w:p>
    <w:p>
      <w:pPr>
        <w:pStyle w:val="Normal"/>
        <w:spacing w:before="280" w:after="280"/>
        <w:rPr>
          <w:rFonts w:cs="Times New Roman"/>
          <w:lang w:val="el-GR"/>
        </w:rPr>
      </w:pPr>
      <w:r>
        <w:rPr>
          <w:rFonts w:cs="Times New Roman"/>
        </w:rPr>
        <w:t>H</w:t>
      </w:r>
      <w:r>
        <w:rPr>
          <w:rFonts w:cs="Times New Roman"/>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spacing w:before="280" w:after="280"/>
        <w:rPr>
          <w:rFonts w:cs="Times New Roman"/>
          <w:lang w:val="el-GR"/>
        </w:rPr>
      </w:pPr>
      <w:r>
        <w:rPr>
          <w:rFonts w:cs="Times New Roman"/>
          <w:lang w:val="el-GR"/>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pPr>
        <w:pStyle w:val="Normal"/>
        <w:spacing w:before="280" w:after="280"/>
        <w:rPr>
          <w:rFonts w:cs="Times New Roman"/>
          <w:lang w:val="el-GR"/>
        </w:rPr>
      </w:pPr>
      <w:r>
        <w:rPr>
          <w:rFonts w:cs="Times New Roman"/>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pPr>
        <w:pStyle w:val="Normal"/>
        <w:spacing w:before="280" w:after="280"/>
        <w:rPr>
          <w:rFonts w:cs="Times New Roman"/>
          <w:lang w:val="el-GR"/>
        </w:rPr>
      </w:pPr>
      <w:r>
        <w:rPr>
          <w:rFonts w:cs="Times New Roman"/>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pPr>
        <w:pStyle w:val="Normal"/>
        <w:spacing w:before="280" w:after="280"/>
        <w:rPr>
          <w:rFonts w:cs="Times New Roman"/>
          <w:lang w:val="el-GR"/>
        </w:rPr>
      </w:pPr>
      <w:r>
        <w:rPr>
          <w:rFonts w:cs="Times New Roman"/>
          <w:lang w:val="el-GR"/>
        </w:rPr>
        <w:t>δ)</w:t>
      </w:r>
      <w:r>
        <w:rPr>
          <w:rFonts w:cs="Times New Roman"/>
          <w:i/>
          <w:lang w:val="el-GR"/>
        </w:rPr>
        <w:t xml:space="preserve"> </w:t>
      </w:r>
      <w:r>
        <w:rPr>
          <w:rFonts w:cs="Times New Roman"/>
          <w:lang w:val="el-GR"/>
        </w:rPr>
        <w:t xml:space="preserve">η οποία είναι εναλλακτική προσφορά, </w:t>
      </w:r>
    </w:p>
    <w:p>
      <w:pPr>
        <w:pStyle w:val="Normal"/>
        <w:spacing w:before="280" w:after="280"/>
        <w:rPr>
          <w:rFonts w:cs="Times New Roman"/>
          <w:lang w:val="el-GR"/>
        </w:rPr>
      </w:pPr>
      <w:r>
        <w:rPr>
          <w:rFonts w:cs="Times New Roman"/>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pStyle w:val="Normal"/>
        <w:spacing w:before="280" w:after="280"/>
        <w:rPr>
          <w:rFonts w:cs="Times New Roman"/>
          <w:lang w:val="el-GR"/>
        </w:rPr>
      </w:pPr>
      <w:r>
        <w:rPr>
          <w:rFonts w:cs="Times New Roman"/>
          <w:lang w:val="el-GR"/>
        </w:rPr>
        <w:t xml:space="preserve">στ) η οποία είναι υπό αίρεση, </w:t>
      </w:r>
    </w:p>
    <w:p>
      <w:pPr>
        <w:pStyle w:val="Normal"/>
        <w:spacing w:before="280" w:after="280"/>
        <w:rPr>
          <w:rFonts w:cs="Times New Roman"/>
          <w:lang w:val="el-GR"/>
        </w:rPr>
      </w:pPr>
      <w:r>
        <w:rPr>
          <w:rFonts w:cs="Times New Roman"/>
          <w:lang w:val="el-GR"/>
        </w:rPr>
        <w:t xml:space="preserve">ζ) η οποία θέτει όρο αναπροσαρμογής, </w:t>
      </w:r>
    </w:p>
    <w:p>
      <w:pPr>
        <w:pStyle w:val="Normal"/>
        <w:spacing w:before="280" w:after="280"/>
        <w:rPr>
          <w:rFonts w:cs="Times New Roman"/>
          <w:lang w:val="el-GR"/>
        </w:rPr>
      </w:pPr>
      <w:r>
        <w:rPr>
          <w:rFonts w:cs="Times New Roman"/>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pPr>
        <w:pStyle w:val="Normal"/>
        <w:spacing w:before="280" w:after="280"/>
        <w:rPr>
          <w:rFonts w:cs="Times New Roman"/>
          <w:lang w:val="el-GR"/>
        </w:rPr>
      </w:pPr>
      <w:r>
        <w:rPr>
          <w:rFonts w:cs="Times New Roman"/>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pPr>
        <w:pStyle w:val="Normal"/>
        <w:spacing w:before="280" w:after="280"/>
        <w:rPr>
          <w:rFonts w:cs="Times New Roman"/>
          <w:lang w:val="el-GR"/>
        </w:rPr>
      </w:pPr>
      <w:r>
        <w:rPr>
          <w:rFonts w:cs="Times New Roman"/>
          <w:lang w:val="el-GR"/>
        </w:rPr>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pPr>
        <w:pStyle w:val="Normal"/>
        <w:spacing w:before="280" w:after="280"/>
        <w:rPr>
          <w:rFonts w:cs="Times New Roman"/>
          <w:lang w:val="el-GR"/>
        </w:rPr>
      </w:pPr>
      <w:r>
        <w:rPr>
          <w:rFonts w:cs="Times New Roman"/>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pPr>
        <w:pStyle w:val="Normal"/>
        <w:spacing w:before="280" w:after="280"/>
        <w:rPr>
          <w:rFonts w:cs="Times New Roman"/>
          <w:lang w:val="el-GR"/>
        </w:rPr>
      </w:pPr>
      <w:r>
        <w:rPr>
          <w:rFonts w:cs="Times New Roman"/>
          <w:lang w:val="el-GR"/>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pPr>
        <w:pStyle w:val="Normal"/>
        <w:spacing w:before="280" w:after="280"/>
        <w:rPr>
          <w:rFonts w:cs="Times New Roman"/>
          <w:lang w:val="el-GR"/>
        </w:rPr>
      </w:pPr>
      <w:r>
        <w:rPr>
          <w:rFonts w:cs="Times New Roman"/>
          <w:lang w:val="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pPr>
        <w:pStyle w:val="3"/>
        <w:numPr>
          <w:ilvl w:val="2"/>
          <w:numId w:val="3"/>
        </w:numPr>
        <w:spacing w:before="280" w:after="280"/>
        <w:rPr>
          <w:rFonts w:ascii="Times New Roman" w:hAnsi="Times New Roman" w:cs="Times New Roman"/>
        </w:rPr>
      </w:pPr>
      <w:bookmarkStart w:id="66" w:name="_Toc167196772"/>
      <w:bookmarkStart w:id="67" w:name="_Toc137831632"/>
      <w:r>
        <w:rPr>
          <w:rFonts w:cs="Times New Roman" w:ascii="Times New Roman" w:hAnsi="Times New Roman"/>
        </w:rPr>
        <w:t>Τοπικές Συνθήκες</w:t>
      </w:r>
      <w:bookmarkEnd w:id="66"/>
      <w:bookmarkEnd w:id="67"/>
    </w:p>
    <w:p>
      <w:pPr>
        <w:pStyle w:val="Normal"/>
        <w:spacing w:before="280" w:after="280"/>
        <w:rPr>
          <w:rFonts w:cs="Times New Roman"/>
          <w:lang w:val="el-GR"/>
        </w:rPr>
      </w:pPr>
      <w:r>
        <w:rPr>
          <w:rFonts w:cs="Times New Roman"/>
          <w:lang w:val="el-GR"/>
        </w:rPr>
        <w:t xml:space="preserve">Με την υποβολή της προσφοράς του, ο διαγωνιζόμενος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 </w:t>
      </w:r>
    </w:p>
    <w:p>
      <w:pPr>
        <w:pStyle w:val="Normal"/>
        <w:spacing w:before="280" w:after="280"/>
        <w:rPr>
          <w:rFonts w:cs="Times New Roman"/>
          <w:lang w:val="el-GR"/>
        </w:rPr>
      </w:pPr>
      <w:r>
        <w:rPr>
          <w:rFonts w:cs="Times New Roman"/>
          <w:lang w:val="el-GR"/>
        </w:rPr>
        <w:t xml:space="preserve">Προκειμένου οι οικονομικοί φορείς να υπογράψουν την απαιτούμενη Υπ. Δήλωση γνώσης και αποδοχής των τοπικών συνθηκών (στο φάκελο των δικαιολογητικών συμμετοχής) και να προβούν σε τυχόν επιμετρήσεις που θεωρήσουν αναγκαίες, θα πρέπει να επισκεφθούν τους χώρους εγκατάστασης των συστημάτων και του εξοπλισμού, κατόπιν σχετικού αιτήματος προς την Αναθέτουσα Αρχή.  Το σχετικό αίτημα θα πρέπει να υποβληθεί, μέσω της ενότητας «επικοινωνία» της Διαδικτυακής πύλης www.promitheus.gov.gr, του Ε.Σ.Η.ΔΗ.Σ.. </w:t>
      </w:r>
    </w:p>
    <w:p>
      <w:pPr>
        <w:pStyle w:val="Normal"/>
        <w:spacing w:before="280" w:after="280"/>
        <w:rPr>
          <w:rFonts w:cs="Times New Roman"/>
          <w:lang w:val="el-GR"/>
        </w:rPr>
      </w:pPr>
      <w:r>
        <w:rPr>
          <w:rFonts w:cs="Times New Roman"/>
          <w:lang w:val="el-GR"/>
        </w:rPr>
        <w:t>Οι οικονομικοί φορείς που υπέβαλαν τις σχετικές αιτήσεις θα ενημερωθούν μέσω της ενότητας «επικοινωνία» της Διαδικτυακής πύλης www.promitheus.gov.gr, του Ε.Σ.Η.ΔΗ.Σ. για τις διαθέσιμες ημερομηνίες και ώρες κατά τις οποίο μπορεί να πραγματοποιηθεί η επίσκεψη τους στις εγκαταστάσεις. Επιπλέον η Αναθέτουσα Αρχή θα διαθέσει το απαραίτητο προσωπικό που θα συνοδεύσει τους οικονομικούς φορείς και θα παράσχει τις σχετικές πληροφορίες. Με το πέρας της επίσκεψης η Αναθέτουσα Αρχή θα χορηγήσει στους οικονομικούς φορείς βεβαίωση γνώσης των τοπικών συνθηκών («Βεβαίωση αυτοψίας»), η οποία θα πρέπει να υποβληθεί στο φάκελο δικαιολογητικών συμμετοχής.</w:t>
      </w:r>
    </w:p>
    <w:p>
      <w:pPr>
        <w:pStyle w:val="Normal"/>
        <w:spacing w:before="280" w:after="280"/>
        <w:rPr>
          <w:rFonts w:cs="Times New Roman"/>
          <w:lang w:val="el-GR"/>
        </w:rPr>
      </w:pPr>
      <w:r>
        <w:rPr>
          <w:rFonts w:cs="Times New Roman"/>
          <w:lang w:val="el-GR"/>
        </w:rPr>
      </w:r>
    </w:p>
    <w:p>
      <w:pPr>
        <w:pStyle w:val="1"/>
        <w:numPr>
          <w:ilvl w:val="0"/>
          <w:numId w:val="3"/>
        </w:numPr>
        <w:spacing w:before="280" w:after="0"/>
        <w:rPr>
          <w:rFonts w:ascii="Times New Roman" w:hAnsi="Times New Roman" w:cs="Times New Roman"/>
        </w:rPr>
      </w:pPr>
      <w:r>
        <w:rPr>
          <w:rFonts w:cs="Times New Roman" w:ascii="Times New Roman" w:hAnsi="Times New Roman"/>
          <w:lang w:val="el-GR"/>
        </w:rPr>
        <w:tab/>
      </w:r>
      <w:bookmarkStart w:id="68" w:name="_Toc167196773"/>
      <w:r>
        <w:rPr>
          <w:rFonts w:cs="Times New Roman" w:ascii="Times New Roman" w:hAnsi="Times New Roman"/>
        </w:rPr>
        <w:t>ΔΙΕΝΕΡΓΕΙΑ ΔΙΑΔΙΚΑΣΙΑΣ - ΑΞΙΟΛΟΓΗΣΗ ΠΡΟΣΦΟΡΩΝ</w:t>
      </w:r>
      <w:bookmarkEnd w:id="68"/>
      <w:r>
        <w:rPr>
          <w:rFonts w:cs="Times New Roman" w:ascii="Times New Roman" w:hAnsi="Times New Roman"/>
        </w:rPr>
        <w:t xml:space="preserve"> </w:t>
      </w:r>
    </w:p>
    <w:p>
      <w:pPr>
        <w:pStyle w:val="2"/>
        <w:numPr>
          <w:ilvl w:val="1"/>
          <w:numId w:val="3"/>
        </w:numPr>
        <w:spacing w:before="280" w:after="0"/>
        <w:rPr>
          <w:rFonts w:ascii="Times New Roman" w:hAnsi="Times New Roman" w:cs="Times New Roman"/>
        </w:rPr>
      </w:pPr>
      <w:bookmarkStart w:id="69" w:name="_Toc167196774"/>
      <w:r>
        <w:rPr>
          <w:rFonts w:cs="Times New Roman" w:ascii="Times New Roman" w:hAnsi="Times New Roman"/>
        </w:rPr>
        <w:t>Αποσφράγιση και αξιολόγηση προσφορών</w:t>
      </w:r>
      <w:bookmarkEnd w:id="69"/>
      <w:r>
        <w:rPr>
          <w:rFonts w:cs="Times New Roman" w:ascii="Times New Roman" w:hAnsi="Times New Roman"/>
        </w:rPr>
        <w:t xml:space="preserve"> </w:t>
      </w:r>
    </w:p>
    <w:p>
      <w:pPr>
        <w:pStyle w:val="3"/>
        <w:numPr>
          <w:ilvl w:val="2"/>
          <w:numId w:val="3"/>
        </w:numPr>
        <w:spacing w:before="280" w:after="280"/>
        <w:rPr>
          <w:rFonts w:ascii="Times New Roman" w:hAnsi="Times New Roman" w:cs="Times New Roman"/>
        </w:rPr>
      </w:pPr>
      <w:bookmarkStart w:id="70" w:name="_Toc167196775"/>
      <w:r>
        <w:rPr>
          <w:rFonts w:cs="Times New Roman" w:ascii="Times New Roman" w:hAnsi="Times New Roman"/>
        </w:rPr>
        <w:t>Ηλεκτρονική αποσφράγιση προσφορών</w:t>
      </w:r>
      <w:bookmarkEnd w:id="70"/>
    </w:p>
    <w:p>
      <w:pPr>
        <w:pStyle w:val="Normal"/>
        <w:spacing w:before="280" w:after="280"/>
        <w:rPr>
          <w:rFonts w:cs="Times New Roman"/>
          <w:lang w:val="el-GR"/>
        </w:rPr>
      </w:pPr>
      <w:r>
        <w:rPr>
          <w:rFonts w:cs="Times New Roman"/>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Pr>
          <w:rFonts w:cs="Times New Roman"/>
          <w:b/>
          <w:lang w:val="el-GR"/>
        </w:rPr>
        <w:t>εφεξής Επιτροπή Διαγωνισμού</w:t>
      </w:r>
      <w:r>
        <w:rPr>
          <w:rFonts w:cs="Times New Roman"/>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Normal"/>
        <w:numPr>
          <w:ilvl w:val="0"/>
          <w:numId w:val="6"/>
        </w:numPr>
        <w:spacing w:before="0" w:after="0"/>
        <w:rPr>
          <w:rFonts w:cs="Times New Roman"/>
          <w:color w:val="000000"/>
          <w:szCs w:val="22"/>
          <w:lang w:val="el-GR"/>
        </w:rPr>
      </w:pPr>
      <w:r>
        <w:rPr>
          <w:rFonts w:cs="Times New Roman"/>
          <w:color w:val="000000"/>
          <w:szCs w:val="22"/>
          <w:lang w:val="el-GR"/>
        </w:rPr>
        <w:t>Ηλεκτρονική Αποσφράγιση του (υπό)φακέλου «Δικαιολογητικά Συμμετοχής-Τεχνική Προσφορά», την</w:t>
      </w:r>
      <w:r>
        <w:rPr>
          <w:rFonts w:cs="Times New Roman"/>
          <w:color w:val="000000"/>
          <w:szCs w:val="22"/>
          <w:shd w:fill="auto" w:val="clear"/>
          <w:lang w:val="el-GR"/>
        </w:rPr>
        <w:t xml:space="preserve"> </w:t>
      </w:r>
      <w:r>
        <w:rPr>
          <w:rFonts w:cs="Times New Roman"/>
          <w:b/>
          <w:bCs/>
          <w:color w:val="000000"/>
          <w:szCs w:val="22"/>
          <w:shd w:fill="auto" w:val="clear"/>
          <w:lang w:val="en-US"/>
        </w:rPr>
        <w:t>15</w:t>
      </w:r>
      <w:r>
        <w:rPr>
          <w:rFonts w:cs="Times New Roman"/>
          <w:b/>
          <w:bCs/>
          <w:color w:val="000000"/>
          <w:szCs w:val="22"/>
          <w:shd w:fill="auto" w:val="clear"/>
          <w:lang w:val="el-GR"/>
        </w:rPr>
        <w:t>/</w:t>
      </w:r>
      <w:r>
        <w:rPr>
          <w:rFonts w:cs="Times New Roman"/>
          <w:b/>
          <w:bCs/>
          <w:color w:val="000000"/>
          <w:szCs w:val="22"/>
          <w:shd w:fill="auto" w:val="clear"/>
          <w:lang w:val="en-US"/>
        </w:rPr>
        <w:t>07</w:t>
      </w:r>
      <w:r>
        <w:rPr>
          <w:rFonts w:cs="Times New Roman"/>
          <w:b/>
          <w:bCs/>
          <w:color w:val="000000"/>
          <w:szCs w:val="22"/>
          <w:shd w:fill="auto" w:val="clear"/>
          <w:lang w:val="el-GR"/>
        </w:rPr>
        <w:t>/2024</w:t>
      </w:r>
      <w:r>
        <w:rPr>
          <w:rFonts w:cs="Times New Roman"/>
          <w:color w:val="000000"/>
          <w:szCs w:val="22"/>
          <w:shd w:fill="auto" w:val="clear"/>
          <w:lang w:val="el-GR"/>
        </w:rPr>
        <w:t xml:space="preserve"> </w:t>
      </w:r>
      <w:r>
        <w:rPr>
          <w:rFonts w:cs="Times New Roman"/>
          <w:color w:val="000000"/>
          <w:szCs w:val="22"/>
          <w:lang w:val="el-GR"/>
        </w:rPr>
        <w:t xml:space="preserve">και ώρα </w:t>
      </w:r>
      <w:r>
        <w:rPr>
          <w:rFonts w:cs="Times New Roman"/>
          <w:color w:val="000000"/>
          <w:szCs w:val="22"/>
          <w:shd w:fill="auto" w:val="clear"/>
          <w:lang w:val="en-US"/>
        </w:rPr>
        <w:t xml:space="preserve">10:00 </w:t>
      </w:r>
      <w:r>
        <w:rPr>
          <w:rFonts w:cs="Times New Roman"/>
          <w:color w:val="000000"/>
          <w:szCs w:val="22"/>
          <w:shd w:fill="auto" w:val="clear"/>
          <w:lang w:val="el-GR"/>
        </w:rPr>
        <w:t>π.μ.</w:t>
      </w:r>
    </w:p>
    <w:p>
      <w:pPr>
        <w:pStyle w:val="Normal"/>
        <w:numPr>
          <w:ilvl w:val="0"/>
          <w:numId w:val="6"/>
        </w:numPr>
        <w:spacing w:before="0" w:after="0"/>
        <w:rPr>
          <w:rFonts w:cs="Times New Roman"/>
          <w:color w:val="000000"/>
          <w:szCs w:val="22"/>
          <w:lang w:val="el-GR"/>
        </w:rPr>
      </w:pPr>
      <w:r>
        <w:rPr>
          <w:rFonts w:cs="Times New Roman"/>
          <w:color w:val="000000"/>
          <w:szCs w:val="22"/>
          <w:lang w:val="el-GR"/>
        </w:rPr>
        <w:t>Ηλεκτρονική Αποσφράγιση του (υπό)φακέλου «Οικονομική Προσφορά», κατά την ημερομηνία και ώρα που θα ορίσει η Αναθέτουσα Αρχή</w:t>
      </w:r>
    </w:p>
    <w:p>
      <w:pPr>
        <w:pStyle w:val="Normal"/>
        <w:spacing w:before="280" w:after="280"/>
        <w:rPr>
          <w:rFonts w:cs="Times New Roman"/>
          <w:lang w:val="el-GR"/>
        </w:rPr>
      </w:pPr>
      <w:r>
        <w:rPr>
          <w:rFonts w:cs="Times New Roman"/>
          <w:lang w:val="el-GR"/>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p>
    <w:p>
      <w:pPr>
        <w:pStyle w:val="3"/>
        <w:numPr>
          <w:ilvl w:val="2"/>
          <w:numId w:val="3"/>
        </w:numPr>
        <w:spacing w:before="280" w:after="280"/>
        <w:rPr>
          <w:rFonts w:ascii="Times New Roman" w:hAnsi="Times New Roman" w:cs="Times New Roman"/>
        </w:rPr>
      </w:pPr>
      <w:bookmarkStart w:id="71" w:name="_Toc167196776"/>
      <w:r>
        <w:rPr>
          <w:rFonts w:cs="Times New Roman" w:ascii="Times New Roman" w:hAnsi="Times New Roman"/>
        </w:rPr>
        <w:t>Αξιολόγηση προσφορών</w:t>
      </w:r>
      <w:bookmarkEnd w:id="71"/>
    </w:p>
    <w:p>
      <w:pPr>
        <w:pStyle w:val="Normal"/>
        <w:spacing w:before="280" w:after="280"/>
        <w:rPr>
          <w:rFonts w:cs="Times New Roman"/>
          <w:lang w:val="el-GR"/>
        </w:rPr>
      </w:pPr>
      <w:r>
        <w:rPr>
          <w:rFonts w:cs="Times New Roman"/>
          <w:b/>
          <w:bCs/>
          <w:lang w:val="el-GR"/>
        </w:rPr>
        <w:t xml:space="preserve">3.1.2.1 </w:t>
      </w:r>
      <w:r>
        <w:rPr>
          <w:rFonts w:cs="Times New Roman"/>
          <w:lang w:val="el-GR"/>
        </w:rPr>
        <w:t xml:space="preserve">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 </w:t>
      </w:r>
    </w:p>
    <w:p>
      <w:pPr>
        <w:pStyle w:val="Normal"/>
        <w:spacing w:before="280" w:after="280"/>
        <w:rPr>
          <w:rFonts w:cs="Times New Roman"/>
          <w:lang w:val="el-GR"/>
        </w:rPr>
      </w:pPr>
      <w:r>
        <w:rPr>
          <w:rFonts w:cs="Times New Roman"/>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 .</w:t>
      </w:r>
    </w:p>
    <w:p>
      <w:pPr>
        <w:pStyle w:val="Normal"/>
        <w:spacing w:before="280" w:after="280"/>
        <w:rPr>
          <w:rFonts w:cs="Times New Roman"/>
          <w:lang w:val="el-GR"/>
        </w:rPr>
      </w:pPr>
      <w:r>
        <w:rPr>
          <w:rFonts w:cs="Times New Roman"/>
          <w:lang w:val="el-GR"/>
        </w:rPr>
        <w:t>Ειδικότερα:</w:t>
      </w:r>
    </w:p>
    <w:p>
      <w:pPr>
        <w:pStyle w:val="Normal"/>
        <w:spacing w:before="280" w:after="280"/>
        <w:rPr>
          <w:rFonts w:cs="Times New Roman"/>
          <w:lang w:val="el-GR"/>
        </w:rPr>
      </w:pPr>
      <w:bookmarkStart w:id="72" w:name="_heading=h.1egqt2p"/>
      <w:bookmarkEnd w:id="72"/>
      <w:r>
        <w:rPr>
          <w:rFonts w:cs="Times New Roman"/>
          <w:lang w:val="el-GR"/>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pPr>
        <w:pStyle w:val="Normal"/>
        <w:spacing w:before="280" w:after="280"/>
        <w:rPr>
          <w:rFonts w:cs="Times New Roman"/>
          <w:lang w:val="el-GR"/>
        </w:rPr>
      </w:pPr>
      <w:r>
        <w:rPr>
          <w:rFonts w:cs="Times New Roman"/>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pPr>
        <w:pStyle w:val="Normal"/>
        <w:spacing w:before="280" w:after="280"/>
        <w:rPr>
          <w:rFonts w:cs="Times New Roman"/>
          <w:lang w:val="el-GR"/>
        </w:rPr>
      </w:pPr>
      <w:r>
        <w:rPr>
          <w:rFonts w:cs="Times New Roman"/>
          <w:lang w:val="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rFonts w:cs="Times New Roman"/>
          <w:lang w:val="el-GR"/>
        </w:rPr>
      </w:pPr>
      <w:r>
        <w:rPr>
          <w:rFonts w:cs="Times New Roman"/>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pPr>
        <w:pStyle w:val="Normal"/>
        <w:spacing w:before="280" w:after="280"/>
        <w:rPr>
          <w:rFonts w:cs="Times New Roman"/>
          <w:lang w:val="el-GR"/>
        </w:rPr>
      </w:pPr>
      <w:r>
        <w:rPr>
          <w:rFonts w:cs="Times New Roman"/>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 .</w:t>
      </w:r>
    </w:p>
    <w:p>
      <w:pPr>
        <w:pStyle w:val="Normal"/>
        <w:spacing w:before="280" w:after="280"/>
        <w:textAlignment w:val="baseline"/>
        <w:rPr>
          <w:rFonts w:cs="Times New Roman"/>
          <w:kern w:val="2"/>
          <w:lang w:val="el-GR" w:eastAsia="ar-SA"/>
        </w:rPr>
      </w:pPr>
      <w:r>
        <w:rPr>
          <w:rFonts w:cs="Times New Roman"/>
          <w:lang w:val="el-GR"/>
        </w:rPr>
        <w:t xml:space="preserve">γ) </w:t>
      </w:r>
      <w:r>
        <w:rPr>
          <w:rFonts w:cs="Times New Roman"/>
          <w:kern w:val="2"/>
          <w:lang w:val="el-GR"/>
        </w:rPr>
        <w:t xml:space="preserve">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pPr>
        <w:pStyle w:val="Normal"/>
        <w:spacing w:before="280" w:after="280"/>
        <w:rPr>
          <w:rFonts w:cs="Times New Roman"/>
          <w:kern w:val="2"/>
          <w:lang w:val="el-GR"/>
        </w:rPr>
      </w:pPr>
      <w:r>
        <w:rPr>
          <w:rFonts w:cs="Times New Roman"/>
          <w:kern w:val="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Pr>
          <w:rFonts w:cs="Times New Roman"/>
          <w:lang w:val="el-GR"/>
        </w:rPr>
        <w:t xml:space="preserve"> </w:t>
      </w:r>
      <w:r>
        <w:rPr>
          <w:rFonts w:cs="Times New Roman"/>
          <w:kern w:val="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pPr>
        <w:pStyle w:val="Normal"/>
        <w:suppressAutoHyphens w:val="false"/>
        <w:spacing w:beforeAutospacing="0" w:before="0" w:afterAutospacing="0" w:after="0"/>
        <w:jc w:val="left"/>
        <w:rPr>
          <w:rFonts w:cs="Times New Roman"/>
          <w:kern w:val="2"/>
          <w:lang w:val="el-GR" w:eastAsia="el-GR"/>
        </w:rPr>
      </w:pPr>
      <w:r>
        <w:rPr>
          <w:rFonts w:cs="Times New Roman"/>
          <w:kern w:val="2"/>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pPr>
        <w:pStyle w:val="Normal"/>
        <w:spacing w:before="280" w:after="280"/>
        <w:textAlignment w:val="baseline"/>
        <w:rPr>
          <w:rFonts w:cs="Times New Roman"/>
          <w:i/>
          <w:i/>
          <w:iCs/>
          <w:color w:val="5B9BD5"/>
          <w:kern w:val="2"/>
          <w:lang w:val="el-GR" w:eastAsia="ar-SA"/>
        </w:rPr>
      </w:pPr>
      <w:r>
        <w:rPr>
          <w:rFonts w:cs="Times New Roman"/>
          <w:kern w:val="2"/>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ως άνω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δεν αναρτάται στο ΚΗΜΔΗΣ και στη «ΔΙΑΥΓΕΙΑ» και ενσωματώνεται στην απόφαση κατακύρωσης.</w:t>
      </w:r>
      <w:r>
        <w:rPr>
          <w:rFonts w:cs="Times New Roman"/>
          <w:i/>
          <w:iCs/>
          <w:color w:val="5B9BD5"/>
          <w:kern w:val="2"/>
          <w:lang w:val="el-GR"/>
        </w:rPr>
        <w:t xml:space="preserve"> </w:t>
      </w:r>
    </w:p>
    <w:p>
      <w:pPr>
        <w:pStyle w:val="Normal"/>
        <w:spacing w:before="280" w:after="280"/>
        <w:rPr>
          <w:rFonts w:cs="Times New Roman"/>
          <w:szCs w:val="22"/>
          <w:lang w:val="el-GR" w:eastAsia="el-GR"/>
        </w:rPr>
      </w:pPr>
      <w:r>
        <w:rPr>
          <w:rFonts w:cs="Times New Roman"/>
          <w:szCs w:val="22"/>
          <w:lang w:val="el-GR" w:eastAsia="el-GR"/>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pPr>
        <w:pStyle w:val="Normal"/>
        <w:spacing w:before="280" w:after="280"/>
        <w:rPr>
          <w:rFonts w:cs="Times New Roman"/>
          <w:szCs w:val="22"/>
          <w:lang w:val="el-GR" w:eastAsia="el-GR"/>
        </w:rPr>
      </w:pPr>
      <w:r>
        <w:rPr>
          <w:rFonts w:cs="Times New Roman"/>
          <w:szCs w:val="22"/>
          <w:lang w:val="el-GR" w:eastAsia="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pPr>
        <w:pStyle w:val="Normal"/>
        <w:spacing w:before="280" w:after="280"/>
        <w:rPr>
          <w:rFonts w:cs="Times New Roman"/>
          <w:szCs w:val="22"/>
          <w:lang w:val="el-GR" w:eastAsia="el-GR"/>
        </w:rPr>
      </w:pPr>
      <w:r>
        <w:rPr>
          <w:rFonts w:cs="Times New Roman"/>
          <w:szCs w:val="22"/>
          <w:lang w:val="el-GR" w:eastAsia="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rFonts w:cs="Times New Roman"/>
          <w:szCs w:val="22"/>
          <w:lang w:val="el-GR" w:eastAsia="el-GR"/>
        </w:rPr>
      </w:pPr>
      <w:r>
        <w:rPr>
          <w:rFonts w:cs="Times New Roman"/>
          <w:szCs w:val="22"/>
          <w:lang w:val="el-GR" w:eastAsia="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pPr>
        <w:pStyle w:val="Normal"/>
        <w:spacing w:before="280" w:after="280"/>
        <w:rPr>
          <w:rFonts w:cs="Times New Roman"/>
          <w:szCs w:val="22"/>
          <w:lang w:val="el-GR" w:eastAsia="el-GR"/>
        </w:rPr>
      </w:pPr>
      <w:r>
        <w:rPr>
          <w:rFonts w:cs="Times New Roman"/>
          <w:szCs w:val="22"/>
          <w:lang w:val="el-GR" w:eastAsia="el-GR"/>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pPr>
        <w:pStyle w:val="Normal"/>
        <w:spacing w:before="280" w:after="280"/>
        <w:rPr>
          <w:rFonts w:cs="Times New Roman"/>
          <w:szCs w:val="22"/>
          <w:lang w:val="el-GR" w:eastAsia="el-GR"/>
        </w:rPr>
      </w:pPr>
      <w:r>
        <w:rPr>
          <w:rFonts w:cs="Times New Roman"/>
          <w:szCs w:val="22"/>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pPr>
        <w:pStyle w:val="Normal"/>
        <w:spacing w:before="280" w:after="280"/>
        <w:rPr>
          <w:rFonts w:cs="Times New Roman"/>
          <w:szCs w:val="22"/>
          <w:lang w:val="el-GR" w:eastAsia="el-GR"/>
        </w:rPr>
      </w:pPr>
      <w:r>
        <w:rPr>
          <w:rFonts w:cs="Times New Roman"/>
          <w:szCs w:val="22"/>
          <w:lang w:val="el-GR" w:eastAsia="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rFonts w:cs="Times New Roman"/>
          <w:szCs w:val="22"/>
          <w:lang w:val="el-GR" w:eastAsia="el-GR"/>
        </w:rPr>
      </w:pPr>
      <w:r>
        <w:rPr>
          <w:rFonts w:cs="Times New Roman"/>
          <w:szCs w:val="22"/>
          <w:lang w:val="el-GR" w:eastAsia="el-GR"/>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pPr>
        <w:pStyle w:val="Normal"/>
        <w:spacing w:before="280" w:after="280"/>
        <w:rPr>
          <w:rFonts w:cs="Times New Roman"/>
          <w:szCs w:val="22"/>
          <w:lang w:val="el-GR" w:eastAsia="el-GR"/>
        </w:rPr>
      </w:pPr>
      <w:r>
        <w:rPr>
          <w:rFonts w:cs="Times New Roman"/>
          <w:szCs w:val="22"/>
          <w:lang w:val="el-GR" w:eastAsia="el-GR"/>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pPr>
        <w:pStyle w:val="Normal"/>
        <w:spacing w:before="280" w:after="280"/>
        <w:rPr>
          <w:rFonts w:cs="Times New Roman"/>
          <w:lang w:val="el-GR"/>
        </w:rPr>
      </w:pPr>
      <w:r>
        <w:rPr>
          <w:rFonts w:cs="Times New Roman"/>
          <w:szCs w:val="22"/>
          <w:lang w:val="el-GR" w:eastAsia="el-GR"/>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Pr>
          <w:rFonts w:cs="Times New Roman"/>
          <w:lang w:val="el-GR"/>
        </w:rPr>
        <w:t xml:space="preserve">. </w:t>
      </w:r>
    </w:p>
    <w:p>
      <w:pPr>
        <w:pStyle w:val="Normal"/>
        <w:spacing w:before="280" w:after="280"/>
        <w:rPr>
          <w:rFonts w:cs="Times New Roman"/>
          <w:lang w:val="el-GR"/>
        </w:rPr>
      </w:pPr>
      <w:r>
        <w:rPr>
          <w:rFonts w:cs="Times New Roman"/>
          <w:lang w:val="el-GR"/>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pPr>
        <w:pStyle w:val="Normal"/>
        <w:spacing w:before="280" w:after="280"/>
        <w:rPr>
          <w:rFonts w:cs="Times New Roman"/>
          <w:lang w:val="el-GR"/>
        </w:rPr>
      </w:pPr>
      <w:r>
        <w:rPr>
          <w:rFonts w:cs="Times New Roman"/>
          <w:lang w:val="el-GR"/>
        </w:rPr>
        <w:t xml:space="preserve">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pPr>
        <w:pStyle w:val="Normal"/>
        <w:spacing w:before="280" w:after="280"/>
        <w:rPr>
          <w:rFonts w:cs="Times New Roman"/>
          <w:lang w:val="el-GR"/>
        </w:rPr>
      </w:pPr>
      <w:r>
        <w:rPr>
          <w:rFonts w:cs="Times New Roman"/>
          <w:lang w:val="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pPr>
        <w:pStyle w:val="Normal"/>
        <w:spacing w:before="280" w:after="280"/>
        <w:rPr>
          <w:rFonts w:cs="Times New Roman"/>
          <w:lang w:val="el-GR"/>
        </w:rPr>
      </w:pPr>
      <w:r>
        <w:rPr>
          <w:rFonts w:cs="Times New Roman"/>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 .</w:t>
      </w:r>
    </w:p>
    <w:p>
      <w:pPr>
        <w:pStyle w:val="2"/>
        <w:numPr>
          <w:ilvl w:val="1"/>
          <w:numId w:val="3"/>
        </w:numPr>
        <w:spacing w:before="280" w:after="280"/>
        <w:rPr>
          <w:rFonts w:ascii="Times New Roman" w:hAnsi="Times New Roman" w:cs="Times New Roman"/>
        </w:rPr>
      </w:pPr>
      <w:bookmarkStart w:id="73" w:name="_Toc167196777"/>
      <w:r>
        <w:rPr>
          <w:rFonts w:cs="Times New Roman" w:ascii="Times New Roman" w:hAnsi="Times New Roman"/>
        </w:rPr>
        <w:t>Πρόσκληση υποβολής δικαιολογητικών προσωρινού αναδόχου - Δικαιολογητικά προσωρινού αναδόχου</w:t>
      </w:r>
      <w:bookmarkEnd w:id="73"/>
    </w:p>
    <w:p>
      <w:pPr>
        <w:pStyle w:val="Normal"/>
        <w:spacing w:before="280" w:after="280"/>
        <w:rPr>
          <w:rFonts w:cs="Times New Roman"/>
          <w:lang w:val="el-GR"/>
        </w:rPr>
      </w:pPr>
      <w:r>
        <w:rPr>
          <w:rFonts w:cs="Times New Roman"/>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pPr>
        <w:pStyle w:val="Normal"/>
        <w:spacing w:before="280" w:after="280"/>
        <w:rPr>
          <w:rFonts w:cs="Times New Roman"/>
          <w:lang w:val="el-GR"/>
        </w:rPr>
      </w:pPr>
      <w:r>
        <w:rPr>
          <w:rFonts w:cs="Times New Roman"/>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μορφότυπο </w:t>
      </w:r>
      <w:r>
        <w:rPr>
          <w:rFonts w:cs="Times New Roman"/>
        </w:rPr>
        <w:t>PDF</w:t>
      </w:r>
      <w:r>
        <w:rPr>
          <w:rFonts w:cs="Times New Roman"/>
          <w:lang w:val="el-GR"/>
        </w:rPr>
        <w:t>, σύμφωνα με τα ειδικώς οριζόμενα στην παράγραφο 2.4.2.5 της παρούσας.</w:t>
      </w:r>
    </w:p>
    <w:p>
      <w:pPr>
        <w:pStyle w:val="Normal"/>
        <w:spacing w:before="280" w:after="280"/>
        <w:rPr>
          <w:rFonts w:cs="Times New Roman"/>
          <w:lang w:val="el-GR"/>
        </w:rPr>
      </w:pPr>
      <w:r>
        <w:rPr>
          <w:rFonts w:cs="Times New Roman"/>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pPr>
        <w:pStyle w:val="Normal"/>
        <w:spacing w:before="280" w:after="280"/>
        <w:rPr>
          <w:rFonts w:cs="Times New Roman"/>
          <w:lang w:val="el-GR"/>
        </w:rPr>
      </w:pPr>
      <w:r>
        <w:rPr>
          <w:rFonts w:cs="Times New Roman"/>
          <w:lang w:val="el-GR"/>
        </w:rPr>
        <w:t>Αν δεν προσκομισθούν τα παραπάνω δικαιολογητικά ή υπάρχουν ελλείψεις σε αυτά που υπ</w:t>
      </w:r>
      <w:r>
        <w:rPr>
          <w:rFonts w:cs="Times New Roman"/>
        </w:rPr>
        <w:t>o</w:t>
      </w:r>
      <w:r>
        <w:rPr>
          <w:rFonts w:cs="Times New Roman"/>
          <w:lang w:val="el-GR"/>
        </w:rPr>
        <w:t>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pPr>
        <w:pStyle w:val="Normal"/>
        <w:spacing w:before="280" w:after="280"/>
        <w:rPr>
          <w:rFonts w:cs="Times New Roman"/>
          <w:lang w:val="el-GR"/>
        </w:rPr>
      </w:pPr>
      <w:r>
        <w:rPr>
          <w:rFonts w:cs="Times New Roman"/>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pPr>
        <w:pStyle w:val="Normal"/>
        <w:spacing w:before="280" w:after="280"/>
        <w:rPr>
          <w:rFonts w:cs="Times New Roman"/>
          <w:lang w:val="el-GR"/>
        </w:rPr>
      </w:pPr>
      <w:r>
        <w:rPr>
          <w:rFonts w:cs="Times New Roman"/>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spacing w:before="280" w:after="280"/>
        <w:rPr>
          <w:rFonts w:cs="Times New Roman"/>
          <w:lang w:val="el-GR"/>
        </w:rPr>
      </w:pPr>
      <w:r>
        <w:rPr>
          <w:rFonts w:cs="Times New Roman"/>
        </w:rPr>
        <w:t>i</w:t>
      </w:r>
      <w:r>
        <w:rPr>
          <w:rFonts w:cs="Times New Roman"/>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pPr>
        <w:pStyle w:val="Normal"/>
        <w:spacing w:before="280" w:after="280"/>
        <w:rPr>
          <w:rFonts w:cs="Times New Roman"/>
          <w:lang w:val="el-GR"/>
        </w:rPr>
      </w:pPr>
      <w:r>
        <w:rPr>
          <w:rFonts w:cs="Times New Roman"/>
        </w:rPr>
        <w:t>ii</w:t>
      </w:r>
      <w:r>
        <w:rPr>
          <w:rFonts w:cs="Times New Roman"/>
          <w:lang w:val="el-GR"/>
        </w:rPr>
        <w:t xml:space="preserve">) δεν υποβληθούν στο προκαθορισμένο χρονικό διάστημα τα απαιτούμενα πρωτότυπα ή αντίγραφα των παραπάνω δικαιολογητικών, ή </w:t>
      </w:r>
    </w:p>
    <w:p>
      <w:pPr>
        <w:pStyle w:val="Normal"/>
        <w:spacing w:before="280" w:after="280"/>
        <w:rPr>
          <w:rFonts w:cs="Times New Roman"/>
          <w:lang w:val="el-GR"/>
        </w:rPr>
      </w:pPr>
      <w:r>
        <w:rPr>
          <w:rFonts w:cs="Times New Roman"/>
        </w:rPr>
        <w:t>iii</w:t>
      </w:r>
      <w:r>
        <w:rPr>
          <w:rFonts w:cs="Times New Roman"/>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pPr>
        <w:pStyle w:val="Normal"/>
        <w:spacing w:before="280" w:after="280"/>
        <w:rPr>
          <w:rFonts w:cs="Times New Roman"/>
          <w:lang w:val="el-GR"/>
        </w:rPr>
      </w:pPr>
      <w:r>
        <w:rPr>
          <w:rFonts w:cs="Times New Roman"/>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 </w:t>
      </w:r>
    </w:p>
    <w:p>
      <w:pPr>
        <w:pStyle w:val="Normal"/>
        <w:spacing w:before="280" w:after="280"/>
        <w:rPr>
          <w:rFonts w:cs="Times New Roman"/>
          <w:lang w:val="el-GR"/>
        </w:rPr>
      </w:pPr>
      <w:r>
        <w:rPr>
          <w:rFonts w:cs="Times New Roman"/>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pPr>
        <w:pStyle w:val="Normal"/>
        <w:spacing w:before="280" w:after="280"/>
        <w:rPr>
          <w:rFonts w:cs="Times New Roman"/>
          <w:lang w:val="el-GR"/>
        </w:rPr>
      </w:pPr>
      <w:r>
        <w:rPr>
          <w:rFonts w:cs="Times New Roman"/>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pPr>
        <w:pStyle w:val="2"/>
        <w:numPr>
          <w:ilvl w:val="1"/>
          <w:numId w:val="3"/>
        </w:numPr>
        <w:spacing w:before="280" w:after="280"/>
        <w:rPr>
          <w:rFonts w:ascii="Times New Roman" w:hAnsi="Times New Roman" w:cs="Times New Roman"/>
        </w:rPr>
      </w:pPr>
      <w:bookmarkStart w:id="74" w:name="_Toc167196778"/>
      <w:r>
        <w:rPr>
          <w:rFonts w:cs="Times New Roman" w:ascii="Times New Roman" w:hAnsi="Times New Roman"/>
        </w:rPr>
        <w:t>Κατακύρωση – σύναψη σύμβασης</w:t>
      </w:r>
      <w:bookmarkEnd w:id="74"/>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3.3.1.</w:t>
      </w:r>
      <w:r>
        <w:rPr>
          <w:rFonts w:cs="Times New Roman"/>
          <w:lang w:val="el-GR"/>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pPr>
        <w:pStyle w:val="Normal"/>
        <w:spacing w:before="280" w:after="280"/>
        <w:rPr>
          <w:rFonts w:cs="Times New Roman"/>
          <w:lang w:val="el-GR"/>
        </w:rPr>
      </w:pPr>
      <w:r>
        <w:rPr>
          <w:rFonts w:cs="Times New Roman"/>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pPr>
        <w:pStyle w:val="Normal"/>
        <w:spacing w:before="280" w:after="280"/>
        <w:rPr>
          <w:rFonts w:cs="Times New Roman"/>
          <w:lang w:val="el-GR"/>
        </w:rPr>
      </w:pPr>
      <w:r>
        <w:rPr>
          <w:rFonts w:cs="Times New Roman"/>
          <w:lang w:val="el-GR"/>
        </w:rPr>
        <w:t xml:space="preserve">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 </w:t>
      </w:r>
    </w:p>
    <w:p>
      <w:pPr>
        <w:pStyle w:val="Normal"/>
        <w:spacing w:before="280" w:after="280"/>
        <w:rPr>
          <w:rFonts w:cs="Times New Roman"/>
          <w:lang w:val="el-GR"/>
        </w:rPr>
      </w:pPr>
      <w:r>
        <w:rPr>
          <w:rFonts w:cs="Times New Roman"/>
          <w:b/>
          <w:lang w:val="el-GR"/>
        </w:rPr>
        <w:t>3.3.2.</w:t>
      </w:r>
      <w:r>
        <w:rPr>
          <w:rFonts w:cs="Times New Roman"/>
          <w:lang w:val="el-GR"/>
        </w:rPr>
        <w:t xml:space="preserve"> Η απόφαση κατακύρωσης καθίσταται οριστική, εφόσον συντρέξουν οι ακόλουθες προϋποθέσεις σωρευτικά:</w:t>
      </w:r>
    </w:p>
    <w:p>
      <w:pPr>
        <w:pStyle w:val="Normal"/>
        <w:spacing w:before="280" w:after="280"/>
        <w:rPr>
          <w:rFonts w:cs="Times New Roman"/>
          <w:lang w:val="el-GR"/>
        </w:rPr>
      </w:pPr>
      <w:r>
        <w:rPr>
          <w:rFonts w:cs="Times New Roman"/>
          <w:lang w:val="el-GR"/>
        </w:rPr>
        <w:t xml:space="preserve">α) κοινοποιηθεί η απόφαση κατακύρωσης σε όλους τους οικονομικούς φορείς που δεν έχουν αποκλειστεί οριστικά, </w:t>
      </w:r>
    </w:p>
    <w:p>
      <w:pPr>
        <w:pStyle w:val="Normal"/>
        <w:spacing w:before="280" w:after="280"/>
        <w:rPr>
          <w:rFonts w:cs="Times New Roman"/>
          <w:lang w:val="el-GR"/>
        </w:rPr>
      </w:pPr>
      <w:r>
        <w:rPr>
          <w:rFonts w:cs="Times New Roman"/>
          <w:lang w:val="el-GR"/>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pPr>
        <w:pStyle w:val="Normal"/>
        <w:spacing w:before="280" w:after="280"/>
        <w:rPr>
          <w:rFonts w:cs="Times New Roman"/>
          <w:lang w:val="el-GR"/>
        </w:rPr>
      </w:pPr>
      <w:r>
        <w:rPr>
          <w:rFonts w:cs="Times New Roman"/>
          <w:lang w:val="el-GR"/>
        </w:rPr>
        <w:t>γ) ολοκληρωθεί επιτυχώς ο προσυμβατικός έλεγχος από το Ελεγκτικό Συνέδριο, σύμφωνα με τα άρθρα 324 έως 327 του ν. 4700/2020, εφόσον απαιτείται,</w:t>
      </w:r>
    </w:p>
    <w:p>
      <w:pPr>
        <w:pStyle w:val="Normal"/>
        <w:spacing w:before="280" w:after="280"/>
        <w:rPr>
          <w:rFonts w:cs="Times New Roman"/>
          <w:lang w:val="el-GR"/>
        </w:rPr>
      </w:pPr>
      <w:r>
        <w:rPr>
          <w:rFonts w:cs="Times New Roman"/>
          <w:lang w:val="el-GR"/>
        </w:rPr>
        <w:t xml:space="preserve">και </w:t>
      </w:r>
    </w:p>
    <w:p>
      <w:pPr>
        <w:pStyle w:val="Normal"/>
        <w:spacing w:before="280" w:after="280"/>
        <w:rPr>
          <w:rFonts w:cs="Times New Roman"/>
          <w:lang w:val="el-GR"/>
        </w:rPr>
      </w:pPr>
      <w:r>
        <w:rPr>
          <w:rFonts w:cs="Times New Roman"/>
          <w:lang w:val="el-GR"/>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pPr>
        <w:pStyle w:val="Normal"/>
        <w:spacing w:before="280" w:after="280"/>
        <w:rPr>
          <w:rFonts w:cs="Times New Roman"/>
          <w:lang w:val="el-GR"/>
        </w:rPr>
      </w:pPr>
      <w:r>
        <w:rPr>
          <w:rFonts w:cs="Times New Roman"/>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pPr>
        <w:pStyle w:val="Normal"/>
        <w:spacing w:before="280" w:after="280"/>
        <w:rPr>
          <w:rFonts w:cs="Times New Roman"/>
          <w:lang w:val="el-GR"/>
        </w:rPr>
      </w:pPr>
      <w:r>
        <w:rPr>
          <w:rFonts w:cs="Times New Roman"/>
          <w:lang w:val="el-GR"/>
        </w:rPr>
        <w:t>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 .</w:t>
      </w:r>
    </w:p>
    <w:p>
      <w:pPr>
        <w:pStyle w:val="Normal"/>
        <w:spacing w:before="280" w:after="280"/>
        <w:rPr>
          <w:rFonts w:cs="Times New Roman"/>
          <w:lang w:val="el-GR"/>
        </w:rPr>
      </w:pPr>
      <w:r>
        <w:rPr>
          <w:rFonts w:cs="Times New Roman"/>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pPr>
        <w:pStyle w:val="Normal"/>
        <w:spacing w:before="280" w:after="280"/>
        <w:rPr>
          <w:rFonts w:cs="Times New Roman"/>
          <w:lang w:val="el-GR"/>
        </w:rPr>
      </w:pPr>
      <w:r>
        <w:rPr>
          <w:rFonts w:cs="Times New Roman"/>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pPr>
        <w:pStyle w:val="2"/>
        <w:numPr>
          <w:ilvl w:val="1"/>
          <w:numId w:val="3"/>
        </w:numPr>
        <w:spacing w:before="280" w:after="280"/>
        <w:rPr>
          <w:rFonts w:ascii="Times New Roman" w:hAnsi="Times New Roman" w:cs="Times New Roman"/>
        </w:rPr>
      </w:pPr>
      <w:bookmarkStart w:id="75" w:name="_Toc167196779"/>
      <w:r>
        <w:rPr>
          <w:rFonts w:cs="Times New Roman" w:ascii="Times New Roman" w:hAnsi="Times New Roman"/>
        </w:rPr>
        <w:t>Προδικαστικές Προσφυγές - Προσωρινή Δικαστική Προστασία</w:t>
      </w:r>
      <w:bookmarkEnd w:id="75"/>
    </w:p>
    <w:p>
      <w:pPr>
        <w:pStyle w:val="Normal"/>
        <w:spacing w:before="280" w:after="280"/>
        <w:rPr>
          <w:rFonts w:cs="Times New Roman"/>
          <w:lang w:val="el-GR"/>
        </w:rPr>
      </w:pPr>
      <w:r>
        <w:rPr>
          <w:rFonts w:cs="Times New Roman"/>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pPr>
        <w:pStyle w:val="Normal"/>
        <w:spacing w:before="280" w:after="280"/>
        <w:rPr>
          <w:rFonts w:cs="Times New Roman"/>
          <w:lang w:val="el-GR"/>
        </w:rPr>
      </w:pPr>
      <w:r>
        <w:rPr>
          <w:rFonts w:cs="Times New Roman"/>
          <w:lang w:val="el-GR"/>
        </w:rPr>
        <w:t>Σε περίπτωση προσφυγής κατά πράξης της αναθέτουσας αρχής, η προθεσμία για την άσκηση της προδικαστικής προσφυγής είναι:</w:t>
      </w:r>
    </w:p>
    <w:p>
      <w:pPr>
        <w:pStyle w:val="Normal"/>
        <w:spacing w:before="280" w:after="280"/>
        <w:rPr>
          <w:rFonts w:cs="Times New Roman"/>
          <w:lang w:val="el-GR"/>
        </w:rPr>
      </w:pPr>
      <w:r>
        <w:rPr>
          <w:rFonts w:cs="Times New Roman"/>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pPr>
        <w:pStyle w:val="Normal"/>
        <w:spacing w:before="280" w:after="280"/>
        <w:rPr>
          <w:rFonts w:cs="Times New Roman"/>
          <w:lang w:val="el-GR"/>
        </w:rPr>
      </w:pPr>
      <w:r>
        <w:rPr>
          <w:rFonts w:cs="Times New Roman"/>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pPr>
        <w:pStyle w:val="Normal"/>
        <w:spacing w:before="280" w:after="280"/>
        <w:rPr>
          <w:rFonts w:cs="Times New Roman"/>
          <w:lang w:val="el-GR"/>
        </w:rPr>
      </w:pPr>
      <w:r>
        <w:rPr>
          <w:rFonts w:cs="Times New Roman"/>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pPr>
        <w:pStyle w:val="Normal"/>
        <w:spacing w:before="280" w:after="280"/>
        <w:rPr>
          <w:rFonts w:cs="Times New Roman"/>
          <w:lang w:val="el-GR"/>
        </w:rPr>
      </w:pPr>
      <w:r>
        <w:rPr>
          <w:rFonts w:cs="Times New Roman"/>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pPr>
        <w:pStyle w:val="Normal"/>
        <w:spacing w:before="280" w:after="280"/>
        <w:rPr>
          <w:rFonts w:cs="Times New Roman"/>
          <w:lang w:val="el-GR"/>
        </w:rPr>
      </w:pPr>
      <w:r>
        <w:rPr>
          <w:rFonts w:cs="Times New Roman"/>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pPr>
        <w:pStyle w:val="Normal"/>
        <w:spacing w:before="280" w:after="280"/>
        <w:rPr>
          <w:rFonts w:cs="Times New Roman"/>
          <w:lang w:val="el-GR"/>
        </w:rPr>
      </w:pPr>
      <w:r>
        <w:rPr>
          <w:rFonts w:cs="Times New Roman"/>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pPr>
        <w:pStyle w:val="Normal"/>
        <w:spacing w:before="280" w:after="280"/>
        <w:rPr>
          <w:rFonts w:cs="Times New Roman"/>
          <w:lang w:val="el-GR"/>
        </w:rPr>
      </w:pPr>
      <w:r>
        <w:rPr>
          <w:rFonts w:cs="Times New Roman"/>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pPr>
        <w:pStyle w:val="Normal"/>
        <w:spacing w:before="280" w:after="280"/>
        <w:rPr>
          <w:rFonts w:cs="Times New Roman"/>
          <w:lang w:val="el-GR"/>
        </w:rPr>
      </w:pPr>
      <w:r>
        <w:rPr>
          <w:rFonts w:cs="Times New Roman"/>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pPr>
        <w:pStyle w:val="Normal"/>
        <w:spacing w:before="280" w:after="280"/>
        <w:rPr>
          <w:rFonts w:cs="Times New Roman"/>
          <w:lang w:val="el-GR"/>
        </w:rPr>
      </w:pPr>
      <w:r>
        <w:rPr>
          <w:rFonts w:cs="Times New Roman"/>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pPr>
        <w:pStyle w:val="Normal"/>
        <w:spacing w:before="280" w:after="280"/>
        <w:rPr>
          <w:rFonts w:cs="Times New Roman"/>
          <w:lang w:val="el-GR"/>
        </w:rPr>
      </w:pPr>
      <w:r>
        <w:rPr>
          <w:rFonts w:cs="Times New Roman"/>
          <w:lang w:val="el-GR"/>
        </w:rPr>
        <w:t xml:space="preserve">Μετά την, κατά τα ως άνω, ηλεκτρονική κατάθεση της προδικαστικής προσφυγής η αναθέτουσα αρχή, μέσω της λειτουργίας «Επικοινωνία»: </w:t>
      </w:r>
    </w:p>
    <w:p>
      <w:pPr>
        <w:pStyle w:val="Normal"/>
        <w:spacing w:before="280" w:after="280"/>
        <w:rPr>
          <w:rFonts w:cs="Times New Roman"/>
          <w:lang w:val="el-GR"/>
        </w:rPr>
      </w:pPr>
      <w:r>
        <w:rPr>
          <w:rFonts w:cs="Times New Roman"/>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pPr>
        <w:pStyle w:val="Normal"/>
        <w:spacing w:before="280" w:after="280"/>
        <w:rPr>
          <w:rFonts w:cs="Times New Roman"/>
          <w:lang w:val="el-GR"/>
        </w:rPr>
      </w:pPr>
      <w:r>
        <w:rPr>
          <w:rFonts w:cs="Times New Roman"/>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pPr>
        <w:pStyle w:val="Normal"/>
        <w:spacing w:before="280" w:after="280"/>
        <w:rPr>
          <w:rFonts w:cs="Times New Roman"/>
          <w:lang w:val="el-GR"/>
        </w:rPr>
      </w:pPr>
      <w:r>
        <w:rPr>
          <w:rFonts w:cs="Times New Roman"/>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pPr>
        <w:pStyle w:val="Normal"/>
        <w:spacing w:before="280" w:after="280"/>
        <w:rPr>
          <w:rFonts w:cs="Times New Roman"/>
          <w:lang w:val="el-GR"/>
        </w:rPr>
      </w:pPr>
      <w:r>
        <w:rPr>
          <w:rFonts w:cs="Times New Roman"/>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pPr>
        <w:pStyle w:val="Normal"/>
        <w:spacing w:before="280" w:after="280"/>
        <w:rPr>
          <w:rFonts w:cs="Times New Roman"/>
          <w:lang w:val="el-GR"/>
        </w:rPr>
      </w:pPr>
      <w:r>
        <w:rPr>
          <w:rFonts w:cs="Times New Roman"/>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pPr>
        <w:pStyle w:val="Normal"/>
        <w:spacing w:before="280" w:after="280"/>
        <w:rPr>
          <w:rFonts w:cs="Times New Roman"/>
          <w:lang w:val="el-GR"/>
        </w:rPr>
      </w:pPr>
      <w:r>
        <w:rPr>
          <w:rFonts w:cs="Times New Roman"/>
          <w:b/>
          <w:lang w:val="el-GR"/>
        </w:rPr>
        <w:t>Β.</w:t>
      </w:r>
      <w:r>
        <w:rPr>
          <w:rFonts w:cs="Times New Roman"/>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Δικαστηρίου.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pPr>
        <w:pStyle w:val="Normal"/>
        <w:spacing w:before="280" w:after="280"/>
        <w:rPr>
          <w:rFonts w:cs="Times New Roman"/>
          <w:lang w:val="el-GR"/>
        </w:rPr>
      </w:pPr>
      <w:r>
        <w:rPr>
          <w:rFonts w:cs="Times New Roman"/>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pPr>
        <w:pStyle w:val="Normal"/>
        <w:spacing w:before="280" w:after="280"/>
        <w:rPr>
          <w:rFonts w:cs="Times New Roman"/>
          <w:lang w:val="el-GR"/>
        </w:rPr>
      </w:pPr>
      <w:r>
        <w:rPr>
          <w:rFonts w:cs="Times New Roman"/>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pPr>
        <w:pStyle w:val="Normal"/>
        <w:spacing w:before="280" w:after="280"/>
        <w:rPr>
          <w:rFonts w:cs="Times New Roman"/>
          <w:lang w:val="el-GR"/>
        </w:rPr>
      </w:pPr>
      <w:r>
        <w:rPr>
          <w:rFonts w:cs="Times New Roman"/>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pPr>
        <w:pStyle w:val="Normal"/>
        <w:spacing w:before="280" w:after="280"/>
        <w:rPr>
          <w:rFonts w:cs="Times New Roman"/>
          <w:lang w:val="el-GR"/>
        </w:rPr>
      </w:pPr>
      <w:r>
        <w:rPr>
          <w:rFonts w:cs="Times New Roman"/>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pPr>
        <w:pStyle w:val="Normal"/>
        <w:spacing w:before="280" w:after="280"/>
        <w:rPr>
          <w:rFonts w:cs="Times New Roman"/>
          <w:lang w:val="el-GR"/>
        </w:rPr>
      </w:pPr>
      <w:r>
        <w:rPr>
          <w:rFonts w:cs="Times New Roman"/>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pPr>
        <w:pStyle w:val="Normal"/>
        <w:spacing w:before="280" w:after="280"/>
        <w:rPr>
          <w:rFonts w:cs="Times New Roman"/>
          <w:lang w:val="el-GR"/>
        </w:rPr>
      </w:pPr>
      <w:r>
        <w:rPr>
          <w:rFonts w:cs="Times New Roman"/>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pPr>
        <w:pStyle w:val="Normal"/>
        <w:spacing w:before="280" w:after="280"/>
        <w:rPr>
          <w:rFonts w:cs="Times New Roman"/>
          <w:lang w:val="el-GR"/>
        </w:rPr>
      </w:pPr>
      <w:r>
        <w:rPr>
          <w:rFonts w:cs="Times New Roman"/>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pPr>
        <w:pStyle w:val="Normal"/>
        <w:spacing w:before="280" w:after="280"/>
        <w:rPr>
          <w:rFonts w:cs="Times New Roman"/>
          <w:lang w:val="el-GR"/>
        </w:rPr>
      </w:pPr>
      <w:r>
        <w:rPr>
          <w:rFonts w:cs="Times New Roman"/>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pPr>
        <w:pStyle w:val="Normal"/>
        <w:spacing w:before="280" w:after="280"/>
        <w:rPr>
          <w:rFonts w:cs="Times New Roman"/>
          <w:lang w:val="el-GR"/>
        </w:rPr>
      </w:pPr>
      <w:r>
        <w:rPr>
          <w:rFonts w:cs="Times New Roman"/>
          <w:lang w:val="el-GR"/>
        </w:rPr>
        <w:t>Με την επιφύλαξη των διατάξεων του ν. 4412/2016, για την εκδίκαση των διαφορών του παρόντος άρθρου εφαρμόζονται οι διατάξεις του π.δ. 18/1989.</w:t>
      </w:r>
    </w:p>
    <w:p>
      <w:pPr>
        <w:pStyle w:val="Normal"/>
        <w:spacing w:before="280" w:after="280"/>
        <w:rPr>
          <w:rFonts w:cs="Times New Roman"/>
          <w:lang w:val="el-GR"/>
        </w:rPr>
      </w:pPr>
      <w:r>
        <w:rPr>
          <w:rFonts w:cs="Times New Roman"/>
          <w:b/>
          <w:bCs/>
          <w:lang w:val="el-GR"/>
        </w:rPr>
        <w:t>Γ.</w:t>
      </w:r>
      <w:r>
        <w:rPr>
          <w:rFonts w:cs="Times New Roman"/>
          <w:lang w:val="el-GR"/>
        </w:rPr>
        <w:t xml:space="preserve"> Οι προθεσμίες των άρθρων 365, 366 και 367 του ν. 4412/2016 για την εξέταση των προδικαστικών προσφυγών και την έκδοση της απόφασης της ΕΑΔΗΣΥ, αναστέλλονται κατά το διάστημα από 1η μέχρι και 31 Αυγούστου 2023.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που αφορούν σε συμβάσεις προμηθειών, που χρηματοδοτούνται, εν όλω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pPr>
        <w:pStyle w:val="2"/>
        <w:numPr>
          <w:ilvl w:val="1"/>
          <w:numId w:val="3"/>
        </w:numPr>
        <w:spacing w:before="280" w:after="280"/>
        <w:rPr>
          <w:rFonts w:ascii="Times New Roman" w:hAnsi="Times New Roman" w:cs="Times New Roman"/>
        </w:rPr>
      </w:pPr>
      <w:bookmarkStart w:id="76" w:name="_Toc167196780"/>
      <w:r>
        <w:rPr>
          <w:rFonts w:cs="Times New Roman" w:ascii="Times New Roman" w:hAnsi="Times New Roman"/>
        </w:rPr>
        <w:t>Ματαίωση Διαδικασίας</w:t>
      </w:r>
      <w:bookmarkEnd w:id="76"/>
    </w:p>
    <w:p>
      <w:pPr>
        <w:pStyle w:val="Normal"/>
        <w:spacing w:before="280" w:after="280"/>
        <w:rPr>
          <w:rFonts w:cs="Times New Roman"/>
          <w:lang w:val="el-GR"/>
        </w:rPr>
      </w:pPr>
      <w:r>
        <w:rPr>
          <w:rFonts w:cs="Times New Roman"/>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Normal"/>
        <w:spacing w:before="280" w:after="280"/>
        <w:rPr>
          <w:rFonts w:cs="Times New Roman"/>
          <w:lang w:val="el-GR"/>
        </w:rPr>
      </w:pPr>
      <w:r>
        <w:rPr>
          <w:rFonts w:cs="Times New Roman"/>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pPr>
        <w:pStyle w:val="Normal"/>
        <w:spacing w:before="280" w:after="280"/>
        <w:rPr>
          <w:rFonts w:cs="Times New Roman"/>
          <w:lang w:val="el-GR"/>
        </w:rPr>
      </w:pPr>
      <w:r>
        <w:rPr>
          <w:rFonts w:cs="Times New Roman"/>
          <w:lang w:val="el-GR"/>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pPr>
        <w:pStyle w:val="Normal"/>
        <w:spacing w:before="280" w:after="280"/>
        <w:rPr>
          <w:rFonts w:cs="Times New Roman"/>
          <w:lang w:val="el-GR"/>
        </w:rPr>
      </w:pPr>
      <w:r>
        <w:rPr>
          <w:rFonts w:cs="Times New Roman"/>
          <w:lang w:val="el-GR"/>
        </w:rPr>
      </w:r>
    </w:p>
    <w:p>
      <w:pPr>
        <w:pStyle w:val="1"/>
        <w:numPr>
          <w:ilvl w:val="0"/>
          <w:numId w:val="3"/>
        </w:numPr>
        <w:spacing w:before="280" w:after="0"/>
        <w:rPr>
          <w:rFonts w:ascii="Times New Roman" w:hAnsi="Times New Roman" w:cs="Times New Roman"/>
        </w:rPr>
      </w:pPr>
      <w:bookmarkStart w:id="77" w:name="_Toc167196781"/>
      <w:r>
        <w:rPr>
          <w:rFonts w:cs="Times New Roman" w:ascii="Times New Roman" w:hAnsi="Times New Roman"/>
        </w:rPr>
        <w:t>ΟΡΟΙ ΕΚΤΕΛΕΣΗΣ ΤΗΣ ΣΥΜΒΑΣΗΣ</w:t>
      </w:r>
      <w:bookmarkEnd w:id="77"/>
      <w:r>
        <w:rPr>
          <w:rFonts w:cs="Times New Roman" w:ascii="Times New Roman" w:hAnsi="Times New Roman"/>
        </w:rPr>
        <w:t xml:space="preserve"> </w:t>
      </w:r>
    </w:p>
    <w:p>
      <w:pPr>
        <w:pStyle w:val="2"/>
        <w:numPr>
          <w:ilvl w:val="1"/>
          <w:numId w:val="3"/>
        </w:numPr>
        <w:spacing w:before="280" w:after="0"/>
        <w:rPr>
          <w:rFonts w:ascii="Times New Roman" w:hAnsi="Times New Roman" w:cs="Times New Roman"/>
        </w:rPr>
      </w:pPr>
      <w:bookmarkStart w:id="78" w:name="_Toc167196782"/>
      <w:r>
        <w:rPr>
          <w:rFonts w:cs="Times New Roman" w:ascii="Times New Roman" w:hAnsi="Times New Roman"/>
        </w:rPr>
        <w:t>Εγγυήσεις (καλής εκτέλεσης, προκαταβολής, καλής λειτουργίας)</w:t>
      </w:r>
      <w:bookmarkEnd w:id="78"/>
    </w:p>
    <w:p>
      <w:pPr>
        <w:pStyle w:val="3"/>
        <w:numPr>
          <w:ilvl w:val="2"/>
          <w:numId w:val="3"/>
        </w:numPr>
        <w:spacing w:before="280" w:after="280"/>
        <w:rPr>
          <w:rFonts w:ascii="Times New Roman" w:hAnsi="Times New Roman" w:cs="Times New Roman"/>
        </w:rPr>
      </w:pPr>
      <w:bookmarkStart w:id="79" w:name="_Toc167196783"/>
      <w:r>
        <w:rPr>
          <w:rFonts w:cs="Times New Roman" w:ascii="Times New Roman" w:hAnsi="Times New Roman"/>
        </w:rPr>
        <w:t>Εγγύηση καλής εκτέλεσης και εγγύηση προκαταβολής</w:t>
      </w:r>
      <w:bookmarkEnd w:id="79"/>
    </w:p>
    <w:p>
      <w:pPr>
        <w:pStyle w:val="Normal"/>
        <w:spacing w:before="280" w:after="280"/>
        <w:rPr>
          <w:rFonts w:cs="Times New Roman"/>
          <w:lang w:val="el-GR"/>
        </w:rPr>
      </w:pPr>
      <w:r>
        <w:rPr>
          <w:rFonts w:cs="Times New Roman"/>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4% επί της εκτιμώμενης αξίας της σύμβασης, εκτός ΦΠΑ, και κατατίθεται πριν ή κατά την υπογραφή της σύμβασης, χωρίς να συμπεριλαμβάνονται τα δικαιώματα προαίρεσης και κατατίθεται μέχρι και την υπογραφή του συμφωνητικού. </w:t>
      </w:r>
    </w:p>
    <w:p>
      <w:pPr>
        <w:pStyle w:val="Normal"/>
        <w:spacing w:before="280" w:after="280"/>
        <w:rPr>
          <w:rFonts w:cs="Times New Roman"/>
          <w:lang w:val="el-GR"/>
        </w:rPr>
      </w:pPr>
      <w:r>
        <w:rPr>
          <w:rFonts w:cs="Times New Roman"/>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rFonts w:cs="Times New Roman"/>
          <w:lang w:val="en-US"/>
        </w:rPr>
        <w:t>VIII</w:t>
      </w:r>
      <w:r>
        <w:rPr>
          <w:rFonts w:cs="Times New Roman"/>
          <w:lang w:val="el-GR"/>
        </w:rPr>
        <w:t xml:space="preserve"> της Διακήρυξης και τα οριζόμενα στο άρθρο 72 του ν. 4412/2016. </w:t>
      </w:r>
    </w:p>
    <w:p>
      <w:pPr>
        <w:pStyle w:val="Normal"/>
        <w:spacing w:before="280" w:after="280"/>
        <w:rPr>
          <w:rFonts w:cs="Times New Roman"/>
          <w:lang w:val="el-GR"/>
        </w:rPr>
      </w:pPr>
      <w:r>
        <w:rPr>
          <w:rFonts w:cs="Times New Roman"/>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pPr>
        <w:pStyle w:val="Normal"/>
        <w:spacing w:before="280" w:after="280"/>
        <w:rPr>
          <w:rFonts w:cs="Times New Roman"/>
          <w:lang w:val="el-GR"/>
        </w:rPr>
      </w:pPr>
      <w:r>
        <w:rPr>
          <w:rFonts w:cs="Times New Roman"/>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εκτός ΦΠΑ. </w:t>
      </w:r>
    </w:p>
    <w:p>
      <w:pPr>
        <w:pStyle w:val="Normal"/>
        <w:spacing w:before="280" w:after="280"/>
        <w:rPr>
          <w:rFonts w:cs="Times New Roman"/>
          <w:lang w:val="el-GR"/>
        </w:rPr>
      </w:pPr>
      <w:r>
        <w:rPr>
          <w:rFonts w:cs="Times New Roman"/>
          <w:lang w:val="el-GR"/>
        </w:rPr>
        <w:t xml:space="preserve">Η εγγύηση καλής εκτέλεσης καταπίπτει σε περίπτωση παράβασης των όρων της σύμβασης, όπως αυτή ειδικότερα ορίζει. </w:t>
      </w:r>
    </w:p>
    <w:p>
      <w:pPr>
        <w:pStyle w:val="Normal"/>
        <w:spacing w:before="280" w:after="280"/>
        <w:rPr>
          <w:rFonts w:cs="Times New Roman"/>
          <w:lang w:val="el-GR"/>
        </w:rPr>
      </w:pPr>
      <w:r>
        <w:rPr>
          <w:rFonts w:cs="Times New Roman"/>
          <w:lang w:val="el-GR"/>
        </w:rPr>
        <w:t>Ο χρόνος ισχύος της εγγύησης καλής εκτέλεσης πρέπει να είναι μεγαλύτερος από τον συμβατικό χρόνο φόρτωσης ή παράδοσης, για διάστημα 3 μηνών.</w:t>
      </w:r>
    </w:p>
    <w:p>
      <w:pPr>
        <w:pStyle w:val="Normal"/>
        <w:spacing w:before="280" w:after="280"/>
        <w:rPr>
          <w:rFonts w:cs="Times New Roman"/>
          <w:lang w:val="el-GR"/>
        </w:rPr>
      </w:pPr>
      <w:r>
        <w:rPr>
          <w:rFonts w:cs="Times New Roman"/>
          <w:lang w:val="el-GR"/>
        </w:rPr>
        <w:t>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άρθρο 72 παρ. 1(δ) του ν. 4412/2016 και 2.1.5. της παρούσας,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pPr>
        <w:pStyle w:val="Normal"/>
        <w:spacing w:before="280" w:after="280"/>
        <w:rPr>
          <w:rFonts w:cs="Times New Roman"/>
          <w:lang w:val="el-GR"/>
        </w:rPr>
      </w:pPr>
      <w:r>
        <w:rPr>
          <w:rFonts w:cs="Times New Roman"/>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pPr>
        <w:pStyle w:val="Normal"/>
        <w:spacing w:before="280" w:after="280"/>
        <w:rPr>
          <w:rFonts w:cs="Times New Roman"/>
          <w:lang w:val="el-GR"/>
        </w:rPr>
      </w:pPr>
      <w:r>
        <w:rPr>
          <w:rFonts w:cs="Times New Roman"/>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pPr>
        <w:pStyle w:val="Normal"/>
        <w:spacing w:before="280" w:after="280"/>
        <w:rPr>
          <w:rFonts w:cs="Times New Roman"/>
          <w:lang w:val="el-GR"/>
        </w:rPr>
      </w:pPr>
      <w:r>
        <w:rPr>
          <w:rFonts w:cs="Times New Roman"/>
          <w:lang w:val="el-GR"/>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pPr>
        <w:pStyle w:val="3"/>
        <w:numPr>
          <w:ilvl w:val="2"/>
          <w:numId w:val="3"/>
        </w:numPr>
        <w:spacing w:before="280" w:after="280"/>
        <w:rPr>
          <w:rFonts w:ascii="Times New Roman" w:hAnsi="Times New Roman" w:cs="Times New Roman"/>
        </w:rPr>
      </w:pPr>
      <w:bookmarkStart w:id="80" w:name="_Toc167196784"/>
      <w:r>
        <w:rPr>
          <w:rFonts w:cs="Times New Roman" w:ascii="Times New Roman" w:hAnsi="Times New Roman"/>
        </w:rPr>
        <w:t>Εγγύηση καλής λειτουργίας</w:t>
      </w:r>
      <w:bookmarkEnd w:id="80"/>
    </w:p>
    <w:p>
      <w:pPr>
        <w:pStyle w:val="Normal"/>
        <w:spacing w:before="280" w:after="280"/>
        <w:rPr>
          <w:rFonts w:cs="Times New Roman"/>
          <w:lang w:val="el-GR"/>
        </w:rPr>
      </w:pPr>
      <w:r>
        <w:rPr>
          <w:rFonts w:cs="Times New Roman"/>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ποσό των πενήντα χιλιάδων ευρώ </w:t>
      </w:r>
      <w:r>
        <w:rPr>
          <w:rFonts w:cs="Times New Roman"/>
          <w:b/>
          <w:lang w:val="el-GR"/>
        </w:rPr>
        <w:t>(50.000,00€).</w:t>
      </w:r>
      <w:r>
        <w:rPr>
          <w:rFonts w:cs="Times New Roman"/>
          <w:lang w:val="el-GR"/>
        </w:rPr>
        <w:t xml:space="preserve">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 .</w:t>
      </w:r>
    </w:p>
    <w:p>
      <w:pPr>
        <w:pStyle w:val="2"/>
        <w:numPr>
          <w:ilvl w:val="1"/>
          <w:numId w:val="3"/>
        </w:numPr>
        <w:spacing w:before="280" w:after="280"/>
        <w:rPr>
          <w:rFonts w:ascii="Times New Roman" w:hAnsi="Times New Roman" w:cs="Times New Roman"/>
        </w:rPr>
      </w:pPr>
      <w:bookmarkStart w:id="81" w:name="_Toc167196785"/>
      <w:r>
        <w:rPr>
          <w:rFonts w:cs="Times New Roman" w:ascii="Times New Roman" w:hAnsi="Times New Roman"/>
        </w:rPr>
        <w:t>Συμβατικό Πλαίσιο - Εφαρμοστέα Νομοθεσία</w:t>
      </w:r>
      <w:bookmarkEnd w:id="81"/>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Κατά την εκτέλεση της σύμβασης εφαρμόζονται οι διατάξεις του ν. 4412/2016 όπως τροποποιήθηκε και ισχύει, οι όροι της παρούσας διακήρυξης και συμπληρωματικά ο Αστικός Κώδικας. </w:t>
      </w:r>
    </w:p>
    <w:p>
      <w:pPr>
        <w:pStyle w:val="2"/>
        <w:numPr>
          <w:ilvl w:val="1"/>
          <w:numId w:val="3"/>
        </w:numPr>
        <w:spacing w:before="280" w:after="280"/>
        <w:rPr>
          <w:rFonts w:ascii="Times New Roman" w:hAnsi="Times New Roman" w:cs="Times New Roman"/>
        </w:rPr>
      </w:pPr>
      <w:bookmarkStart w:id="82" w:name="_Toc167196786"/>
      <w:r>
        <w:rPr>
          <w:rFonts w:cs="Times New Roman" w:ascii="Times New Roman" w:hAnsi="Times New Roman"/>
        </w:rPr>
        <w:t>Όροι εκτέλεσης της σύμβασης</w:t>
      </w:r>
      <w:bookmarkEnd w:id="82"/>
    </w:p>
    <w:p>
      <w:pPr>
        <w:pStyle w:val="Normal"/>
        <w:spacing w:before="280" w:after="280"/>
        <w:rPr>
          <w:rFonts w:cs="Times New Roman"/>
          <w:lang w:val="el-GR"/>
        </w:rPr>
      </w:pPr>
      <w:r>
        <w:rPr>
          <w:rFonts w:cs="Times New Roman"/>
          <w:b/>
          <w:sz w:val="24"/>
          <w:lang w:val="el-GR"/>
        </w:rPr>
        <w:t>4.3.1</w:t>
      </w:r>
      <w:r>
        <w:rPr>
          <w:rFonts w:cs="Times New Roman"/>
          <w:sz w:val="24"/>
          <w:lang w:val="el-GR"/>
        </w:rPr>
        <w:t xml:space="preserve"> </w:t>
      </w:r>
      <w:r>
        <w:rPr>
          <w:rFonts w:cs="Times New Roman"/>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δίκαιου, οι οποίες απαριθμούνται στο Παράρτημα Χ του Προσαρτήματος Α του ν. 4412/2016. </w:t>
      </w:r>
    </w:p>
    <w:p>
      <w:pPr>
        <w:pStyle w:val="Normal"/>
        <w:spacing w:before="280" w:after="280"/>
        <w:rPr>
          <w:rFonts w:cs="Times New Roman"/>
          <w:lang w:val="el-GR"/>
        </w:rPr>
      </w:pPr>
      <w:r>
        <w:rPr>
          <w:rFonts w:cs="Times New Roman"/>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Normal"/>
        <w:spacing w:before="280" w:after="280"/>
        <w:rPr>
          <w:rFonts w:cs="Times New Roman"/>
          <w:lang w:val="el-GR"/>
        </w:rPr>
      </w:pPr>
      <w:r>
        <w:rPr>
          <w:rFonts w:cs="Times New Roman"/>
          <w:b/>
          <w:sz w:val="24"/>
          <w:lang w:val="el-GR"/>
        </w:rPr>
        <w:t>4.3.2</w:t>
      </w:r>
      <w:r>
        <w:rPr>
          <w:rFonts w:cs="Times New Roman"/>
          <w:lang w:val="el-GR"/>
        </w:rPr>
        <w:t xml:space="preserve"> Στις συμβάσεις προμηθειών προϊόντων που εμπίπτουν στο πεδίο εφαρμογής του ν. 4819/2021,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του άρθρου 11 του ν. 4819/2021.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παραγράφου 7 του άρθρου 105 του ν. 4412/2016.</w:t>
      </w:r>
    </w:p>
    <w:p>
      <w:pPr>
        <w:pStyle w:val="2"/>
        <w:numPr>
          <w:ilvl w:val="1"/>
          <w:numId w:val="3"/>
        </w:numPr>
        <w:spacing w:before="280" w:after="280"/>
        <w:rPr>
          <w:rFonts w:ascii="Times New Roman" w:hAnsi="Times New Roman" w:cs="Times New Roman"/>
        </w:rPr>
      </w:pPr>
      <w:bookmarkStart w:id="83" w:name="_Toc167196787"/>
      <w:r>
        <w:rPr>
          <w:rFonts w:cs="Times New Roman" w:ascii="Times New Roman" w:hAnsi="Times New Roman"/>
        </w:rPr>
        <w:t>Υπεργολαβία</w:t>
      </w:r>
      <w:bookmarkEnd w:id="83"/>
    </w:p>
    <w:p>
      <w:pPr>
        <w:pStyle w:val="Normal"/>
        <w:spacing w:before="280" w:after="280"/>
        <w:rPr>
          <w:rFonts w:cs="Times New Roman"/>
          <w:lang w:val="el-GR"/>
        </w:rPr>
      </w:pPr>
      <w:r>
        <w:rPr>
          <w:rFonts w:cs="Times New Roman"/>
          <w:b/>
          <w:lang w:val="el-GR"/>
        </w:rPr>
        <w:t xml:space="preserve">4.4.1. </w:t>
      </w:r>
      <w:r>
        <w:rPr>
          <w:rFonts w:cs="Times New Roman"/>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pStyle w:val="Normal"/>
        <w:spacing w:before="280" w:after="280"/>
        <w:rPr>
          <w:rFonts w:cs="Times New Roman"/>
          <w:lang w:val="el-GR"/>
        </w:rPr>
      </w:pPr>
      <w:r>
        <w:rPr>
          <w:rFonts w:cs="Times New Roman"/>
          <w:b/>
          <w:lang w:val="el-GR"/>
        </w:rPr>
        <w:t xml:space="preserve">4.4.2. </w:t>
      </w:r>
      <w:r>
        <w:rPr>
          <w:rFonts w:cs="Times New Roman"/>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pStyle w:val="Normal"/>
        <w:spacing w:before="280" w:after="280"/>
        <w:rPr>
          <w:rFonts w:cs="Times New Roman"/>
          <w:b/>
          <w:b/>
          <w:lang w:val="el-GR"/>
        </w:rPr>
      </w:pPr>
      <w:bookmarkStart w:id="84" w:name="_heading=h.34g0dwd"/>
      <w:bookmarkEnd w:id="84"/>
      <w:r>
        <w:rPr>
          <w:rFonts w:cs="Times New Roman"/>
          <w:b/>
          <w:lang w:val="el-GR"/>
        </w:rPr>
        <w:t xml:space="preserve">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και συντρέχουν στο πρόσωπό του οι λόγοι αποκλεισμού του άρθρου 2.2.3. της παρούσας, τότε υποχρεούται να τον αντικαταστήσει σύμφωνα με το άρθρο 131 Ν4412/2016. </w:t>
      </w:r>
    </w:p>
    <w:p>
      <w:pPr>
        <w:pStyle w:val="Normal"/>
        <w:spacing w:before="280" w:after="280"/>
        <w:rPr>
          <w:rFonts w:cs="Times New Roman"/>
          <w:lang w:val="el-GR"/>
        </w:rPr>
      </w:pPr>
      <w:r>
        <w:rPr>
          <w:rFonts w:cs="Times New Roman"/>
          <w:b/>
          <w:lang w:val="el-GR"/>
        </w:rPr>
        <w:t>4.4.3.</w:t>
      </w:r>
      <w:r>
        <w:rPr>
          <w:rFonts w:cs="Times New Roman"/>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pStyle w:val="Normal"/>
        <w:spacing w:before="280" w:after="280"/>
        <w:rPr>
          <w:rFonts w:cs="Times New Roman"/>
          <w:lang w:val="el-GR"/>
        </w:rPr>
      </w:pPr>
      <w:r>
        <w:rPr>
          <w:rFonts w:cs="Times New Roman"/>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Normal"/>
        <w:spacing w:before="280" w:after="280"/>
        <w:rPr>
          <w:rFonts w:cs="Times New Roman"/>
          <w:lang w:val="el-GR"/>
        </w:rPr>
      </w:pPr>
      <w:r>
        <w:rPr>
          <w:rFonts w:cs="Times New Roman"/>
          <w:b/>
          <w:lang w:val="el-GR"/>
        </w:rPr>
        <w:t>4.4.4.</w:t>
      </w:r>
      <w:r>
        <w:rPr>
          <w:rFonts w:cs="Times New Roman"/>
          <w:lang w:val="el-GR"/>
        </w:rPr>
        <w:t xml:space="preserve"> Η αναθέτουσα αρχή μπορεί να προβλέπει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p>
    <w:p>
      <w:pPr>
        <w:pStyle w:val="2"/>
        <w:numPr>
          <w:ilvl w:val="1"/>
          <w:numId w:val="3"/>
        </w:numPr>
        <w:spacing w:before="280" w:after="280"/>
        <w:rPr>
          <w:rFonts w:ascii="Times New Roman" w:hAnsi="Times New Roman" w:cs="Times New Roman"/>
        </w:rPr>
      </w:pPr>
      <w:bookmarkStart w:id="85" w:name="_Toc167196788"/>
      <w:r>
        <w:rPr>
          <w:rFonts w:cs="Times New Roman" w:ascii="Times New Roman" w:hAnsi="Times New Roman"/>
        </w:rPr>
        <w:t>Τροποποίηση σύμβασης κατά τη διάρκειά της</w:t>
      </w:r>
      <w:bookmarkEnd w:id="85"/>
      <w:r>
        <w:rPr>
          <w:rFonts w:cs="Times New Roman" w:ascii="Times New Roman" w:hAnsi="Times New Roman"/>
        </w:rPr>
        <w:t xml:space="preserve"> </w:t>
      </w:r>
    </w:p>
    <w:p>
      <w:pPr>
        <w:pStyle w:val="Normal"/>
        <w:spacing w:before="280" w:after="280"/>
        <w:rPr>
          <w:rFonts w:cs="Times New Roman"/>
          <w:lang w:val="el-GR"/>
        </w:rPr>
      </w:pPr>
      <w:bookmarkStart w:id="86" w:name="_heading=h.43ky6rz"/>
      <w:bookmarkEnd w:id="86"/>
      <w:r>
        <w:rPr>
          <w:rFonts w:cs="Times New Roman"/>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pPr>
        <w:pStyle w:val="Normal"/>
        <w:spacing w:before="280" w:after="280"/>
        <w:rPr>
          <w:rFonts w:cs="Times New Roman"/>
          <w:lang w:val="el-GR"/>
        </w:rPr>
      </w:pPr>
      <w:r>
        <w:rPr>
          <w:rFonts w:cs="Times New Roman"/>
          <w:lang w:val="el-GR"/>
        </w:rPr>
        <w:t xml:space="preserve">Η Σύμβαση τροποποιείται μόνο γραπτώς και κατόπιν συμφωνίας των δύο συμβαλλόμενων μερών με απόφαση του Αναθέτοντος Φορέα και σε αντικειμενικά δικαιολογημένες περιπτώσεις, εφόσον συμφωνήσουν προς τούτο και τα δύο συμβαλλόμενα μέρη. </w:t>
      </w:r>
    </w:p>
    <w:p>
      <w:pPr>
        <w:pStyle w:val="Normal"/>
        <w:spacing w:before="280" w:after="280"/>
        <w:rPr>
          <w:rFonts w:cs="Times New Roman"/>
          <w:lang w:val="el-GR"/>
        </w:rPr>
      </w:pPr>
      <w:r>
        <w:rPr>
          <w:rFonts w:cs="Times New Roman"/>
          <w:lang w:val="el-GR"/>
        </w:rPr>
        <w:t xml:space="preserve">Σε περίπτωση που ο προσφερόμενος από τον Ανάδοχο εξοπλισμός ή λογισμικό έχει τροποποιηθεί, βελτιωθεί ή σταματήσει να διατίθεται, από την ημερομηνία προσφοράς μέχρι την ημερομηνία παράδοσης, ο Ανάδοχος έχει το δικαίωμα, μέσα στα χρονικά πλαίσια της Σύμβασης, να εγκαταστήσει άλλον, τουλάχιστον ίδιων ή καλύτερων χαρακτηριστικών, με τις ίδιες τιμές της Σύμβασης και μετά από σύμφωνη γνώμη του Αναθέτοντος Φορέα για την προτεινόμενη αντικατάσταση. </w:t>
      </w:r>
    </w:p>
    <w:p>
      <w:pPr>
        <w:pStyle w:val="Normal"/>
        <w:spacing w:before="280" w:after="280"/>
        <w:rPr>
          <w:rFonts w:cs="Times New Roman"/>
          <w:lang w:val="el-GR"/>
        </w:rPr>
      </w:pPr>
      <w:r>
        <w:rPr>
          <w:rFonts w:cs="Times New Roman"/>
          <w:lang w:val="el-GR"/>
        </w:rPr>
        <w:t>Μετά τη λύση της σύμβασης λόγω της έκπτωσης του αναδόχου, σύμφωνα με το άρθρο 203 του ν. 4412/2016 και την παράγραφο 5.2. της παρούσας ,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pPr>
        <w:pStyle w:val="2"/>
        <w:numPr>
          <w:ilvl w:val="1"/>
          <w:numId w:val="3"/>
        </w:numPr>
        <w:spacing w:before="280" w:after="280"/>
        <w:rPr>
          <w:rFonts w:ascii="Times New Roman" w:hAnsi="Times New Roman" w:cs="Times New Roman"/>
        </w:rPr>
      </w:pPr>
      <w:bookmarkStart w:id="87" w:name="_Toc167196789"/>
      <w:r>
        <w:rPr>
          <w:rFonts w:cs="Times New Roman" w:ascii="Times New Roman" w:hAnsi="Times New Roman"/>
        </w:rPr>
        <w:t>Δικαίωμα μονομερούς λύσης της σύμβασης</w:t>
      </w:r>
      <w:bookmarkEnd w:id="87"/>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4.6.1.</w:t>
      </w:r>
      <w:r>
        <w:rPr>
          <w:rFonts w:cs="Times New Roman"/>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spacing w:before="280" w:after="280"/>
        <w:rPr>
          <w:rFonts w:cs="Times New Roman"/>
          <w:lang w:val="el-GR"/>
        </w:rPr>
      </w:pPr>
      <w:r>
        <w:rPr>
          <w:rFonts w:cs="Times New Roman"/>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Normal"/>
        <w:spacing w:before="280" w:after="280"/>
        <w:rPr>
          <w:rFonts w:cs="Times New Roman"/>
          <w:lang w:val="el-GR"/>
        </w:rPr>
      </w:pPr>
      <w:r>
        <w:rPr>
          <w:rFonts w:cs="Times New Roman"/>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pPr>
        <w:pStyle w:val="Normal"/>
        <w:spacing w:before="280" w:after="280"/>
        <w:rPr>
          <w:rFonts w:cs="Times New Roman"/>
          <w:lang w:val="el-GR"/>
        </w:rPr>
      </w:pPr>
      <w:r>
        <w:rPr>
          <w:rFonts w:cs="Times New Roman"/>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Normal"/>
        <w:spacing w:before="280" w:after="280"/>
        <w:rPr>
          <w:rFonts w:cs="Times New Roman"/>
          <w:lang w:val="el-GR"/>
        </w:rPr>
      </w:pPr>
      <w:r>
        <w:rPr>
          <w:rFonts w:cs="Times New Roman"/>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pPr>
        <w:pStyle w:val="Normal"/>
        <w:spacing w:before="280" w:after="280"/>
        <w:rPr>
          <w:rFonts w:cs="Times New Roman"/>
          <w:lang w:val="el-GR"/>
        </w:rPr>
      </w:pPr>
      <w:r>
        <w:rPr>
          <w:rFonts w:cs="Times New Roman"/>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pPr>
        <w:pStyle w:val="Normal"/>
        <w:spacing w:before="280" w:after="280"/>
        <w:rPr>
          <w:rFonts w:cs="Times New Roman"/>
          <w:lang w:val="el-GR"/>
        </w:rPr>
      </w:pPr>
      <w:r>
        <w:rPr>
          <w:rFonts w:cs="Times New Roman"/>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pacing w:before="280" w:after="280"/>
        <w:rPr>
          <w:rFonts w:cs="Times New Roman"/>
          <w:lang w:val="el-GR"/>
        </w:rPr>
      </w:pPr>
      <w:r>
        <w:rPr>
          <w:rFonts w:cs="Times New Roman"/>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pPr>
        <w:pStyle w:val="Normal"/>
        <w:spacing w:before="280" w:after="280"/>
        <w:rPr>
          <w:rFonts w:eastAsia="Calibri" w:cs="Times New Roman"/>
          <w:lang w:val="el-GR"/>
        </w:rPr>
      </w:pPr>
      <w:r>
        <w:rPr>
          <w:rFonts w:eastAsia="Calibri" w:cs="Times New Roman"/>
          <w:lang w:val="el-GR"/>
        </w:rPr>
      </w:r>
    </w:p>
    <w:p>
      <w:pPr>
        <w:pStyle w:val="1"/>
        <w:numPr>
          <w:ilvl w:val="0"/>
          <w:numId w:val="3"/>
        </w:numPr>
        <w:spacing w:before="280" w:after="0"/>
        <w:rPr>
          <w:rFonts w:ascii="Times New Roman" w:hAnsi="Times New Roman" w:cs="Times New Roman"/>
        </w:rPr>
      </w:pPr>
      <w:bookmarkStart w:id="88" w:name="_Toc167196790"/>
      <w:r>
        <w:rPr>
          <w:rFonts w:cs="Times New Roman" w:ascii="Times New Roman" w:hAnsi="Times New Roman"/>
        </w:rPr>
        <w:t>ΕΙΔΙΚΟΙ ΟΡΟΙ ΕΚΤΕΛΕΣΗΣ ΤΗΣ ΣΥΜΒΑΣΗΣ</w:t>
      </w:r>
      <w:bookmarkEnd w:id="88"/>
      <w:r>
        <w:rPr>
          <w:rFonts w:cs="Times New Roman" w:ascii="Times New Roman" w:hAnsi="Times New Roman"/>
        </w:rPr>
        <w:t xml:space="preserve"> </w:t>
      </w:r>
    </w:p>
    <w:p>
      <w:pPr>
        <w:pStyle w:val="2"/>
        <w:numPr>
          <w:ilvl w:val="1"/>
          <w:numId w:val="3"/>
        </w:numPr>
        <w:spacing w:before="280" w:after="280"/>
        <w:rPr>
          <w:rFonts w:ascii="Times New Roman" w:hAnsi="Times New Roman" w:cs="Times New Roman"/>
        </w:rPr>
      </w:pPr>
      <w:bookmarkStart w:id="89" w:name="_Toc167196791"/>
      <w:r>
        <w:rPr>
          <w:rFonts w:cs="Times New Roman" w:ascii="Times New Roman" w:hAnsi="Times New Roman"/>
        </w:rPr>
        <w:t>Τρόπος πληρωμής</w:t>
      </w:r>
      <w:bookmarkEnd w:id="89"/>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5.1.1.</w:t>
      </w:r>
      <w:r>
        <w:rPr>
          <w:rFonts w:cs="Times New Roman"/>
          <w:lang w:val="el-GR"/>
        </w:rPr>
        <w:t xml:space="preserve"> Η πληρωμή του αναδόχου θα πραγματοποιηθεί κατά στάδια ως εξής: </w:t>
      </w:r>
    </w:p>
    <w:p>
      <w:pPr>
        <w:pStyle w:val="Normal"/>
        <w:spacing w:before="280" w:after="280"/>
        <w:rPr>
          <w:rFonts w:cs="Times New Roman"/>
          <w:lang w:val="el-GR"/>
        </w:rPr>
      </w:pPr>
      <w:r>
        <w:rPr>
          <w:rFonts w:cs="Times New Roman"/>
          <w:lang w:val="el-GR"/>
        </w:rPr>
        <w:t xml:space="preserve">1° Στάδιο: Με κάθε τμηματική παράδοση μέρους του εξοπλισμού, ή των λογισμικών ή την  παροχή διακριτού μέρους των προβλεπόμενων υπηρεσιών θα συντάσσεται πρωτόκολλο παραλαβής αφού εξεταστεί μακροσκοπικά και ελεγχθούν οι τεχνικές του προδιαγραφές και οι ποσότητες της κάθε παραδιδόμενης ποσότητας εξοπλισμού ή λογισμικών ή/ και την παροχή υπηρεσιών και θα εκδίδεται λογαριασμός από τον ανάδοχο για το 100 % του αντίτιμου αυτών. </w:t>
      </w:r>
    </w:p>
    <w:p>
      <w:pPr>
        <w:pStyle w:val="Normal"/>
        <w:spacing w:before="280" w:after="280"/>
        <w:rPr>
          <w:rFonts w:cs="Times New Roman"/>
          <w:lang w:val="el-GR"/>
        </w:rPr>
      </w:pPr>
      <w:r>
        <w:rPr>
          <w:rFonts w:cs="Times New Roman"/>
          <w:lang w:val="el-GR"/>
        </w:rPr>
        <w:t>2° Στάδιο: Μετά την παράδοση, εγκατάσταση και θέση σε λειτουργία του συνόλου του εξοπλισμού και των λογισμικών και την παροχή των προβλεπόμενων υπηρεσιών ολοκληρώνεται η σύμβαση ως προς το τμήμα που αφορά την υλοποίησης του φυσικού αντικειμένου αυτής και αρχίζει αυτό της δοκιμαστικής λειτουργίας, της εκπαίδευσης και της τεκμηρίωσης. Μετά την ολοκλήρωσης της παροχής των συγκεκριμένων υπηρεσιών θα συνταχθεί πρωτόκολλο Οριστικής Ποσοτικής και Ποιοτικής Παραλαβής. Η ολοκλήρωση αυτού του σταδίου θα γίνει μετά την έγκριση του Πρωτοκόλλου Οριστικής Ποσοτικής και Ποιοτικής Παραλαβής της προμήθειας από το αποφαινόμενο όργανο της Υπηρεσίας, οπότε και θα επιστραφεί το υπόλοιπο της εγγύησης καλής εκτέλεσης και εφόσον έχει ήδη δοθεί η αντίστοιχη εγγύησης καλής λειτουργίας. Μετά το πέρας και θα εκδίδεται λογαριασμός από τον ανάδοχο για το 100 % του αντίτιμου των εν λόγω υπηρεσιών δοκιμαστικής λειτουργίας, της εκπαίδευσης και της τεκμηρίωσης.</w:t>
      </w:r>
    </w:p>
    <w:p>
      <w:pPr>
        <w:pStyle w:val="Normal"/>
        <w:spacing w:before="280" w:after="280"/>
        <w:rPr>
          <w:rFonts w:cs="Times New Roman"/>
          <w:lang w:val="el-GR"/>
        </w:rPr>
      </w:pPr>
      <w:r>
        <w:rPr>
          <w:rFonts w:cs="Times New Roman"/>
          <w:lang w:val="el-GR"/>
        </w:rPr>
        <w:t>3ο Στάδιο: Μετά την λήξη και του χρόνου εγγύησης καλής λειτουργίας και την βεβαιωμένη καλή λειτουργία και εκπλήρωση των υποχρεώσεων του Αναδόχου, θα συνταχθεί πρωτόκολλο και θα επιστραφεί, μετά την έγκρισή του, το 100% της Εγγύησης Καλής Λειτουργίας, το οποίο αποτελεί και εξόφληση του Αναδόχου.</w:t>
      </w:r>
    </w:p>
    <w:p>
      <w:pPr>
        <w:pStyle w:val="Normal"/>
        <w:spacing w:before="280" w:after="280"/>
        <w:rPr>
          <w:rFonts w:cs="Times New Roman"/>
          <w:lang w:val="el-GR"/>
        </w:rPr>
      </w:pPr>
      <w:r>
        <w:rPr>
          <w:rFonts w:cs="Times New Roman"/>
          <w:lang w:val="el-GR"/>
        </w:rPr>
        <w:t>Η ορισμένη επιτροπή παραλαβής εκτελεί όλους τους προβλεπόμενους μακροσκοπικούς ελέγχους, επιτόπιους ελέγχους σε κάθε σταθμό και ελέγχους καλής λειτουργίας του συνολικού συστήματος.</w:t>
      </w:r>
    </w:p>
    <w:p>
      <w:pPr>
        <w:pStyle w:val="Normal"/>
        <w:spacing w:before="280" w:after="280"/>
        <w:rPr>
          <w:rFonts w:cs="Times New Roman"/>
          <w:lang w:val="el-GR"/>
        </w:rPr>
      </w:pPr>
      <w:r>
        <w:rPr>
          <w:rFonts w:cs="Times New Roman"/>
          <w:lang w:val="el-GR"/>
        </w:rPr>
        <w:t>Όλοι οι λογαριασμοί είναι ανακεφαλαιωτικοί και από κάθε λογαριασμό αφαιρούνται οι προηγούμενες πληρωμές. Τα πρωτόκολλα παραλαβής κοινοποιούνται υποχρεωτικά στους Αναδόχους.</w:t>
      </w:r>
    </w:p>
    <w:p>
      <w:pPr>
        <w:pStyle w:val="Normal"/>
        <w:spacing w:before="0" w:after="280"/>
        <w:rPr>
          <w:rFonts w:cs="Times New Roman"/>
          <w:lang w:val="el-GR"/>
        </w:rPr>
      </w:pPr>
      <w:r>
        <w:rPr>
          <w:rFonts w:cs="Times New Roman"/>
          <w:lang w:val="el-GR"/>
        </w:rPr>
        <w:t>β) Δίνεται η δυνατότητα χορήγησης έντοκης προκαταβολής μέχρι ποσοστού 50% της συμβατικής αξίας χωρίς Φ.Π.Α., με την κατάθεση  ισόποσης εγγύησης, σύμφωνα με τα οριζόμενα στο άρθρο 302 §7 του ν. 4412/2016. 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Pr>
          <w:rStyle w:val="Style13"/>
          <w:rFonts w:cs="Times New Roman"/>
          <w:lang w:val="el-GR"/>
        </w:rPr>
        <w:footnoteReference w:id="2"/>
      </w:r>
      <w:r>
        <w:rPr>
          <w:rFonts w:cs="Times New Roman"/>
          <w:lang w:val="el-GR"/>
        </w:rPr>
        <w:t xml:space="preserve"> το οποίο  θα παραμένει σταθερό μέχρι την εξάντληση του ποσού της χορηγηθείσας προκαταβολής</w:t>
      </w:r>
      <w:r>
        <w:rPr>
          <w:rStyle w:val="Style13"/>
          <w:rFonts w:cs="Times New Roman"/>
          <w:lang w:val="el-GR"/>
        </w:rPr>
        <w:footnoteReference w:id="3"/>
      </w:r>
      <w:r>
        <w:rPr>
          <w:rFonts w:cs="Times New Roman"/>
          <w:lang w:val="el-GR"/>
        </w:rPr>
        <w:t>.</w:t>
      </w:r>
    </w:p>
    <w:p>
      <w:pPr>
        <w:pStyle w:val="Normal"/>
        <w:spacing w:before="280" w:after="280"/>
        <w:rPr>
          <w:rFonts w:cs="Times New Roman"/>
          <w:lang w:val="el-GR"/>
        </w:rPr>
      </w:pPr>
      <w:r>
        <w:rPr>
          <w:rFonts w:cs="Times New Roman"/>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Style13"/>
          <w:rFonts w:cs="Times New Roman"/>
          <w:lang w:val="el-GR"/>
        </w:rPr>
        <w:footnoteReference w:id="4"/>
      </w:r>
      <w:r>
        <w:rPr>
          <w:rFonts w:cs="Times New Roman"/>
          <w:lang w:val="el-GR"/>
        </w:rPr>
        <w:t xml:space="preserve">, καθώς και κάθε άλλου δικαιολογητικού που τυχόν ήθελε ζητηθεί από τις αρμόδιες υπηρεσίες που διενεργούν τον έλεγχο και την πληρωμή. </w:t>
      </w:r>
    </w:p>
    <w:p>
      <w:pPr>
        <w:pStyle w:val="Normal"/>
        <w:spacing w:before="280" w:after="280"/>
        <w:rPr>
          <w:rFonts w:cs="Times New Roman"/>
          <w:lang w:val="el-GR"/>
        </w:rPr>
      </w:pPr>
      <w:r>
        <w:rPr>
          <w:rFonts w:cs="Times New Roman"/>
          <w:b/>
          <w:lang w:val="el-GR"/>
        </w:rPr>
        <w:t>5.1.2.</w:t>
      </w:r>
      <w:r>
        <w:rPr>
          <w:rFonts w:cs="Times New Roman"/>
          <w:lang w:val="el-GR"/>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pStyle w:val="Normal"/>
        <w:spacing w:before="280" w:after="280"/>
        <w:rPr>
          <w:rFonts w:cs="Times New Roman"/>
          <w:lang w:val="el-GR"/>
        </w:rPr>
      </w:pPr>
      <w:r>
        <w:rPr>
          <w:rFonts w:cs="Times New Roman"/>
          <w:lang w:val="el-GR"/>
        </w:rPr>
        <w:t xml:space="preserve">Ιδίως βαρύνεται με τις ακόλουθες κρατήσεις: </w:t>
      </w:r>
    </w:p>
    <w:p>
      <w:pPr>
        <w:pStyle w:val="Normal"/>
        <w:spacing w:before="280" w:after="280"/>
        <w:rPr>
          <w:rFonts w:cs="Times New Roman"/>
          <w:lang w:val="el-GR"/>
        </w:rPr>
      </w:pPr>
      <w:r>
        <w:rPr>
          <w:rFonts w:cs="Times New Roman"/>
          <w:lang w:val="el-GR"/>
        </w:rPr>
        <w:t xml:space="preserve">α) </w:t>
      </w:r>
      <w:r>
        <w:rPr>
          <w:rFonts w:cs="Times New Roman"/>
          <w:lang w:val="en-US"/>
        </w:rPr>
        <w:t>K</w:t>
      </w:r>
      <w:r>
        <w:rPr>
          <w:rFonts w:cs="Times New Roman"/>
          <w:lang w:val="el-GR"/>
        </w:rPr>
        <w:t>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pPr>
        <w:pStyle w:val="Normal"/>
        <w:spacing w:before="280" w:after="280"/>
        <w:rPr>
          <w:rFonts w:cs="Times New Roman"/>
          <w:lang w:val="el-GR"/>
        </w:rPr>
      </w:pPr>
      <w:r>
        <w:rPr>
          <w:rFonts w:cs="Times New Roman"/>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p>
    <w:p>
      <w:pPr>
        <w:pStyle w:val="Normal"/>
        <w:spacing w:before="280" w:after="280"/>
        <w:rPr>
          <w:rFonts w:cs="Times New Roman"/>
          <w:lang w:val="el-GR"/>
        </w:rPr>
      </w:pPr>
      <w:r>
        <w:rPr>
          <w:rFonts w:cs="Times New Roman"/>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pPr>
        <w:pStyle w:val="Normal"/>
        <w:spacing w:before="280" w:after="280"/>
        <w:rPr>
          <w:rFonts w:cs="Times New Roman"/>
          <w:lang w:val="el-GR"/>
        </w:rPr>
      </w:pPr>
      <w:r>
        <w:rPr>
          <w:rFonts w:cs="Times New Roman"/>
          <w:lang w:val="el-GR"/>
        </w:rPr>
        <w:t>Οι υπέρ τρίτων κρατήσεις υπόκεινται στο εκάστοτε ισχύον αναλογικό τέλος χαρτοσήμου 3% και στην επ’ αυτού εισφορά υπέρ ΟΓΑ 20%.</w:t>
      </w:r>
    </w:p>
    <w:p>
      <w:pPr>
        <w:pStyle w:val="2"/>
        <w:numPr>
          <w:ilvl w:val="1"/>
          <w:numId w:val="3"/>
        </w:numPr>
        <w:spacing w:before="280" w:after="280"/>
        <w:rPr>
          <w:rFonts w:ascii="Times New Roman" w:hAnsi="Times New Roman" w:cs="Times New Roman"/>
        </w:rPr>
      </w:pPr>
      <w:bookmarkStart w:id="90" w:name="_Toc167196792"/>
      <w:r>
        <w:rPr>
          <w:rFonts w:cs="Times New Roman" w:ascii="Times New Roman" w:hAnsi="Times New Roman"/>
        </w:rPr>
        <w:t>Κήρυξη οικονομικού φορέα εκπτώτου - Κυρώσεις</w:t>
      </w:r>
      <w:bookmarkEnd w:id="90"/>
      <w:r>
        <w:rPr>
          <w:rFonts w:cs="Times New Roman" w:ascii="Times New Roman" w:hAnsi="Times New Roman"/>
        </w:rPr>
        <w:t xml:space="preserve"> </w:t>
      </w:r>
    </w:p>
    <w:p>
      <w:pPr>
        <w:pStyle w:val="Normal"/>
        <w:spacing w:before="280" w:after="280"/>
        <w:rPr>
          <w:rFonts w:cs="Times New Roman"/>
          <w:lang w:val="el-GR"/>
        </w:rPr>
      </w:pPr>
      <w:r>
        <w:rPr>
          <w:rFonts w:cs="Times New Roman"/>
          <w:b/>
          <w:lang w:val="el-GR"/>
        </w:rPr>
        <w:t>5.2.1.</w:t>
      </w:r>
      <w:r>
        <w:rPr>
          <w:rFonts w:cs="Times New Roman"/>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pPr>
        <w:pStyle w:val="Normal"/>
        <w:spacing w:before="280" w:after="280"/>
        <w:rPr>
          <w:rFonts w:cs="Times New Roman"/>
          <w:lang w:val="el-GR"/>
        </w:rPr>
      </w:pPr>
      <w:r>
        <w:rPr>
          <w:rFonts w:cs="Times New Roman"/>
          <w:lang w:val="el-GR"/>
        </w:rPr>
        <w:t>α) στην περίπτωση της παρ. 7 του άρθρου 105 περί κατακύρωσης και σύναψης σύμβασης,</w:t>
      </w:r>
    </w:p>
    <w:p>
      <w:pPr>
        <w:pStyle w:val="Normal"/>
        <w:spacing w:before="280" w:after="280"/>
        <w:rPr>
          <w:rFonts w:cs="Times New Roman"/>
          <w:lang w:val="el-GR"/>
        </w:rPr>
      </w:pPr>
      <w:r>
        <w:rPr>
          <w:rFonts w:cs="Times New Roman"/>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pPr>
        <w:pStyle w:val="Normal"/>
        <w:spacing w:before="280" w:after="280"/>
        <w:rPr>
          <w:rFonts w:cs="Times New Roman"/>
          <w:lang w:val="el-GR"/>
        </w:rPr>
      </w:pPr>
      <w:r>
        <w:rPr>
          <w:rFonts w:cs="Times New Roman"/>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6.2 της παρούσας, με την επιφύλαξη της επόμενης παραγράφου.</w:t>
      </w:r>
    </w:p>
    <w:p>
      <w:pPr>
        <w:pStyle w:val="Normal"/>
        <w:spacing w:before="280" w:after="280"/>
        <w:rPr>
          <w:rFonts w:cs="Times New Roman"/>
          <w:lang w:val="el-GR"/>
        </w:rPr>
      </w:pPr>
      <w:r>
        <w:rPr>
          <w:rFonts w:cs="Times New Roman"/>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10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pPr>
        <w:pStyle w:val="Normal"/>
        <w:spacing w:before="280" w:after="280"/>
        <w:rPr>
          <w:rFonts w:cs="Times New Roman"/>
          <w:lang w:val="el-GR"/>
        </w:rPr>
      </w:pPr>
      <w:r>
        <w:rPr>
          <w:rFonts w:cs="Times New Roman"/>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pPr>
        <w:pStyle w:val="Normal"/>
        <w:spacing w:before="280" w:after="280"/>
        <w:rPr>
          <w:rFonts w:cs="Times New Roman"/>
          <w:lang w:val="el-GR"/>
        </w:rPr>
      </w:pPr>
      <w:r>
        <w:rPr>
          <w:rFonts w:cs="Times New Roman"/>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pPr>
        <w:pStyle w:val="Normal"/>
        <w:spacing w:before="280" w:after="280"/>
        <w:rPr>
          <w:rFonts w:cs="Times New Roman"/>
          <w:lang w:val="el-GR"/>
        </w:rPr>
      </w:pPr>
      <w:r>
        <w:rPr>
          <w:rFonts w:cs="Times New Roman"/>
          <w:lang w:val="el-GR"/>
        </w:rPr>
        <w:t>α) ολική κατάπτωση της εγγύησης συμμετοχής ή καλής εκτέλεσης της σύμβασης κατά περίπτωση,</w:t>
      </w:r>
    </w:p>
    <w:p>
      <w:pPr>
        <w:pStyle w:val="Normal"/>
        <w:spacing w:before="280" w:after="280"/>
        <w:rPr>
          <w:rFonts w:cs="Times New Roman"/>
          <w:lang w:val="el-GR"/>
        </w:rPr>
      </w:pPr>
      <w:r>
        <w:rPr>
          <w:rFonts w:cs="Times New Roman"/>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pPr>
        <w:pStyle w:val="Normal"/>
        <w:spacing w:before="280" w:after="280"/>
        <w:rPr>
          <w:rFonts w:cs="Times New Roman"/>
          <w:lang w:val="el-GR"/>
        </w:rPr>
      </w:pPr>
      <w:r>
        <w:rPr>
          <w:rFonts w:cs="Times New Roman"/>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pPr>
        <w:pStyle w:val="Normal"/>
        <w:spacing w:before="280" w:after="280"/>
        <w:rPr>
          <w:rFonts w:cs="Times New Roman"/>
          <w:lang w:val="el-GR"/>
        </w:rPr>
      </w:pPr>
      <w:r>
        <w:rPr>
          <w:rFonts w:cs="Times New Roman"/>
          <w:lang w:val="el-GR"/>
        </w:rPr>
        <w:t xml:space="preserve">Δ = (ΤΚΤ ΤΚΕ) </w:t>
      </w:r>
      <w:r>
        <w:rPr>
          <w:rFonts w:cs="Times New Roman"/>
        </w:rPr>
        <w:t>x</w:t>
      </w:r>
      <w:r>
        <w:rPr>
          <w:rFonts w:cs="Times New Roman"/>
          <w:lang w:val="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pPr>
        <w:pStyle w:val="Normal"/>
        <w:spacing w:before="280" w:after="280"/>
        <w:rPr>
          <w:rFonts w:cs="Times New Roman"/>
          <w:lang w:val="el-GR"/>
        </w:rPr>
      </w:pPr>
      <w:r>
        <w:rPr>
          <w:rFonts w:cs="Times New Roman"/>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pPr>
        <w:pStyle w:val="Normal"/>
        <w:spacing w:before="280" w:after="280"/>
        <w:rPr>
          <w:rFonts w:cs="Times New Roman"/>
          <w:lang w:val="el-GR"/>
        </w:rPr>
      </w:pPr>
      <w:r>
        <w:rPr>
          <w:rFonts w:cs="Times New Roman"/>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pPr>
        <w:pStyle w:val="Normal"/>
        <w:spacing w:before="280" w:after="280"/>
        <w:rPr>
          <w:rFonts w:cs="Times New Roman"/>
          <w:lang w:val="el-GR"/>
        </w:rPr>
      </w:pPr>
      <w:r>
        <w:rPr>
          <w:rFonts w:cs="Times New Roman"/>
          <w:lang w:val="el-GR"/>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pPr>
        <w:pStyle w:val="Normal"/>
        <w:spacing w:before="280" w:after="280"/>
        <w:rPr>
          <w:rFonts w:cs="Times New Roman"/>
          <w:lang w:val="el-GR"/>
        </w:rPr>
      </w:pPr>
      <w:r>
        <w:rPr>
          <w:rFonts w:cs="Times New Roman"/>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pPr>
        <w:pStyle w:val="Normal"/>
        <w:spacing w:before="280" w:after="280"/>
        <w:rPr>
          <w:rFonts w:cs="Times New Roman"/>
          <w:lang w:val="el-GR"/>
        </w:rPr>
      </w:pPr>
      <w:r>
        <w:rPr>
          <w:rFonts w:cs="Times New Roman"/>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pPr>
        <w:pStyle w:val="Normal"/>
        <w:spacing w:before="280" w:after="280"/>
        <w:rPr>
          <w:rFonts w:cs="Times New Roman"/>
          <w:lang w:val="el-GR"/>
        </w:rPr>
      </w:pPr>
      <w:r>
        <w:rPr>
          <w:rFonts w:cs="Times New Roman"/>
          <w:b/>
          <w:lang w:val="el-GR"/>
        </w:rPr>
        <w:t>5.2.2.</w:t>
      </w:r>
      <w:r>
        <w:rPr>
          <w:rFonts w:cs="Times New Roman"/>
          <w:lang w:val="el-GR"/>
        </w:rPr>
        <w:t xml:space="preserve"> Αν το υλικό φορτωθεί – παραδοθεί ή αντικατασταθεί μετά την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pPr>
        <w:pStyle w:val="Normal"/>
        <w:spacing w:before="280" w:after="280"/>
        <w:rPr>
          <w:rFonts w:cs="Times New Roman"/>
          <w:lang w:val="el-GR"/>
        </w:rPr>
      </w:pPr>
      <w:r>
        <w:rPr>
          <w:rFonts w:cs="Times New Roman"/>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pStyle w:val="Normal"/>
        <w:spacing w:before="280" w:after="280"/>
        <w:rPr>
          <w:rFonts w:cs="Times New Roman"/>
          <w:lang w:val="el-GR"/>
        </w:rPr>
      </w:pPr>
      <w:r>
        <w:rPr>
          <w:rFonts w:cs="Times New Roman"/>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Normal"/>
        <w:spacing w:before="280" w:after="280"/>
        <w:rPr>
          <w:rFonts w:cs="Times New Roman"/>
          <w:lang w:val="el-GR"/>
        </w:rPr>
      </w:pPr>
      <w:r>
        <w:rPr>
          <w:rFonts w:cs="Times New Roman"/>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pPr>
        <w:pStyle w:val="Normal"/>
        <w:spacing w:before="280" w:after="280"/>
        <w:rPr>
          <w:rFonts w:cs="Times New Roman"/>
          <w:lang w:val="el-GR"/>
        </w:rPr>
      </w:pPr>
      <w:r>
        <w:rPr>
          <w:rFonts w:cs="Times New Roman"/>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pPr>
        <w:pStyle w:val="Normal"/>
        <w:spacing w:before="280" w:after="280"/>
        <w:rPr>
          <w:rFonts w:cs="Times New Roman"/>
          <w:lang w:val="el-GR"/>
        </w:rPr>
      </w:pPr>
      <w:r>
        <w:rPr>
          <w:rFonts w:cs="Times New Roman"/>
          <w:lang w:val="el-GR"/>
        </w:rPr>
        <w:t>Σε περίπτωση ένωσης οικονομικών φορέων, το πρόστιμο και οι τόκοι επιβάλλονται αναλόγως σε όλα τα μέλη της ένωσης.</w:t>
      </w:r>
    </w:p>
    <w:p>
      <w:pPr>
        <w:pStyle w:val="2"/>
        <w:numPr>
          <w:ilvl w:val="1"/>
          <w:numId w:val="3"/>
        </w:numPr>
        <w:spacing w:before="280" w:after="280"/>
        <w:rPr>
          <w:rFonts w:ascii="Times New Roman" w:hAnsi="Times New Roman" w:cs="Times New Roman"/>
        </w:rPr>
      </w:pPr>
      <w:bookmarkStart w:id="91" w:name="_Toc167196793"/>
      <w:r>
        <w:rPr>
          <w:rFonts w:cs="Times New Roman" w:ascii="Times New Roman" w:hAnsi="Times New Roman"/>
        </w:rPr>
        <w:t>Διοικητικές προσφυγές κατά τη διαδικασία εκτέλεσης των συμβάσεων</w:t>
      </w:r>
      <w:bookmarkEnd w:id="91"/>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Ο ανάδοχος 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2"/>
        <w:numPr>
          <w:ilvl w:val="1"/>
          <w:numId w:val="3"/>
        </w:numPr>
        <w:spacing w:before="280" w:after="280"/>
        <w:rPr>
          <w:rFonts w:ascii="Times New Roman" w:hAnsi="Times New Roman" w:cs="Times New Roman"/>
        </w:rPr>
      </w:pPr>
      <w:bookmarkStart w:id="92" w:name="_Toc167196794"/>
      <w:r>
        <w:rPr>
          <w:rFonts w:cs="Times New Roman" w:ascii="Times New Roman" w:hAnsi="Times New Roman"/>
        </w:rPr>
        <w:t>Δικαστική επίλυση διαφορών</w:t>
      </w:r>
      <w:bookmarkEnd w:id="92"/>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pPr>
        <w:pStyle w:val="Normal"/>
        <w:spacing w:before="280" w:after="280"/>
        <w:rPr>
          <w:rFonts w:eastAsia="Calibri" w:cs="Times New Roman"/>
          <w:lang w:val="el-GR"/>
        </w:rPr>
      </w:pPr>
      <w:r>
        <w:rPr>
          <w:rFonts w:eastAsia="Calibri" w:cs="Times New Roman"/>
          <w:lang w:val="el-GR"/>
        </w:rPr>
      </w:r>
    </w:p>
    <w:p>
      <w:pPr>
        <w:pStyle w:val="1"/>
        <w:numPr>
          <w:ilvl w:val="0"/>
          <w:numId w:val="3"/>
        </w:numPr>
        <w:spacing w:before="280" w:after="0"/>
        <w:rPr>
          <w:rFonts w:ascii="Times New Roman" w:hAnsi="Times New Roman" w:cs="Times New Roman"/>
        </w:rPr>
      </w:pPr>
      <w:bookmarkStart w:id="93" w:name="_Toc167196795"/>
      <w:r>
        <w:rPr>
          <w:rFonts w:cs="Times New Roman" w:ascii="Times New Roman" w:hAnsi="Times New Roman"/>
        </w:rPr>
        <w:t>ΧΡΟΝΟΣ ΚΑΙ ΤΡΟΠΟΣ ΕΚΤΕΛΕΣΗΣ</w:t>
      </w:r>
      <w:bookmarkEnd w:id="93"/>
    </w:p>
    <w:p>
      <w:pPr>
        <w:pStyle w:val="2"/>
        <w:numPr>
          <w:ilvl w:val="1"/>
          <w:numId w:val="3"/>
        </w:numPr>
        <w:spacing w:before="280" w:after="280"/>
        <w:rPr>
          <w:rFonts w:ascii="Times New Roman" w:hAnsi="Times New Roman" w:cs="Times New Roman"/>
          <w:sz w:val="22"/>
        </w:rPr>
      </w:pPr>
      <w:r>
        <w:rPr>
          <w:rFonts w:cs="Times New Roman" w:ascii="Times New Roman" w:hAnsi="Times New Roman"/>
        </w:rPr>
        <w:tab/>
      </w:r>
      <w:bookmarkStart w:id="94" w:name="_Toc167196796"/>
      <w:r>
        <w:rPr>
          <w:rFonts w:cs="Times New Roman" w:ascii="Times New Roman" w:hAnsi="Times New Roman"/>
        </w:rPr>
        <w:t>Χρόνος παράδοσης υλικών</w:t>
      </w:r>
      <w:bookmarkEnd w:id="94"/>
    </w:p>
    <w:p>
      <w:pPr>
        <w:pStyle w:val="Normal"/>
        <w:spacing w:before="280" w:after="280"/>
        <w:rPr>
          <w:rFonts w:cs="Times New Roman"/>
          <w:lang w:val="el-GR"/>
        </w:rPr>
      </w:pPr>
      <w:r>
        <w:rPr>
          <w:rFonts w:cs="Times New Roman"/>
          <w:b/>
          <w:lang w:val="el-GR"/>
        </w:rPr>
        <w:t>6.1.1.</w:t>
      </w:r>
      <w:r>
        <w:rPr>
          <w:rFonts w:cs="Times New Roman"/>
          <w:lang w:val="el-GR"/>
        </w:rPr>
        <w:t xml:space="preserve"> Η συνολική προθεσμία εκτέλεσης της προμήθειας/εγκατάστασης ορίζεται σε δώδεκα (12) μήνες (10 μήνες για την παράδοση και τουλάχιστον 2 μήνες για την δοκιμαστική λειτουργία και την τεκμηρίωση του συνολικού συστήματος) από την ημερομηνία υπογραφής της σύμβασης</w:t>
      </w:r>
    </w:p>
    <w:p>
      <w:pPr>
        <w:pStyle w:val="Normal"/>
        <w:spacing w:before="280" w:after="280"/>
        <w:rPr>
          <w:rFonts w:cs="Times New Roman"/>
          <w:lang w:val="el-GR"/>
        </w:rPr>
      </w:pPr>
      <w:r>
        <w:rPr>
          <w:rFonts w:cs="Times New Roman"/>
          <w:lang w:val="el-GR"/>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pPr>
        <w:pStyle w:val="Normal"/>
        <w:spacing w:before="280" w:after="280"/>
        <w:rPr>
          <w:rFonts w:cs="Times New Roman"/>
          <w:lang w:val="el-GR"/>
        </w:rPr>
      </w:pPr>
      <w:r>
        <w:rPr>
          <w:rFonts w:cs="Times New Roman"/>
          <w:lang w:val="el-GR"/>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pPr>
        <w:pStyle w:val="Normal"/>
        <w:spacing w:before="280" w:after="280"/>
        <w:rPr>
          <w:rFonts w:cs="Times New Roman"/>
          <w:lang w:val="el-GR"/>
        </w:rPr>
      </w:pPr>
      <w:r>
        <w:rPr>
          <w:rFonts w:cs="Times New Roman"/>
          <w:lang w:val="el-GR"/>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pPr>
        <w:pStyle w:val="Normal"/>
        <w:spacing w:before="280" w:after="280"/>
        <w:rPr>
          <w:rFonts w:cs="Times New Roman"/>
          <w:b/>
          <w:b/>
          <w:lang w:val="el-GR"/>
        </w:rPr>
      </w:pPr>
      <w:r>
        <w:rPr>
          <w:rFonts w:cs="Times New Roman"/>
          <w:b/>
          <w:lang w:val="el-GR"/>
        </w:rPr>
        <w:t xml:space="preserve">6.1.2. </w:t>
      </w:r>
      <w:r>
        <w:rPr>
          <w:rFonts w:cs="Times New Roman"/>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Normal"/>
        <w:spacing w:before="280" w:after="280"/>
        <w:rPr>
          <w:rFonts w:cs="Times New Roman"/>
          <w:lang w:val="el-GR"/>
        </w:rPr>
      </w:pPr>
      <w:r>
        <w:rPr>
          <w:rFonts w:cs="Times New Roman"/>
          <w:b/>
          <w:lang w:val="el-GR"/>
        </w:rPr>
        <w:t>6.1.3.</w:t>
      </w:r>
      <w:r>
        <w:rPr>
          <w:rFonts w:cs="Times New Roman"/>
          <w:lang w:val="el-GR"/>
        </w:rPr>
        <w:t xml:space="preserve"> Ο ανάδοχος υποχρεούται να ειδοποιεί την υπηρεσία που εκτελεί την προμήθεια και την επιτροπή παραλαβής, για την ημερομηνία που προτίθεται να παραδώσει εγκατεστημένο και πλήρως λειτουργικό μέρος του συμβατικού αντικειμένου, τουλάχιστον πέντε (5) εργάσιμες ημέρες νωρίτερα.</w:t>
      </w:r>
    </w:p>
    <w:p>
      <w:pPr>
        <w:pStyle w:val="Normal"/>
        <w:spacing w:before="280" w:after="280"/>
        <w:rPr>
          <w:rFonts w:cs="Times New Roman"/>
          <w:lang w:val="el-GR"/>
        </w:rPr>
      </w:pPr>
      <w:r>
        <w:rPr>
          <w:rFonts w:cs="Times New Roman"/>
          <w:lang w:val="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2"/>
        <w:numPr>
          <w:ilvl w:val="1"/>
          <w:numId w:val="3"/>
        </w:numPr>
        <w:spacing w:before="280" w:after="280"/>
        <w:rPr>
          <w:rFonts w:ascii="Times New Roman" w:hAnsi="Times New Roman" w:cs="Times New Roman"/>
        </w:rPr>
      </w:pPr>
      <w:r>
        <w:rPr>
          <w:rFonts w:cs="Times New Roman" w:ascii="Times New Roman" w:hAnsi="Times New Roman"/>
        </w:rPr>
        <w:tab/>
      </w:r>
      <w:bookmarkStart w:id="95" w:name="_Toc167196797"/>
      <w:r>
        <w:rPr>
          <w:rFonts w:cs="Times New Roman" w:ascii="Times New Roman" w:hAnsi="Times New Roman"/>
        </w:rPr>
        <w:t>Παραλαβή Υλικών - Χρόνος και τρόπος παραλαβής Υλικών</w:t>
      </w:r>
      <w:bookmarkEnd w:id="95"/>
    </w:p>
    <w:p>
      <w:pPr>
        <w:pStyle w:val="Normal"/>
        <w:spacing w:before="280" w:after="280"/>
        <w:rPr>
          <w:rFonts w:cs="Times New Roman"/>
          <w:lang w:val="el-GR"/>
        </w:rPr>
      </w:pPr>
      <w:r>
        <w:rPr>
          <w:rFonts w:cs="Times New Roman"/>
          <w:b/>
          <w:lang w:val="el-GR"/>
        </w:rPr>
        <w:t>6.2.1.</w:t>
      </w:r>
      <w:r>
        <w:rPr>
          <w:rFonts w:cs="Times New Roman"/>
          <w:lang w:val="el-GR"/>
        </w:rPr>
        <w:t xml:space="preserve"> </w:t>
      </w:r>
      <w:r>
        <w:rPr>
          <w:rFonts w:cs="Times New Roman"/>
        </w:rPr>
        <w:t>H</w:t>
      </w:r>
      <w:r>
        <w:rPr>
          <w:rFonts w:cs="Times New Roman"/>
          <w:lang w:val="el-GR"/>
        </w:rPr>
        <w:t xml:space="preserve"> παραλαβή των τμημάτων του συμβατικού αντικειμένου γίνεται από επιτροπές, πρωτοβάθμιες ή και δευτεροβάθμιες, που συγκροτούνται σύμφωνα με την παρ. 11 εδ. β του άρθρου 221 του ν. 4412/16, σύμφωνα με τα οριζόμενα στο άρθρο 208 του ως άνω νόμου και το Παράρτημα </w:t>
      </w:r>
      <w:r>
        <w:rPr>
          <w:rFonts w:cs="Times New Roman"/>
          <w:szCs w:val="22"/>
          <w:lang w:val="en-US"/>
        </w:rPr>
        <w:t>VII</w:t>
      </w:r>
      <w:r>
        <w:rPr>
          <w:rFonts w:cs="Times New Roman"/>
          <w:szCs w:val="22"/>
          <w:lang w:val="el-GR"/>
        </w:rPr>
        <w:t xml:space="preserve"> </w:t>
      </w:r>
      <w:r>
        <w:rPr>
          <w:rFonts w:cs="Times New Roman"/>
          <w:lang w:val="el-GR"/>
        </w:rPr>
        <w:t xml:space="preserve">(Σχέδιο Σύμβασης) της παρούσας. Κατά τη διαδικασία παραλαβής διενεργείται ποσοτικός και ποιοτικός έλεγχος και εφόσον το επιθυμεί μπορεί να παραστεί και ο ανάδοχος. Ο ποιοτικός έλεγχος των υλικών γίνεται μακροσκοπικά. </w:t>
      </w:r>
    </w:p>
    <w:p>
      <w:pPr>
        <w:pStyle w:val="Normal"/>
        <w:spacing w:before="280" w:after="280"/>
        <w:rPr>
          <w:rFonts w:cs="Times New Roman"/>
          <w:lang w:val="el-GR"/>
        </w:rPr>
      </w:pPr>
      <w:r>
        <w:rPr>
          <w:rFonts w:cs="Times New Roman"/>
          <w:lang w:val="el-GR"/>
        </w:rPr>
        <w:t>Το κόστος της διενέργειας των ελέγχων βαρύνει τον ανάδοχο.</w:t>
      </w:r>
    </w:p>
    <w:p>
      <w:pPr>
        <w:pStyle w:val="Normal"/>
        <w:spacing w:before="280" w:after="280"/>
        <w:rPr>
          <w:rFonts w:cs="Times New Roman"/>
          <w:lang w:val="el-GR"/>
        </w:rPr>
      </w:pPr>
      <w:r>
        <w:rPr>
          <w:rFonts w:cs="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 3 του άρθρου 208 του ν. 4412/16.</w:t>
      </w:r>
    </w:p>
    <w:p>
      <w:pPr>
        <w:pStyle w:val="Normal"/>
        <w:spacing w:before="280" w:after="280"/>
        <w:rPr>
          <w:rFonts w:cs="Times New Roman"/>
          <w:lang w:val="el-GR"/>
        </w:rPr>
      </w:pPr>
      <w:r>
        <w:rPr>
          <w:rFonts w:cs="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pPr>
        <w:pStyle w:val="Normal"/>
        <w:spacing w:before="280" w:after="280"/>
        <w:rPr>
          <w:rFonts w:cs="Times New Roman"/>
          <w:lang w:val="el-GR"/>
        </w:rPr>
      </w:pPr>
      <w:r>
        <w:rPr>
          <w:rFonts w:cs="Times New Roman"/>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pStyle w:val="Normal"/>
        <w:spacing w:before="280" w:after="280"/>
        <w:rPr>
          <w:rFonts w:cs="Times New Roman"/>
          <w:lang w:val="el-GR"/>
        </w:rPr>
      </w:pPr>
      <w:r>
        <w:rPr>
          <w:rFonts w:cs="Times New Roman"/>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4412/16.</w:t>
      </w:r>
    </w:p>
    <w:p>
      <w:pPr>
        <w:pStyle w:val="Normal"/>
        <w:spacing w:before="280" w:after="280"/>
        <w:rPr>
          <w:rFonts w:cs="Times New Roman"/>
          <w:lang w:val="el-GR"/>
        </w:rPr>
      </w:pPr>
      <w:r>
        <w:rPr>
          <w:rFonts w:cs="Times New Roman"/>
          <w:lang w:val="el-GR"/>
        </w:rPr>
        <w:t>Το αποτέλεσμα της κατ’ έφεση εξέτασης είναι υποχρεωτικό και τελεσίδικο και για τα δύο μέρη.</w:t>
      </w:r>
    </w:p>
    <w:p>
      <w:pPr>
        <w:pStyle w:val="Normal"/>
        <w:spacing w:before="280" w:after="280"/>
        <w:rPr>
          <w:rFonts w:cs="Times New Roman"/>
          <w:b/>
          <w:b/>
          <w:lang w:val="el-GR"/>
        </w:rPr>
      </w:pPr>
      <w:r>
        <w:rPr>
          <w:rFonts w:cs="Times New Roman"/>
          <w:lang w:val="el-GR"/>
        </w:rPr>
        <w:t>Ο ανάδοχος δεν μπορεί να ζητήσει παραπομπή σε δευτεροβάθμια επιτροπή παραλαβής μετά τα αποτελέσματα της κατ’ έφεση εξέτασης.</w:t>
      </w:r>
    </w:p>
    <w:p>
      <w:pPr>
        <w:pStyle w:val="Normal"/>
        <w:spacing w:before="280" w:after="280"/>
        <w:rPr>
          <w:rFonts w:cs="Times New Roman"/>
          <w:lang w:val="el-GR"/>
        </w:rPr>
      </w:pPr>
      <w:bookmarkStart w:id="96" w:name="_heading=h.pkwqa1"/>
      <w:bookmarkEnd w:id="96"/>
      <w:r>
        <w:rPr>
          <w:rFonts w:cs="Times New Roman"/>
          <w:b/>
          <w:lang w:val="el-GR"/>
        </w:rPr>
        <w:t>6.2.2.</w:t>
      </w:r>
      <w:r>
        <w:rPr>
          <w:rFonts w:cs="Times New Roman"/>
          <w:lang w:val="el-GR"/>
        </w:rPr>
        <w:t xml:space="preserve"> Η παραλαβή των υλικών και η έκδοση των σχετικών πρωτοκόλλων παραλαβής πραγματοποιείται εντός δέκα (10) ημερών το πολύ από την ημερομηνία διενέργειας των προβλεπόμενων ελέγχων.</w:t>
      </w:r>
    </w:p>
    <w:p>
      <w:pPr>
        <w:pStyle w:val="Normal"/>
        <w:spacing w:before="280" w:after="280"/>
        <w:rPr>
          <w:rFonts w:cs="Times New Roman"/>
          <w:lang w:val="el-GR"/>
        </w:rPr>
      </w:pPr>
      <w:r>
        <w:rPr>
          <w:rFonts w:cs="Times New Roman"/>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αρμοδίου αποφαινόμενου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pPr>
        <w:pStyle w:val="Normal"/>
        <w:spacing w:before="280" w:after="280"/>
        <w:rPr>
          <w:rFonts w:cs="Times New Roman"/>
          <w:lang w:val="el-GR"/>
        </w:rPr>
      </w:pPr>
      <w:r>
        <w:rPr>
          <w:rFonts w:cs="Times New Roman"/>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αποφαινόμενου οργάνου, στην οποία δεν μπορεί να συμμετέχουν ο</w:t>
      </w:r>
      <w:r>
        <w:rPr>
          <w:rFonts w:cs="Times New Roman"/>
          <w:sz w:val="24"/>
          <w:lang w:val="el-GR"/>
        </w:rPr>
        <w:t xml:space="preserve"> </w:t>
      </w:r>
      <w:r>
        <w:rPr>
          <w:rFonts w:cs="Times New Roman"/>
          <w:lang w:val="el-GR"/>
        </w:rPr>
        <w:t>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 σύμβαση ελέγχων και τη σύνταξη των σχετικών πρωτοκόλλων.</w:t>
      </w:r>
    </w:p>
    <w:p>
      <w:pPr>
        <w:pStyle w:val="2"/>
        <w:numPr>
          <w:ilvl w:val="1"/>
          <w:numId w:val="3"/>
        </w:numPr>
        <w:spacing w:before="280" w:after="280"/>
        <w:rPr>
          <w:rFonts w:ascii="Times New Roman" w:hAnsi="Times New Roman" w:cs="Times New Roman"/>
        </w:rPr>
      </w:pPr>
      <w:bookmarkStart w:id="97" w:name="_Toc167196798"/>
      <w:r>
        <w:rPr>
          <w:rFonts w:cs="Times New Roman" w:ascii="Times New Roman" w:hAnsi="Times New Roman"/>
        </w:rPr>
        <w:t>Ειδικοί όροι ασφάλισης και ποιοτικού ελέγχου</w:t>
      </w:r>
      <w:bookmarkEnd w:id="97"/>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Μέχρι να τεθεί ολόκληρη η προμήθεια σε πλήρη λειτουργία θεματοφύλακας των υλικών που έχει προσκομισθεί ορίζεται ο προμηθευτής. Τα υλικά αυτά μπορούν να αποθηκευτούν σε αποθήκες ή χώρους της Υπηρεσίας μετά από αίτημα του προμηθευτή, την ευθύνη όμως θα εξακολουθήσει να έχει ο προμηθευτής. Όλα τα υλικά και εγκαταστάσεις των εργασιών θα πρέπει να ασφαλιστούν από τον προμηθευτή κατά παντός κινδύνου (κλοπή, πυρκαϊά κ.λ.π.) σε αναγνωρισμένη ασφαλιστική εταιρεία και μέχρι την ημερομηνία οριστικής παράδοσης του συστήματος σύμφωνα με το άρθρο 210 του ν. 4412/2016. Το ασφαλιστήριο συμβόλαιο </w:t>
      </w:r>
      <w:r>
        <w:rPr>
          <w:rFonts w:cs="Times New Roman"/>
          <w:u w:val="single"/>
          <w:lang w:val="el-GR"/>
        </w:rPr>
        <w:t>χρηματικού ύψους τουλάχιστον ίσο με την αξία της σύμβασης</w:t>
      </w:r>
      <w:r>
        <w:rPr>
          <w:rFonts w:cs="Times New Roman"/>
          <w:lang w:val="el-GR"/>
        </w:rPr>
        <w:t xml:space="preserve"> θα προσκομισθεί στην Υπηρεσία και αποτελεί προϋπόθεση για την προώθηση των αντίστοιχων πληρωμών.</w:t>
      </w:r>
    </w:p>
    <w:p>
      <w:pPr>
        <w:pStyle w:val="Normal"/>
        <w:spacing w:before="280" w:after="280"/>
        <w:rPr>
          <w:rFonts w:cs="Times New Roman"/>
          <w:lang w:val="el-GR"/>
        </w:rPr>
      </w:pPr>
      <w:r>
        <w:rPr>
          <w:rFonts w:cs="Times New Roman"/>
          <w:lang w:val="el-GR"/>
        </w:rPr>
        <w:t>Ο οικονομικός φορέας έχει τις εξής υποχρεώσεις:</w:t>
      </w:r>
    </w:p>
    <w:p>
      <w:pPr>
        <w:pStyle w:val="Normal"/>
        <w:spacing w:before="280" w:after="280"/>
        <w:rPr>
          <w:rFonts w:cs="Times New Roman"/>
          <w:lang w:val="el-GR"/>
        </w:rPr>
      </w:pPr>
      <w:r>
        <w:rPr>
          <w:rFonts w:cs="Times New Roman"/>
          <w:lang w:val="el-GR"/>
        </w:rPr>
        <w:t>α) Να διαθέτει τα απαιτούμενα τεχνικά μέσα και εργατοτεχνικό προσωπικό, ιδίως για μετακίνηση, μετατόπιση, στοιβασία του προς έλεγχο υλικού και για κάθε άλλη ενέργεια που είναι αναγκαία για τον έλεγχο.</w:t>
      </w:r>
    </w:p>
    <w:p>
      <w:pPr>
        <w:pStyle w:val="Normal"/>
        <w:spacing w:before="280" w:after="280"/>
        <w:rPr>
          <w:rFonts w:cs="Times New Roman"/>
          <w:lang w:val="el-GR"/>
        </w:rPr>
      </w:pPr>
      <w:r>
        <w:rPr>
          <w:rFonts w:cs="Times New Roman"/>
          <w:lang w:val="el-GR"/>
        </w:rPr>
        <w:t>β) Να διαθέτει για την εξακρίβωση της ποιότητας του προς έλεγχο υλικού όσα τεχνικά μέσα έχει στην διάθεση του.</w:t>
      </w:r>
    </w:p>
    <w:p>
      <w:pPr>
        <w:pStyle w:val="Normal"/>
        <w:spacing w:before="280" w:after="280"/>
        <w:rPr>
          <w:rFonts w:cs="Times New Roman"/>
          <w:lang w:val="el-GR"/>
        </w:rPr>
      </w:pPr>
      <w:r>
        <w:rPr>
          <w:rFonts w:cs="Times New Roman"/>
          <w:lang w:val="el-GR"/>
        </w:rPr>
        <w:t>γ) Να έχει συγκεντρωμένα τα υλικά στην ίδια πόλη ή τοποθεσία, άλλως, βαρύνεται με τα πρόσθετα έξοδα του ελέγχου.</w:t>
      </w:r>
    </w:p>
    <w:p>
      <w:pPr>
        <w:pStyle w:val="Normal"/>
        <w:spacing w:before="280" w:after="280"/>
        <w:rPr>
          <w:rFonts w:cs="Times New Roman"/>
          <w:lang w:val="el-GR"/>
        </w:rPr>
      </w:pPr>
      <w:r>
        <w:rPr>
          <w:rFonts w:cs="Times New Roman"/>
          <w:lang w:val="el-GR"/>
        </w:rPr>
        <w:t>δ) Να ενημερώνει την επιτροπή, σχετικά με την πορεία εκτέλεσης της παραγγελίας.</w:t>
      </w:r>
    </w:p>
    <w:p>
      <w:pPr>
        <w:pStyle w:val="Normal"/>
        <w:spacing w:before="280" w:after="280"/>
        <w:rPr>
          <w:rFonts w:cs="Times New Roman"/>
          <w:lang w:val="el-GR"/>
        </w:rPr>
      </w:pPr>
      <w:r>
        <w:rPr>
          <w:rFonts w:cs="Times New Roman"/>
          <w:lang w:val="el-GR"/>
        </w:rPr>
        <w:t>ε) Σε περίπτωση απόρριψης των υλικών, ο οικονομικός φορέας βαρύνεται με τα έξοδα που θα προκύψουν από τον απαιτούμενο έλεγχο ή ελέγχους.</w:t>
      </w:r>
    </w:p>
    <w:p>
      <w:pPr>
        <w:pStyle w:val="Normal"/>
        <w:spacing w:before="280" w:after="280"/>
        <w:rPr>
          <w:rFonts w:cs="Times New Roman"/>
          <w:lang w:val="el-GR"/>
        </w:rPr>
      </w:pPr>
      <w:bookmarkStart w:id="98" w:name="_heading=h.1opuj5n"/>
      <w:bookmarkEnd w:id="98"/>
      <w:r>
        <w:rPr>
          <w:rFonts w:cs="Times New Roman"/>
          <w:lang w:val="el-GR"/>
        </w:rPr>
        <w:t>Η αξία των δειγμάτων και αντιδειγμάτων του υλικού, όπου τούτο απαιτείται, κατά τον έλεγχο στο εξωτερικό, βαρύνει τον οικονομικό φορέα.</w:t>
      </w:r>
    </w:p>
    <w:p>
      <w:pPr>
        <w:pStyle w:val="Normal"/>
        <w:spacing w:before="280" w:after="280"/>
        <w:rPr>
          <w:rFonts w:cs="Times New Roman"/>
          <w:lang w:val="el-GR"/>
        </w:rPr>
      </w:pPr>
      <w:r>
        <w:rPr>
          <w:rFonts w:cs="Times New Roman"/>
          <w:lang w:val="el-GR"/>
        </w:rPr>
        <w:t>Η επιτροπή υποχρεούται, αν διαπιστωθεί κατά τον έλεγχο ότι το υλικό δεν ανταποκρίνεται στις απαιτήσεις της σύμβασης, να μην εκδώσει το πιστοποιητικό ελέγχου.</w:t>
      </w:r>
    </w:p>
    <w:p>
      <w:pPr>
        <w:pStyle w:val="2"/>
        <w:numPr>
          <w:ilvl w:val="1"/>
          <w:numId w:val="3"/>
        </w:numPr>
        <w:spacing w:before="280" w:after="280"/>
        <w:rPr>
          <w:rFonts w:ascii="Times New Roman" w:hAnsi="Times New Roman" w:cs="Times New Roman"/>
        </w:rPr>
      </w:pPr>
      <w:bookmarkStart w:id="99" w:name="_Toc167196799"/>
      <w:r>
        <w:rPr>
          <w:rFonts w:cs="Times New Roman" w:ascii="Times New Roman" w:hAnsi="Times New Roman"/>
        </w:rPr>
        <w:t>Απόρριψη συμβατικών υλικών – Αντικατάσταση</w:t>
      </w:r>
      <w:bookmarkEnd w:id="99"/>
    </w:p>
    <w:p>
      <w:pPr>
        <w:pStyle w:val="Normal"/>
        <w:spacing w:before="280" w:after="280"/>
        <w:rPr>
          <w:rFonts w:cs="Times New Roman"/>
          <w:b/>
          <w:b/>
          <w:lang w:val="el-GR"/>
        </w:rPr>
      </w:pPr>
      <w:r>
        <w:rPr>
          <w:rFonts w:cs="Times New Roman"/>
          <w:b/>
          <w:lang w:val="el-GR"/>
        </w:rPr>
        <w:t>6.4.1.</w:t>
      </w:r>
      <w:r>
        <w:rPr>
          <w:rFonts w:cs="Times New Roman"/>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pStyle w:val="Normal"/>
        <w:spacing w:before="280" w:after="280"/>
        <w:rPr>
          <w:rFonts w:cs="Times New Roman"/>
          <w:b/>
          <w:b/>
          <w:lang w:val="el-GR"/>
        </w:rPr>
      </w:pPr>
      <w:r>
        <w:rPr>
          <w:rFonts w:cs="Times New Roman"/>
          <w:b/>
          <w:lang w:val="el-GR"/>
        </w:rPr>
        <w:t>6.4.2.</w:t>
      </w:r>
      <w:r>
        <w:rPr>
          <w:rFonts w:cs="Times New Roman"/>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pStyle w:val="Normal"/>
        <w:spacing w:before="280" w:after="280"/>
        <w:rPr>
          <w:rFonts w:cs="Times New Roman"/>
          <w:lang w:val="el-GR"/>
        </w:rPr>
      </w:pPr>
      <w:r>
        <w:rPr>
          <w:rFonts w:cs="Times New Roman"/>
          <w:b/>
          <w:lang w:val="el-GR"/>
        </w:rPr>
        <w:t>6.4.3.</w:t>
      </w:r>
      <w:r>
        <w:rPr>
          <w:rFonts w:cs="Times New Roman"/>
          <w:lang w:val="el-GR"/>
        </w:rPr>
        <w:t xml:space="preserve"> Η επιστροφή των υλικών που απορρίφθηκαν γίνεται σύμφωνα με τα προβλεπόμενα στις παρ. 2 και 3 του άρθρου 213 του ν. 4412/2016.</w:t>
      </w:r>
    </w:p>
    <w:p>
      <w:pPr>
        <w:pStyle w:val="2"/>
        <w:numPr>
          <w:ilvl w:val="1"/>
          <w:numId w:val="3"/>
        </w:numPr>
        <w:spacing w:before="280" w:after="280"/>
        <w:rPr>
          <w:rFonts w:ascii="Times New Roman" w:hAnsi="Times New Roman" w:cs="Times New Roman"/>
          <w:i/>
          <w:i/>
        </w:rPr>
      </w:pPr>
      <w:bookmarkStart w:id="100" w:name="_Toc167196800"/>
      <w:r>
        <w:rPr>
          <w:rFonts w:cs="Times New Roman" w:ascii="Times New Roman" w:hAnsi="Times New Roman"/>
        </w:rPr>
        <w:t>Δείγματα – Δειγματοληψία – Εργαστηριακές εξετάσεις</w:t>
      </w:r>
      <w:bookmarkEnd w:id="100"/>
    </w:p>
    <w:p>
      <w:pPr>
        <w:pStyle w:val="Normal"/>
        <w:spacing w:before="280" w:after="280"/>
        <w:rPr>
          <w:rFonts w:cs="Times New Roman"/>
          <w:lang w:val="el-GR"/>
        </w:rPr>
      </w:pPr>
      <w:r>
        <w:rPr>
          <w:rFonts w:cs="Times New Roman"/>
          <w:lang w:val="el-GR"/>
        </w:rPr>
        <w:t xml:space="preserve">Η επιτροπή αξιολόγησης, κατά το στάδιο της τεχνικής αξιολόγησης δύναται να καλέσει τους συμμετέχοντες να προσκομίσουν για δειγματισμό και επίδειξη λειτουργίας οποιοδήποτε μέρος του εξοπλισμού ή των λογισμικών που προσφέρουν και κατά την κρίση της θεωρείται σημαντικό για την τεχνική αξιολόγηση των προσφορών, θέτοντάς τους προθεσμία που δε μπορεί να υπερβαίνει τις είκοσι (20) ημέρες από την κοινοποίηση της σχετικής ειδικής πρόσκλησης. </w:t>
      </w:r>
    </w:p>
    <w:p>
      <w:pPr>
        <w:pStyle w:val="Normal"/>
        <w:spacing w:before="280" w:after="280"/>
        <w:rPr>
          <w:rFonts w:cs="Times New Roman"/>
          <w:lang w:val="el-GR"/>
        </w:rPr>
      </w:pPr>
      <w:r>
        <w:rPr>
          <w:rFonts w:cs="Times New Roman"/>
          <w:lang w:val="el-GR"/>
        </w:rPr>
        <w:t xml:space="preserve">Σε περίπτωση που ο συμμετέχον δεν ανταποκριθεί στη συγκεκριμένη πρόσκληση ή τα προσφερόμενα δείγματα ή η λειτουργία τους δε ανταποκρίνονται στις προδιαγραφές, τότε αυτός θα αποκλείεται. </w:t>
      </w:r>
    </w:p>
    <w:p>
      <w:pPr>
        <w:pStyle w:val="2"/>
        <w:numPr>
          <w:ilvl w:val="1"/>
          <w:numId w:val="3"/>
        </w:numPr>
        <w:spacing w:before="280" w:after="280"/>
        <w:rPr>
          <w:rFonts w:ascii="Times New Roman" w:hAnsi="Times New Roman" w:cs="Times New Roman"/>
          <w:i/>
          <w:i/>
        </w:rPr>
      </w:pPr>
      <w:bookmarkStart w:id="101" w:name="_Toc167196801"/>
      <w:r>
        <w:rPr>
          <w:rFonts w:cs="Times New Roman" w:ascii="Times New Roman" w:hAnsi="Times New Roman"/>
        </w:rPr>
        <w:t>Εγγυημένη λειτουργία προμήθειας</w:t>
      </w:r>
      <w:bookmarkEnd w:id="101"/>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Ο προμηθευτής μετά το πέρας της δοκιμαστικής λειτουργίας και την οριστική παραλαβή υποχρεούται να παρέχει εγγύηση καλής λειτουργίας διάρκειας </w:t>
      </w:r>
      <w:r>
        <w:rPr>
          <w:rFonts w:cs="Times New Roman"/>
          <w:b/>
          <w:u w:val="single"/>
          <w:lang w:val="el-GR"/>
        </w:rPr>
        <w:t>τουλάχιστον είκοσι τεσσάρων (24) μηνών και μέγιστο σαράντα οχτώ (48) μηνών</w:t>
      </w:r>
      <w:r>
        <w:rPr>
          <w:rFonts w:cs="Times New Roman"/>
          <w:lang w:val="el-GR"/>
        </w:rPr>
        <w:t>, τόσο για τα επιμέρους τμήματα που απαρτίζουν το προσφερόμενο σύστημα όσο και για το σύνολο του συστήματος.</w:t>
      </w:r>
    </w:p>
    <w:p>
      <w:pPr>
        <w:pStyle w:val="Normal"/>
        <w:spacing w:before="280" w:after="280"/>
        <w:rPr>
          <w:rFonts w:cs="Times New Roman"/>
          <w:lang w:val="el-GR"/>
        </w:rPr>
      </w:pPr>
      <w:bookmarkStart w:id="102" w:name="_heading=h.3mzq4wv"/>
      <w:bookmarkEnd w:id="102"/>
      <w:r>
        <w:rPr>
          <w:rFonts w:cs="Times New Roman"/>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pPr>
        <w:pStyle w:val="Normal"/>
        <w:spacing w:before="280" w:after="280"/>
        <w:rPr>
          <w:rFonts w:cs="Times New Roman"/>
          <w:lang w:val="el-GR"/>
        </w:rPr>
      </w:pPr>
      <w:r>
        <w:rPr>
          <w:rFonts w:cs="Times New Roman"/>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pPr>
        <w:pStyle w:val="Normal"/>
        <w:spacing w:before="280" w:after="280"/>
        <w:rPr>
          <w:rFonts w:cs="Times New Roman"/>
          <w:lang w:val="el-GR"/>
        </w:rPr>
      </w:pPr>
      <w:r>
        <w:rPr>
          <w:rFonts w:cs="Times New Roman"/>
          <w:lang w:val="el-GR"/>
        </w:rPr>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w:t>
      </w:r>
      <w:r>
        <w:rPr>
          <w:rFonts w:cs="Times New Roman"/>
        </w:rPr>
        <w:t>Το πρωτόκολλο εγκρίνεται από το αρμόδιο αποφαινόμενο όργανο.</w:t>
      </w:r>
    </w:p>
    <w:p>
      <w:pPr>
        <w:pStyle w:val="2"/>
        <w:numPr>
          <w:ilvl w:val="1"/>
          <w:numId w:val="3"/>
        </w:numPr>
        <w:spacing w:before="280" w:after="280"/>
        <w:rPr>
          <w:rFonts w:ascii="Times New Roman" w:hAnsi="Times New Roman" w:cs="Times New Roman"/>
          <w:i/>
          <w:i/>
        </w:rPr>
      </w:pPr>
      <w:bookmarkStart w:id="103" w:name="_Toc167196802"/>
      <w:r>
        <w:rPr>
          <w:rFonts w:cs="Times New Roman" w:ascii="Times New Roman" w:hAnsi="Times New Roman"/>
        </w:rPr>
        <w:t>Αναπροσαρμογή τιμής</w:t>
      </w:r>
      <w:bookmarkEnd w:id="103"/>
      <w:r>
        <w:rPr>
          <w:rFonts w:cs="Times New Roman" w:ascii="Times New Roman" w:hAnsi="Times New Roman"/>
        </w:rPr>
        <w:t xml:space="preserve"> </w:t>
      </w:r>
    </w:p>
    <w:p>
      <w:pPr>
        <w:pStyle w:val="Normal"/>
        <w:spacing w:before="280" w:after="280"/>
        <w:rPr>
          <w:rFonts w:cs="Times New Roman"/>
          <w:lang w:val="el-GR"/>
        </w:rPr>
      </w:pPr>
      <w:r>
        <w:rPr>
          <w:rFonts w:cs="Times New Roman"/>
          <w:lang w:val="el-GR"/>
        </w:rPr>
        <w:t xml:space="preserve">Αναπροσαρμογή τιμής είναι δυνατή βάση του ν. 4965/2022 (Α' 162), με τίτλο «Εξυγίανση των Ναυπηγείων Ελευσίνας και άλλες διατάξεις αναπτυξιακού χαρακτήρα», στον οποίο περιλαμβάνεται μεταξύ άλλων το άρθρο 7 «Ρήτρα αναπροσαρμογής τιμών στις δημόσιες συμβάσεις προμηθειών - Τροποποίηση άρθρου 53 του ν.4412/2016» και τις τροποποιήσεις αυτού.. </w:t>
      </w:r>
    </w:p>
    <w:p>
      <w:pPr>
        <w:pStyle w:val="Normal"/>
        <w:spacing w:before="280" w:after="280"/>
        <w:rPr>
          <w:rFonts w:cs="Times New Roman"/>
          <w:lang w:val="el-GR"/>
        </w:rPr>
      </w:pPr>
      <w:r>
        <w:rPr>
          <w:rFonts w:cs="Times New Roman"/>
          <w:b/>
          <w:lang w:val="el-GR"/>
        </w:rPr>
        <w:t>6.7.1</w:t>
      </w:r>
      <w:r>
        <w:rPr>
          <w:rFonts w:cs="Times New Roman"/>
          <w:lang w:val="el-GR"/>
        </w:rPr>
        <w:t xml:space="preserve"> Προβλέπεται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pPr>
        <w:pStyle w:val="Normal"/>
        <w:spacing w:before="280" w:after="280"/>
        <w:rPr>
          <w:rFonts w:cs="Times New Roman"/>
          <w:lang w:val="el-GR"/>
        </w:rPr>
      </w:pPr>
      <w:r>
        <w:rPr>
          <w:rFonts w:cs="Times New Roman"/>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pPr>
        <w:pStyle w:val="Normal"/>
        <w:spacing w:before="280" w:after="280"/>
        <w:rPr>
          <w:rFonts w:cs="Times New Roman"/>
          <w:lang w:val="el-GR"/>
        </w:rPr>
      </w:pPr>
      <w:r>
        <w:rPr>
          <w:rFonts w:cs="Times New Roman"/>
          <w:lang w:val="el-GR"/>
        </w:rPr>
        <w:t xml:space="preserve">β) ο δείκτης τιμών καταναλωτή (ΔΤΚ) είναι μικρότερος από μείον τρία τοις εκατό (-3%) και μεγαλύτερος από τρία τοις εκατό (3%), </w:t>
      </w:r>
    </w:p>
    <w:p>
      <w:pPr>
        <w:pStyle w:val="Normal"/>
        <w:spacing w:before="280" w:after="280"/>
        <w:rPr>
          <w:rFonts w:cs="Times New Roman"/>
          <w:lang w:val="el-GR"/>
        </w:rPr>
      </w:pPr>
      <w:r>
        <w:rPr>
          <w:rFonts w:cs="Times New Roman"/>
          <w:lang w:val="el-GR"/>
        </w:rPr>
        <w:t xml:space="preserve">γ) η αναθέτουσα αρχή διαθέτει τις απαραίτητες πιστώσεις για την εφαρμογή της αναπροσαρμογής της τιμής. </w:t>
      </w:r>
    </w:p>
    <w:p>
      <w:pPr>
        <w:pStyle w:val="Normal"/>
        <w:spacing w:before="280" w:after="280"/>
        <w:rPr>
          <w:rFonts w:cs="Times New Roman"/>
          <w:i/>
          <w:i/>
          <w:lang w:val="el-GR"/>
        </w:rPr>
      </w:pPr>
      <w:r>
        <w:rPr>
          <w:rFonts w:cs="Times New Roman"/>
          <w:lang w:val="el-GR"/>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Pr>
          <w:rFonts w:cs="Times New Roman"/>
          <w:i/>
          <w:lang w:val="el-GR"/>
        </w:rPr>
        <w:t xml:space="preserve"> </w:t>
      </w:r>
    </w:p>
    <w:p>
      <w:pPr>
        <w:pStyle w:val="Normal"/>
        <w:spacing w:before="280" w:after="280"/>
        <w:rPr>
          <w:rFonts w:cs="Times New Roman"/>
          <w:lang w:val="el-GR"/>
        </w:rPr>
      </w:pPr>
      <w:r>
        <w:rPr>
          <w:rFonts w:cs="Times New Roman"/>
          <w:b/>
          <w:lang w:val="el-GR"/>
        </w:rPr>
        <w:t xml:space="preserve">6.7.2 </w:t>
      </w:r>
      <w:r>
        <w:rPr>
          <w:rFonts w:cs="Times New Roman"/>
          <w:lang w:val="el-GR"/>
        </w:rPr>
        <w:t xml:space="preserve">Για την αναπροσαρμογή της τιμής εφαρμόζεται ο τύπος: </w:t>
      </w:r>
    </w:p>
    <w:p>
      <w:pPr>
        <w:pStyle w:val="Normal"/>
        <w:spacing w:lineRule="atLeast" w:line="300" w:before="280" w:after="280"/>
        <w:rPr>
          <w:rFonts w:cs="Times New Roman"/>
          <w:color w:val="606060"/>
          <w:sz w:val="24"/>
          <w:shd w:fill="FFFFFF" w:val="clear"/>
          <w:lang w:val="el-GR"/>
        </w:rPr>
      </w:pPr>
      <w:r>
        <w:rPr>
          <w:rFonts w:cs="Times New Roman"/>
          <w:color w:val="606060"/>
          <w:sz w:val="24"/>
          <w:shd w:fill="FFFFFF" w:val="clear"/>
          <w:lang w:val="el-GR"/>
        </w:rPr>
        <w:t>Τ = Τ</w:t>
      </w:r>
      <w:r>
        <w:rPr>
          <w:rFonts w:cs="Times New Roman"/>
          <w:color w:val="606060"/>
          <w:sz w:val="24"/>
          <w:shd w:fill="FFFFFF" w:val="clear"/>
          <w:vertAlign w:val="subscript"/>
          <w:lang w:val="el-GR"/>
        </w:rPr>
        <w:t>προσφοράς</w:t>
      </w:r>
      <w:r>
        <w:rPr>
          <w:rFonts w:cs="Times New Roman"/>
          <w:color w:val="606060"/>
          <w:sz w:val="24"/>
          <w:shd w:fill="FFFFFF" w:val="clear"/>
        </w:rPr>
        <w:t> </w:t>
      </w:r>
      <w:r>
        <w:rPr>
          <w:rFonts w:cs="Times New Roman"/>
          <w:color w:val="606060"/>
          <w:sz w:val="24"/>
          <w:shd w:fill="FFFFFF" w:val="clear"/>
          <w:lang w:val="el-GR"/>
        </w:rPr>
        <w:t>Χ (1+ΔΤΚ)</w:t>
      </w:r>
    </w:p>
    <w:p>
      <w:pPr>
        <w:pStyle w:val="Normal"/>
        <w:spacing w:lineRule="atLeast" w:line="300" w:before="280" w:after="280"/>
        <w:rPr>
          <w:rFonts w:cs="Times New Roman"/>
          <w:lang w:val="el-GR"/>
        </w:rPr>
      </w:pPr>
      <w:r>
        <w:rPr>
          <w:rFonts w:cs="Times New Roman"/>
          <w:lang w:val="el-GR"/>
        </w:rPr>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pPr>
        <w:pStyle w:val="Normal"/>
        <w:spacing w:lineRule="atLeast" w:line="300" w:before="280" w:after="280"/>
        <w:rPr>
          <w:rFonts w:cs="Times New Roman"/>
          <w:lang w:val="el-GR"/>
        </w:rPr>
      </w:pPr>
      <w:r>
        <w:rPr>
          <w:rFonts w:cs="Times New Roman"/>
          <w:b/>
          <w:lang w:val="el-GR"/>
        </w:rPr>
        <w:t>6.7.3</w:t>
      </w:r>
      <w:r>
        <w:rPr>
          <w:rFonts w:cs="Times New Roman"/>
          <w:lang w:val="el-GR"/>
        </w:rPr>
        <w:t xml:space="preserve">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rFonts w:cs="Times New Roman"/>
          <w:lang w:val="el-GR"/>
        </w:rPr>
      </w:pPr>
      <w:r>
        <w:rPr>
          <w:rFonts w:cs="Times New Roman"/>
          <w:b/>
          <w:lang w:val="el-GR"/>
        </w:rPr>
        <w:t>6.7.4</w:t>
      </w:r>
      <w:r>
        <w:rPr>
          <w:rFonts w:cs="Times New Roman"/>
          <w:lang w:val="el-GR"/>
        </w:rPr>
        <w:t xml:space="preserve">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pPr>
        <w:pStyle w:val="2"/>
        <w:numPr>
          <w:ilvl w:val="1"/>
          <w:numId w:val="3"/>
        </w:numPr>
        <w:spacing w:before="280" w:after="280"/>
        <w:rPr>
          <w:rFonts w:ascii="Times New Roman" w:hAnsi="Times New Roman" w:cs="Times New Roman"/>
        </w:rPr>
      </w:pPr>
      <w:bookmarkStart w:id="104" w:name="_Toc137831684"/>
      <w:r>
        <w:rPr>
          <w:rFonts w:cs="Times New Roman" w:ascii="Times New Roman" w:hAnsi="Times New Roman"/>
        </w:rPr>
        <w:t xml:space="preserve"> </w:t>
      </w:r>
      <w:bookmarkStart w:id="105" w:name="_Toc167196803"/>
      <w:r>
        <w:rPr>
          <w:rFonts w:cs="Times New Roman" w:ascii="Times New Roman" w:hAnsi="Times New Roman"/>
        </w:rPr>
        <w:t>Επικαιροποίηση τεχνικών προδιαγραφών κατά την εκτέλεση της σύμβασης</w:t>
      </w:r>
      <w:bookmarkEnd w:id="104"/>
      <w:bookmarkEnd w:id="105"/>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rFonts w:cs="Times New Roman"/>
          <w:bCs/>
          <w:lang w:val="el-GR"/>
        </w:rPr>
      </w:pPr>
      <w:r>
        <w:rPr>
          <w:rFonts w:cs="Times New Roman"/>
          <w:bCs/>
          <w:lang w:val="el-GR"/>
        </w:rPr>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επικαιροποίησης, η οποία υπόκειται στην έγκριση της αναθέτουσας αρχής, κατόπιν γνωμοδότησης της Επιτροπής Παρακολούθησης- Παραλαβής. Στο πλαίσιο της πρότασης επικαιροποίησης,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επικαιροποιημένα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επικαιροποιημένων αγαθών, όπως έχει οριστεί στην παρ. 6.1.1. της παρούσας, εκκινεί από την κοινοποίηση της εγκριτικής απόφασης της αναθέτουσας αρχής στον ανάδοχο.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rFonts w:cs="Times New Roman"/>
          <w:lang w:val="el-GR"/>
        </w:rPr>
      </w:pPr>
      <w:r>
        <w:rPr>
          <w:rFonts w:cs="Times New Roman"/>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rFonts w:cs="Times New Roman"/>
          <w:b/>
          <w:b/>
          <w:bCs/>
          <w:lang w:val="el-GR"/>
        </w:rPr>
      </w:pPr>
      <w:r>
        <w:rPr>
          <w:rFonts w:cs="Times New Roman"/>
          <w:b/>
          <w:bCs/>
          <w:lang w:val="el-GR"/>
        </w:rPr>
        <w:t>Ο ΔΗΜΑΡΧΟΣ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rFonts w:cs="Times New Roman"/>
          <w:b/>
          <w:b/>
          <w:bCs/>
          <w:lang w:val="el-GR"/>
        </w:rPr>
      </w:pPr>
      <w:r>
        <w:rPr>
          <w:rFonts w:cs="Times New Roman"/>
          <w:b/>
          <w:bCs/>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rFonts w:cs="Times New Roman"/>
          <w:b/>
          <w:b/>
          <w:bCs/>
          <w:lang w:val="el-GR"/>
        </w:rPr>
      </w:pPr>
      <w:r>
        <w:rPr>
          <w:rFonts w:cs="Times New Roman"/>
          <w:b/>
          <w:bCs/>
          <w:lang w:val="el-GR"/>
        </w:rPr>
        <w:t>ΤΣΙΑΚΟΣ ΒΑΣΙΛΕΙΟΣ</w:t>
      </w:r>
    </w:p>
    <w:p>
      <w:pPr>
        <w:pStyle w:val="1"/>
        <w:tabs>
          <w:tab w:val="clear" w:pos="720"/>
        </w:tabs>
        <w:spacing w:before="280" w:after="280"/>
        <w:rPr>
          <w:rFonts w:ascii="Times New Roman" w:hAnsi="Times New Roman" w:cs="Times New Roman"/>
          <w:lang w:val="el-GR"/>
        </w:rPr>
      </w:pPr>
      <w:bookmarkStart w:id="106" w:name="_Toc167196804"/>
      <w:r>
        <w:rPr>
          <w:rFonts w:cs="Times New Roman" w:ascii="Times New Roman" w:hAnsi="Times New Roman"/>
          <w:lang w:val="el-GR"/>
        </w:rPr>
        <w:t>ΠΑΡΑΡΤΗΜΑΤΑ</w:t>
      </w:r>
      <w:bookmarkEnd w:id="106"/>
    </w:p>
    <w:p>
      <w:pPr>
        <w:pStyle w:val="2"/>
        <w:numPr>
          <w:ilvl w:val="0"/>
          <w:numId w:val="0"/>
        </w:numPr>
        <w:spacing w:before="280" w:after="280"/>
        <w:ind w:left="576" w:hanging="576"/>
        <w:rPr>
          <w:rFonts w:ascii="Times New Roman" w:hAnsi="Times New Roman" w:cs="Times New Roman"/>
        </w:rPr>
      </w:pPr>
      <w:bookmarkStart w:id="107" w:name="_Toc509224092"/>
      <w:bookmarkStart w:id="108" w:name="_Toc167196805"/>
      <w:bookmarkStart w:id="109" w:name="_Toc135996996"/>
      <w:r>
        <w:rPr>
          <w:rFonts w:cs="Times New Roman" w:ascii="Times New Roman" w:hAnsi="Times New Roman"/>
        </w:rPr>
        <w:t>ΠΑΡΑΡΤΗΜΑ Ι – ΤΕΧΝΙΚΗ ΠΕΡΙΓΡΑΦΗ</w:t>
      </w:r>
      <w:bookmarkEnd w:id="108"/>
      <w:bookmarkEnd w:id="109"/>
      <w:r>
        <w:rPr>
          <w:rFonts w:cs="Times New Roman" w:ascii="Times New Roman" w:hAnsi="Times New Roman"/>
        </w:rPr>
        <w:t xml:space="preserve"> </w:t>
      </w:r>
      <w:bookmarkEnd w:id="107"/>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10" w:name="_Toc167196806"/>
      <w:bookmarkStart w:id="111" w:name="_Toc135996997"/>
      <w:bookmarkStart w:id="112" w:name="_Toc509224093"/>
      <w:r>
        <w:rPr>
          <w:rFonts w:cs="Times New Roman" w:ascii="Times New Roman" w:hAnsi="Times New Roman"/>
        </w:rPr>
        <w:t>ΠΑΡΑΡΤΗΜΑ ΙΙ –</w:t>
      </w:r>
      <w:bookmarkEnd w:id="112"/>
      <w:r>
        <w:rPr>
          <w:rFonts w:cs="Times New Roman" w:ascii="Times New Roman" w:hAnsi="Times New Roman"/>
        </w:rPr>
        <w:t xml:space="preserve"> ΕΥΡΩΠΑΪΚΟ ΕΝΙΑΙΟ ΈΓΓΡΑΦΟ ΣΥΜΒΑΣΗΣ [ΕΕΕΣ]</w:t>
      </w:r>
      <w:bookmarkEnd w:id="110"/>
      <w:bookmarkEnd w:id="111"/>
    </w:p>
    <w:p>
      <w:pPr>
        <w:pStyle w:val="Normal"/>
        <w:spacing w:before="280" w:after="280"/>
        <w:rPr>
          <w:rFonts w:cs="Times New Roman"/>
          <w:lang w:val="el-GR"/>
        </w:rPr>
      </w:pPr>
      <w:bookmarkStart w:id="113" w:name="_Hlk14125870"/>
      <w:bookmarkEnd w:id="113"/>
      <w:r>
        <w:rPr>
          <w:rFonts w:cs="Times New Roman"/>
          <w:lang w:val="el-GR"/>
        </w:rPr>
        <w:t>Η Αναθέτουσα Αρχή συνέταξε το ΕΕΕΣ με τη χρήση της νέας ηλεκτρονικής υπηρεσίας </w:t>
      </w:r>
      <w:hyperlink r:id="rId12" w:tgtFrame="_blank">
        <w:r>
          <w:rPr>
            <w:rFonts w:cs="Times New Roman"/>
            <w:lang w:val="el-GR"/>
          </w:rPr>
          <w:t>Promitheus ESPDint </w:t>
        </w:r>
      </w:hyperlink>
      <w:r>
        <w:rPr>
          <w:rFonts w:cs="Times New Roman"/>
          <w:lang w:val="el-GR"/>
        </w:rPr>
        <w:t>(</w:t>
      </w:r>
      <w:hyperlink r:id="rId13">
        <w:r>
          <w:rPr>
            <w:rFonts w:cs="Times New Roman"/>
            <w:lang w:val="el-GR"/>
          </w:rPr>
          <w:t>https://espd.eprocurement.gov.gr/</w:t>
        </w:r>
      </w:hyperlink>
      <w:r>
        <w:rPr>
          <w:rFonts w:cs="Times New Roman"/>
          <w:lang w:val="el-GR"/>
        </w:rPr>
        <w:t>), που προσφέρει τη δυνατότητα ηλεκτρονικής σύνταξης και διαχείρισης του Ευρωπαϊκού Ενιαίου Εγγράφου Σύμβασης (ΕΕΕΣ). Το περιεχόμενο του αρχείου ως αρχείο PDF, ηλεκτρονικά υπογεγραμμένο, αναρτάται ξεχωριστά ως αναπόσπαστο μέρος της διακήρυξης, μαζί με τις οδηγίες συμπλήρωσής του. Tο αρχείο XML αναρτάται για την διευκόλυνση των οικονομικών φορέων προκειμένου να συντάξουν μέσω της υπηρεσίας eΕΕΕΣ τη σχετική απάντηση τους.</w:t>
      </w:r>
    </w:p>
    <w:p>
      <w:pPr>
        <w:pStyle w:val="2"/>
        <w:numPr>
          <w:ilvl w:val="0"/>
          <w:numId w:val="0"/>
        </w:numPr>
        <w:spacing w:before="280" w:after="280"/>
        <w:ind w:left="576" w:hanging="576"/>
        <w:rPr>
          <w:rFonts w:ascii="Times New Roman" w:hAnsi="Times New Roman" w:cs="Times New Roman"/>
        </w:rPr>
      </w:pPr>
      <w:bookmarkStart w:id="114" w:name="_Toc167196807"/>
      <w:bookmarkStart w:id="115" w:name="_Toc135996998"/>
      <w:bookmarkStart w:id="116" w:name="_Toc509224094"/>
      <w:bookmarkStart w:id="117" w:name="_Hlk141258701"/>
      <w:bookmarkEnd w:id="117"/>
      <w:r>
        <w:rPr>
          <w:rFonts w:cs="Times New Roman" w:ascii="Times New Roman" w:hAnsi="Times New Roman"/>
        </w:rPr>
        <w:t>ΠΑΡΑΡΤΗΜΑ ΙΙI –</w:t>
      </w:r>
      <w:bookmarkEnd w:id="116"/>
      <w:r>
        <w:rPr>
          <w:rFonts w:cs="Times New Roman" w:ascii="Times New Roman" w:hAnsi="Times New Roman"/>
        </w:rPr>
        <w:t>ΣΥΓΓΡΑΦΗ ΥΠΟΧΡΕΩΣΕΩΝ</w:t>
      </w:r>
      <w:bookmarkEnd w:id="114"/>
      <w:bookmarkEnd w:id="115"/>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18" w:name="_Toc167196808"/>
      <w:bookmarkStart w:id="119" w:name="_Toc135996999"/>
      <w:bookmarkStart w:id="120" w:name="_Toc509224095"/>
      <w:r>
        <w:rPr>
          <w:rFonts w:cs="Times New Roman" w:ascii="Times New Roman" w:hAnsi="Times New Roman"/>
        </w:rPr>
        <w:t xml:space="preserve">ΠΑΡΑΡΤΗΜΑ IV – </w:t>
      </w:r>
      <w:bookmarkEnd w:id="120"/>
      <w:r>
        <w:rPr>
          <w:rFonts w:cs="Times New Roman" w:ascii="Times New Roman" w:hAnsi="Times New Roman"/>
        </w:rPr>
        <w:t>ΕΝΤΥΠΟ ΤΕΧΝΙΚΗΣ ΠΡΟΣΦΟΡΑΣ</w:t>
      </w:r>
      <w:bookmarkEnd w:id="118"/>
      <w:bookmarkEnd w:id="119"/>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21" w:name="_Toc167196809"/>
      <w:bookmarkStart w:id="122" w:name="_Toc135997000"/>
      <w:bookmarkStart w:id="123" w:name="_Toc509224096"/>
      <w:r>
        <w:rPr>
          <w:rFonts w:cs="Times New Roman" w:ascii="Times New Roman" w:hAnsi="Times New Roman"/>
        </w:rPr>
        <w:t xml:space="preserve">ΠΑΡΑΡΤΗΜΑ V – </w:t>
      </w:r>
      <w:bookmarkEnd w:id="123"/>
      <w:r>
        <w:rPr>
          <w:rFonts w:cs="Times New Roman" w:ascii="Times New Roman" w:hAnsi="Times New Roman"/>
        </w:rPr>
        <w:t>ΠΡΟΫΠΟΛΟΓΙΣΜΟΣ ΜΕΛΕΤΗΣ</w:t>
      </w:r>
      <w:bookmarkEnd w:id="121"/>
      <w:bookmarkEnd w:id="122"/>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24" w:name="_Toc167196810"/>
      <w:bookmarkStart w:id="125" w:name="_Toc135997001"/>
      <w:bookmarkStart w:id="126" w:name="_Toc509224097"/>
      <w:r>
        <w:rPr>
          <w:rFonts w:cs="Times New Roman" w:ascii="Times New Roman" w:hAnsi="Times New Roman"/>
        </w:rPr>
        <w:t>ΠΑΡΑΡΤΗΜΑ VΙ –</w:t>
      </w:r>
      <w:bookmarkEnd w:id="126"/>
      <w:r>
        <w:rPr>
          <w:rFonts w:cs="Times New Roman" w:ascii="Times New Roman" w:hAnsi="Times New Roman"/>
        </w:rPr>
        <w:t xml:space="preserve"> ΈΝΤΥΠΟ ΟΙΚΟΝΟΜΙΚΗΣ ΠΡΟΣΦΟΡΑΣ</w:t>
      </w:r>
      <w:bookmarkEnd w:id="124"/>
      <w:bookmarkEnd w:id="125"/>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27" w:name="_Toc167196811"/>
      <w:bookmarkStart w:id="128" w:name="_Toc135997002"/>
      <w:bookmarkStart w:id="129" w:name="_Toc509224098"/>
      <w:r>
        <w:rPr>
          <w:rFonts w:cs="Times New Roman" w:ascii="Times New Roman" w:hAnsi="Times New Roman"/>
        </w:rPr>
        <w:t xml:space="preserve">ΠΑΡΑΡΤΗΜΑ VII – </w:t>
      </w:r>
      <w:bookmarkEnd w:id="129"/>
      <w:r>
        <w:rPr>
          <w:rFonts w:cs="Times New Roman" w:ascii="Times New Roman" w:hAnsi="Times New Roman"/>
        </w:rPr>
        <w:t>ΣΧΕΔΙΟ ΣΥΜΒΑΣΗΣ</w:t>
      </w:r>
      <w:bookmarkEnd w:id="127"/>
      <w:bookmarkEnd w:id="128"/>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30" w:name="_Toc167196812"/>
      <w:bookmarkStart w:id="131" w:name="_Toc135997003"/>
      <w:bookmarkStart w:id="132" w:name="_Toc509224099"/>
      <w:r>
        <w:rPr>
          <w:rFonts w:cs="Times New Roman" w:ascii="Times New Roman" w:hAnsi="Times New Roman"/>
        </w:rPr>
        <w:t xml:space="preserve">ΠΑΡΑΡΤΗΜΑ VIII – </w:t>
      </w:r>
      <w:bookmarkEnd w:id="132"/>
      <w:r>
        <w:rPr>
          <w:rFonts w:cs="Times New Roman" w:ascii="Times New Roman" w:hAnsi="Times New Roman"/>
        </w:rPr>
        <w:t>ΥΠΟΔΕΙΓΜΑΤΑ ΕΓΓΥΗΤΙΚΩΝ ΕΠΙΣΤΟΛΩΝ</w:t>
      </w:r>
      <w:bookmarkEnd w:id="130"/>
      <w:bookmarkEnd w:id="131"/>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576" w:hanging="576"/>
        <w:rPr>
          <w:rFonts w:ascii="Times New Roman" w:hAnsi="Times New Roman" w:cs="Times New Roman"/>
        </w:rPr>
      </w:pPr>
      <w:bookmarkStart w:id="133" w:name="_Toc167196813"/>
      <w:bookmarkStart w:id="134" w:name="_Toc135997004"/>
      <w:bookmarkStart w:id="135" w:name="_Toc509224100"/>
      <w:r>
        <w:rPr>
          <w:rFonts w:cs="Times New Roman" w:ascii="Times New Roman" w:hAnsi="Times New Roman"/>
        </w:rPr>
        <w:t xml:space="preserve">ΠΑΡΑΡΤΗΜΑ </w:t>
      </w:r>
      <w:r>
        <w:rPr>
          <w:rFonts w:cs="Times New Roman" w:ascii="Times New Roman" w:hAnsi="Times New Roman"/>
          <w:lang w:val="en-US"/>
        </w:rPr>
        <w:t>IX</w:t>
      </w:r>
      <w:r>
        <w:rPr>
          <w:rFonts w:cs="Times New Roman" w:ascii="Times New Roman" w:hAnsi="Times New Roman"/>
        </w:rPr>
        <w:t xml:space="preserve"> – </w:t>
      </w:r>
      <w:bookmarkEnd w:id="135"/>
      <w:r>
        <w:rPr>
          <w:rFonts w:cs="Times New Roman" w:ascii="Times New Roman" w:hAnsi="Times New Roman"/>
        </w:rPr>
        <w:t>ΤΕΧΝΙΚΗ ΠΡΟΔΙΑΓΡΑΦΗ</w:t>
      </w:r>
      <w:bookmarkEnd w:id="133"/>
      <w:bookmarkEnd w:id="134"/>
    </w:p>
    <w:p>
      <w:pPr>
        <w:pStyle w:val="Normal"/>
        <w:spacing w:before="280" w:after="280"/>
        <w:rPr>
          <w:rFonts w:cs="Times New Roman"/>
          <w:lang w:val="el-GR"/>
        </w:rPr>
      </w:pPr>
      <w:r>
        <w:rPr>
          <w:rFonts w:cs="Times New Roman"/>
          <w:lang w:val="el-GR"/>
        </w:rPr>
        <w:t>Επισυνάπτεται ως ξεχωριστό τεύχος.</w:t>
      </w:r>
    </w:p>
    <w:p>
      <w:pPr>
        <w:pStyle w:val="2"/>
        <w:numPr>
          <w:ilvl w:val="0"/>
          <w:numId w:val="0"/>
        </w:numPr>
        <w:spacing w:before="280" w:after="280"/>
        <w:ind w:left="0" w:hanging="0"/>
        <w:rPr>
          <w:rFonts w:ascii="Times New Roman" w:hAnsi="Times New Roman" w:cs="Times New Roman"/>
        </w:rPr>
      </w:pPr>
      <w:bookmarkStart w:id="136" w:name="_Toc167196814"/>
      <w:r>
        <w:rPr>
          <w:rFonts w:cs="Times New Roman" w:ascii="Times New Roman" w:hAnsi="Times New Roman"/>
        </w:rPr>
        <w:t>ΠΑΡΑΡΤΗΜΑ X – ΕΝΗΜΕΡΩΣΗ ΦΥΣΙΚΩΝ ΠΡΟΣΩΠΩΝ ΓΙΑ ΤΗΝ ΕΠΕΞΕΡΓΑΣΙΑ ΠΡΟΣΩΠΙΚΩΝ ΔΕΔΟΜΕΝΩΝ</w:t>
      </w:r>
      <w:bookmarkEnd w:id="136"/>
    </w:p>
    <w:p>
      <w:pPr>
        <w:pStyle w:val="Normal"/>
        <w:spacing w:before="280" w:after="280"/>
        <w:rPr>
          <w:rFonts w:cs="Times New Roman"/>
          <w:szCs w:val="22"/>
          <w:lang w:val="el-GR" w:eastAsia="el-GR"/>
        </w:rPr>
      </w:pPr>
      <w:r>
        <w:rPr>
          <w:rFonts w:cs="Times New Roman"/>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pPr>
        <w:pStyle w:val="Normal"/>
        <w:spacing w:before="280" w:after="280"/>
        <w:rPr>
          <w:rFonts w:cs="Times New Roman"/>
          <w:lang w:val="el-GR"/>
        </w:rPr>
      </w:pPr>
      <w:r>
        <w:rPr>
          <w:rFonts w:cs="Times New Roman"/>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pPr>
        <w:pStyle w:val="Normal"/>
        <w:spacing w:before="280" w:after="280"/>
        <w:rPr>
          <w:rFonts w:cs="Times New Roman"/>
          <w:lang w:val="el-GR"/>
        </w:rPr>
      </w:pPr>
      <w:r>
        <w:rPr>
          <w:rFonts w:cs="Times New Roman"/>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pPr>
        <w:pStyle w:val="Normal"/>
        <w:spacing w:before="280" w:after="280"/>
        <w:rPr>
          <w:rFonts w:cs="Times New Roman"/>
          <w:lang w:val="el-GR"/>
        </w:rPr>
      </w:pPr>
      <w:r>
        <w:rPr>
          <w:rFonts w:cs="Times New Roman"/>
          <w:lang w:val="el-GR"/>
        </w:rPr>
        <w:t xml:space="preserve">ΙΙΙ. Αποδέκτες των ανωτέρω (υπό Α) δεδομένων στους οποίους κοινοποιούνται είναι: </w:t>
      </w:r>
    </w:p>
    <w:p>
      <w:pPr>
        <w:pStyle w:val="Normal"/>
        <w:spacing w:before="280" w:after="280"/>
        <w:rPr>
          <w:rFonts w:cs="Times New Roman"/>
          <w:lang w:val="el-GR"/>
        </w:rPr>
      </w:pPr>
      <w:r>
        <w:rPr>
          <w:rFonts w:cs="Times New Roman"/>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pPr>
        <w:pStyle w:val="Normal"/>
        <w:spacing w:before="280" w:after="280"/>
        <w:rPr>
          <w:rFonts w:cs="Times New Roman"/>
          <w:lang w:val="el-GR"/>
        </w:rPr>
      </w:pPr>
      <w:r>
        <w:rPr>
          <w:rFonts w:cs="Times New Roman"/>
          <w:lang w:val="el-GR"/>
        </w:rPr>
        <w:t>(β) Το Δημόσιο, άλλοι δημόσιοι φορείς ή δικαστικές αρχές ή άλλες αρχές ή δικαιοδοτικά όργανα, στο πλαίσιο των αρμοδιοτήτων τους.</w:t>
      </w:r>
    </w:p>
    <w:p>
      <w:pPr>
        <w:pStyle w:val="Normal"/>
        <w:spacing w:before="280" w:after="280"/>
        <w:rPr>
          <w:rFonts w:cs="Times New Roman"/>
          <w:lang w:val="el-GR"/>
        </w:rPr>
      </w:pPr>
      <w:r>
        <w:rPr>
          <w:rFonts w:cs="Times New Roman"/>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pPr>
        <w:pStyle w:val="Normal"/>
        <w:spacing w:before="280" w:after="280"/>
        <w:rPr>
          <w:rFonts w:cs="Times New Roman"/>
          <w:lang w:val="el-GR"/>
        </w:rPr>
      </w:pPr>
      <w:r>
        <w:rPr>
          <w:rFonts w:cs="Times New Roman"/>
        </w:rPr>
        <w:t>IV</w:t>
      </w:r>
      <w:r>
        <w:rPr>
          <w:rFonts w:cs="Times New Roman"/>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pPr>
        <w:pStyle w:val="Normal"/>
        <w:spacing w:before="280" w:after="280"/>
        <w:rPr>
          <w:rFonts w:cs="Times New Roman"/>
          <w:lang w:val="el-GR"/>
        </w:rPr>
      </w:pPr>
      <w:r>
        <w:rPr>
          <w:rFonts w:cs="Times New Roman"/>
        </w:rPr>
        <w:t>V</w:t>
      </w:r>
      <w:r>
        <w:rPr>
          <w:rFonts w:cs="Times New Roman"/>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pPr>
        <w:pStyle w:val="Normal"/>
        <w:spacing w:before="280" w:after="280"/>
        <w:rPr>
          <w:rFonts w:cs="Times New Roman"/>
          <w:lang w:val="el-GR"/>
        </w:rPr>
      </w:pPr>
      <w:r>
        <w:rPr>
          <w:rFonts w:cs="Times New Roman"/>
        </w:rPr>
        <w:t>VI</w:t>
      </w:r>
      <w:r>
        <w:rPr>
          <w:rFonts w:cs="Times New Roman"/>
          <w:lang w:val="el-GR"/>
        </w:rPr>
        <w:t xml:space="preserve">. </w:t>
      </w:r>
      <w:r>
        <w:rPr>
          <w:rFonts w:cs="Times New Roman"/>
        </w:rPr>
        <w:t>H</w:t>
      </w:r>
      <w:r>
        <w:rPr>
          <w:rFonts w:cs="Times New Roman"/>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pPr>
        <w:pStyle w:val="2"/>
        <w:numPr>
          <w:ilvl w:val="0"/>
          <w:numId w:val="0"/>
        </w:numPr>
        <w:spacing w:before="280" w:after="280"/>
        <w:ind w:left="0" w:hanging="0"/>
        <w:rPr>
          <w:rFonts w:ascii="Times New Roman" w:hAnsi="Times New Roman" w:cs="Times New Roman"/>
        </w:rPr>
      </w:pPr>
      <w:bookmarkStart w:id="137" w:name="_Toc167196815"/>
      <w:r>
        <w:rPr>
          <w:rFonts w:cs="Times New Roman" w:ascii="Times New Roman" w:hAnsi="Times New Roman"/>
        </w:rPr>
        <w:t>ΠΑΡΑΡΤΗΜΑ XΙ – ΥΠΟΔΕΙΓΜΑ ΠΕΡΙΕΧΟΜΕΝΟΥ Υ.Δ. ΠΕΡΙ ΜΗ ΡΩΣΙΚΗΣ ΕΜΠΛΟΚΗΣ</w:t>
      </w:r>
      <w:bookmarkEnd w:id="137"/>
    </w:p>
    <w:p>
      <w:pPr>
        <w:pStyle w:val="Normal"/>
        <w:spacing w:before="280" w:after="280"/>
        <w:rPr>
          <w:rFonts w:cs="Times New Roman"/>
          <w:lang w:val="el-GR"/>
        </w:rPr>
      </w:pPr>
      <w:r>
        <w:rPr>
          <w:rFonts w:cs="Times New Roman"/>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pPr>
        <w:pStyle w:val="Normal"/>
        <w:spacing w:before="280" w:after="280"/>
        <w:rPr>
          <w:rFonts w:cs="Times New Roman"/>
          <w:i/>
          <w:i/>
          <w:iCs/>
          <w:lang w:val="el-GR"/>
        </w:rPr>
      </w:pPr>
      <w:r>
        <w:rPr>
          <w:rFonts w:cs="Times New Roman"/>
          <w:i/>
          <w:iCs/>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pPr>
        <w:pStyle w:val="Normal"/>
        <w:spacing w:before="280" w:after="280"/>
        <w:rPr>
          <w:rFonts w:cs="Times New Roman"/>
          <w:i/>
          <w:i/>
          <w:iCs/>
          <w:lang w:val="el-GR"/>
        </w:rPr>
      </w:pPr>
      <w:r>
        <w:rPr>
          <w:rFonts w:cs="Times New Roman"/>
          <w:i/>
          <w:iCs/>
          <w:lang w:val="el-GR"/>
        </w:rPr>
        <w:t xml:space="preserve">Συγκεκριμένα δηλώνω ότι: </w:t>
      </w:r>
    </w:p>
    <w:p>
      <w:pPr>
        <w:pStyle w:val="Normal"/>
        <w:spacing w:before="280" w:after="280"/>
        <w:rPr>
          <w:rFonts w:cs="Times New Roman"/>
          <w:i/>
          <w:i/>
          <w:iCs/>
          <w:lang w:val="el-GR"/>
        </w:rPr>
      </w:pPr>
      <w:r>
        <w:rPr>
          <w:rFonts w:cs="Times New Roman"/>
          <w:i/>
          <w:iCs/>
          <w:lang w:val="el-GR"/>
        </w:rPr>
        <w:t xml:space="preserve">(α)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pPr>
        <w:pStyle w:val="Normal"/>
        <w:spacing w:before="280" w:after="280"/>
        <w:rPr>
          <w:rFonts w:cs="Times New Roman"/>
          <w:i/>
          <w:i/>
          <w:iCs/>
          <w:lang w:val="el-GR"/>
        </w:rPr>
      </w:pPr>
      <w:r>
        <w:rPr>
          <w:rFonts w:cs="Times New Roman"/>
          <w:i/>
          <w:iCs/>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pPr>
        <w:pStyle w:val="Normal"/>
        <w:spacing w:before="280" w:after="280"/>
        <w:rPr>
          <w:rFonts w:cs="Times New Roman"/>
          <w:i/>
          <w:i/>
          <w:iCs/>
          <w:lang w:val="el-GR"/>
        </w:rPr>
      </w:pPr>
      <w:r>
        <w:rPr>
          <w:rFonts w:cs="Times New Roman"/>
          <w:i/>
          <w:iCs/>
          <w:lang w:val="el-GR"/>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pPr>
        <w:pStyle w:val="Normal"/>
        <w:spacing w:before="280" w:after="280"/>
        <w:rPr>
          <w:rFonts w:cs="Times New Roman"/>
          <w:i/>
          <w:i/>
          <w:iCs/>
          <w:lang w:val="el-GR"/>
        </w:rPr>
      </w:pPr>
      <w:r>
        <w:rPr>
          <w:rFonts w:cs="Times New Roman"/>
          <w:i/>
          <w:iCs/>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pPr>
        <w:pStyle w:val="Normal"/>
        <w:spacing w:before="280" w:after="280"/>
        <w:rPr>
          <w:rFonts w:cs="Times New Roman"/>
          <w:lang w:val="el-GR"/>
        </w:rPr>
      </w:pPr>
      <w:r>
        <w:rPr/>
      </w:r>
    </w:p>
    <w:sectPr>
      <w:headerReference w:type="default" r:id="rId14"/>
      <w:footerReference w:type="default" r:id="rId15"/>
      <w:footnotePr>
        <w:numFmt w:val="decimal"/>
      </w:footnotePr>
      <w:type w:val="nextPage"/>
      <w:pgSz w:w="11906" w:h="16838"/>
      <w:pgMar w:left="1134" w:right="1134" w:gutter="0" w:header="426" w:top="993" w:footer="556" w:bottom="1276"/>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entury Gothic">
    <w:charset w:val="a1"/>
    <w:family w:val="roman"/>
    <w:pitch w:val="variable"/>
  </w:font>
  <w:font w:name="Arial">
    <w:charset w:val="a1"/>
    <w:family w:val="roman"/>
    <w:pitch w:val="variable"/>
  </w:font>
  <w:font w:name="Lucida Sans">
    <w:charset w:val="a1"/>
    <w:family w:val="roman"/>
    <w:pitch w:val="variable"/>
  </w:font>
  <w:font w:name="Cambria">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Calibri">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Trebuchet MS">
    <w:charset w:val="a1"/>
    <w:family w:val="roman"/>
    <w:pitch w:val="variable"/>
  </w:font>
  <w:font w:name="Georgia">
    <w:charset w:val="a1"/>
    <w:family w:val="roman"/>
    <w:pitch w:val="variable"/>
  </w:font>
  <w:font w:name="Angsana New">
    <w:charset w:val="01"/>
    <w:family w:val="auto"/>
    <w:pitch w:val="default"/>
  </w:font>
  <w:font w:name="Courier New">
    <w:charset w:val="01"/>
    <w:family w:val="modern"/>
    <w:pitch w:val="fixed"/>
  </w:font>
  <w:font w:name="Noto Sans Symbols">
    <w:charset w:val="01"/>
    <w:family w:val="swiss"/>
    <w:pitch w:val="default"/>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spacing w:before="280" w:after="280"/>
      <w:rPr>
        <w:rFonts w:cs="Times New Roman"/>
        <w:color w:val="000000"/>
        <w:sz w:val="14"/>
        <w:szCs w:val="14"/>
      </w:rPr>
    </w:pPr>
    <w:r>
      <w:rPr>
        <w:rFonts w:cs="Times New Roman"/>
        <w:color w:val="000000"/>
        <w:sz w:val="14"/>
        <w:szCs w:val="14"/>
      </w:rPr>
      <w:t xml:space="preserve">ΔΙΑΚΗΡΥΞΗ </w:t>
      <w:tab/>
      <w:tab/>
      <w:tab/>
      <w:tab/>
      <w:tab/>
      <w:tab/>
      <w:tab/>
      <w:tab/>
      <w:tab/>
      <w:tab/>
      <w:tab/>
      <w:t xml:space="preserve">Σελίδα </w:t>
    </w:r>
    <w:r>
      <w:rPr>
        <w:rFonts w:cs="Times New Roman"/>
        <w:color w:val="000000"/>
        <w:sz w:val="14"/>
        <w:szCs w:val="14"/>
      </w:rPr>
      <w:fldChar w:fldCharType="begin"/>
    </w:r>
    <w:r>
      <w:rPr>
        <w:sz w:val="14"/>
        <w:szCs w:val="14"/>
        <w:rFonts w:cs="Times New Roman"/>
        <w:color w:val="000000"/>
      </w:rPr>
      <w:instrText xml:space="preserve"> PAGE </w:instrText>
    </w:r>
    <w:r>
      <w:rPr>
        <w:sz w:val="14"/>
        <w:szCs w:val="14"/>
        <w:rFonts w:cs="Times New Roman"/>
        <w:color w:val="000000"/>
      </w:rPr>
      <w:fldChar w:fldCharType="separate"/>
    </w:r>
    <w:r>
      <w:rPr>
        <w:sz w:val="14"/>
        <w:szCs w:val="14"/>
        <w:rFonts w:cs="Times New Roman"/>
        <w:color w:val="000000"/>
      </w:rPr>
      <w:t>78</w:t>
    </w:r>
    <w:r>
      <w:rPr>
        <w:sz w:val="14"/>
        <w:szCs w:val="14"/>
        <w:rFonts w:cs="Times New Roman"/>
        <w:color w:val="000000"/>
      </w:rPr>
      <w:fldChar w:fldCharType="end"/>
    </w:r>
    <w:r>
      <w:rPr>
        <w:rFonts w:cs="Times New Roman"/>
        <w:color w:val="000000"/>
        <w:sz w:val="14"/>
        <w:szCs w:val="14"/>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5"/>
        <w:spacing w:before="280" w:after="280"/>
        <w:rPr>
          <w:lang w:val="el-GR"/>
        </w:rPr>
      </w:pPr>
      <w:r>
        <w:rPr>
          <w:rStyle w:val="Style6"/>
        </w:rPr>
        <w:footnoteRef/>
      </w:r>
      <w:r>
        <w:rPr>
          <w:lang w:val="el-GR"/>
        </w:rPr>
        <w:tab/>
        <w:t>Βλ. Απόφαση 2/51557/0026/10-09-01 ΦΕΚ 1209/Β/01 Υπ. Οικονομικών, στο βαθμό που η Α.Α. υπάγεται στο πεδίο εφαρμογής της.</w:t>
      </w:r>
    </w:p>
  </w:footnote>
  <w:footnote w:id="3">
    <w:p>
      <w:pPr>
        <w:pStyle w:val="Style25"/>
        <w:spacing w:before="280" w:after="280"/>
        <w:rPr>
          <w:lang w:val="el-GR"/>
        </w:rPr>
      </w:pPr>
      <w:r>
        <w:rPr>
          <w:rStyle w:val="Style6"/>
        </w:rP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4">
    <w:p>
      <w:pPr>
        <w:pStyle w:val="Style25"/>
        <w:spacing w:before="280" w:after="280"/>
        <w:rPr>
          <w:lang w:val="el-GR"/>
        </w:rPr>
      </w:pPr>
      <w:r>
        <w:rPr>
          <w:rStyle w:val="Style6"/>
        </w:rPr>
        <w:footnoteRef/>
      </w:r>
      <w:r>
        <w:rPr>
          <w:lang w:val="el-GR"/>
        </w:rPr>
        <w:tab/>
        <w:t xml:space="preserve">Άρθρο 200 παρ. 4 του ν. 4412/2016, όπως τροποποιήθηκε με το άρθρο 102 του ν. 4782/2021.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60" w:before="280" w:after="280"/>
      <w:rPr>
        <w:rFonts w:ascii="Calibri" w:hAnsi="Calibri" w:asciiTheme="minorHAnsi" w:hAnsiTheme="minorHAnsi"/>
      </w:rPr>
    </w:pPr>
    <w:r>
      <w:rPr>
        <w:rFonts w:asciiTheme="minorHAnsi" w:hAnsiTheme="minorHAnsi" w:ascii="Calibri" w:hAnsi="Calibri"/>
      </w:rPr>
      <w:drawing>
        <wp:anchor behindDoc="1" distT="0" distB="0" distL="0" distR="0" simplePos="0" locked="0" layoutInCell="0" allowOverlap="1" relativeHeight="78">
          <wp:simplePos x="0" y="0"/>
          <wp:positionH relativeFrom="page">
            <wp:posOffset>903605</wp:posOffset>
          </wp:positionH>
          <wp:positionV relativeFrom="page">
            <wp:posOffset>269240</wp:posOffset>
          </wp:positionV>
          <wp:extent cx="1441450" cy="769620"/>
          <wp:effectExtent l="0" t="0" r="0" b="0"/>
          <wp:wrapNone/>
          <wp:docPr id="5" name="Picture 53"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3" descr="Εικόνα που περιέχει κείμενο, στιγμιότυπο οθόνης, γραμματοσειρά, γραμμή&#10;&#10;Περιγραφή που δημιουργήθηκε αυτόματα"/>
                  <pic:cNvPicPr>
                    <a:picLocks noChangeAspect="1" noChangeArrowheads="1"/>
                  </pic:cNvPicPr>
                </pic:nvPicPr>
                <pic:blipFill>
                  <a:blip r:embed="rId1"/>
                  <a:stretch>
                    <a:fillRect/>
                  </a:stretch>
                </pic:blipFill>
                <pic:spPr bwMode="auto">
                  <a:xfrm>
                    <a:off x="0" y="0"/>
                    <a:ext cx="1441450" cy="769620"/>
                  </a:xfrm>
                  <a:prstGeom prst="rect">
                    <a:avLst/>
                  </a:prstGeom>
                </pic:spPr>
              </pic:pic>
            </a:graphicData>
          </a:graphic>
        </wp:anchor>
      </w:drawing>
      <w:drawing>
        <wp:anchor behindDoc="1" distT="0" distB="0" distL="0" distR="0" simplePos="0" locked="0" layoutInCell="0" allowOverlap="1" relativeHeight="155">
          <wp:simplePos x="0" y="0"/>
          <wp:positionH relativeFrom="page">
            <wp:posOffset>3199765</wp:posOffset>
          </wp:positionH>
          <wp:positionV relativeFrom="page">
            <wp:posOffset>272415</wp:posOffset>
          </wp:positionV>
          <wp:extent cx="763905" cy="818515"/>
          <wp:effectExtent l="0" t="0" r="0" b="0"/>
          <wp:wrapNone/>
          <wp:docPr id="6" name="Picture 5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4" descr="Εικόνα που περιέχει κείμενο&#10;&#10;Περιγραφή που δημιουργήθηκε αυτόματα"/>
                  <pic:cNvPicPr>
                    <a:picLocks noChangeAspect="1" noChangeArrowheads="1"/>
                  </pic:cNvPicPr>
                </pic:nvPicPr>
                <pic:blipFill>
                  <a:blip r:embed="rId2"/>
                  <a:stretch>
                    <a:fillRect/>
                  </a:stretch>
                </pic:blipFill>
                <pic:spPr bwMode="auto">
                  <a:xfrm>
                    <a:off x="0" y="0"/>
                    <a:ext cx="763905" cy="818515"/>
                  </a:xfrm>
                  <a:prstGeom prst="rect">
                    <a:avLst/>
                  </a:prstGeom>
                </pic:spPr>
              </pic:pic>
            </a:graphicData>
          </a:graphic>
        </wp:anchor>
      </w:drawing>
      <w:drawing>
        <wp:anchor behindDoc="1" distT="0" distB="0" distL="0" distR="0" simplePos="0" locked="0" layoutInCell="0" allowOverlap="1" relativeHeight="232">
          <wp:simplePos x="0" y="0"/>
          <wp:positionH relativeFrom="page">
            <wp:posOffset>5107305</wp:posOffset>
          </wp:positionH>
          <wp:positionV relativeFrom="page">
            <wp:posOffset>350520</wp:posOffset>
          </wp:positionV>
          <wp:extent cx="1021715" cy="688975"/>
          <wp:effectExtent l="0" t="0" r="0" b="0"/>
          <wp:wrapNone/>
          <wp:docPr id="7" name="Εικόνα1" descr="Εικόνα που περιέχει κείμενο, γραμματοσειρά, λογότυπο, επωνυμ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1" descr="Εικόνα που περιέχει κείμενο, γραμματοσειρά, λογότυπο, επωνυμία&#10;&#10;Περιγραφή που δημιουργήθηκε αυτόματα"/>
                  <pic:cNvPicPr>
                    <a:picLocks noChangeAspect="1" noChangeArrowheads="1"/>
                  </pic:cNvPicPr>
                </pic:nvPicPr>
                <pic:blipFill>
                  <a:blip r:embed="rId3"/>
                  <a:stretch>
                    <a:fillRect/>
                  </a:stretch>
                </pic:blipFill>
                <pic:spPr bwMode="auto">
                  <a:xfrm>
                    <a:off x="0" y="0"/>
                    <a:ext cx="1021715" cy="688975"/>
                  </a:xfrm>
                  <a:prstGeom prst="rect">
                    <a:avLst/>
                  </a:prstGeom>
                </pic:spPr>
              </pic:pic>
            </a:graphicData>
          </a:graphic>
        </wp:anchor>
      </w:drawing>
    </w:r>
  </w:p>
  <w:p>
    <w:pPr>
      <w:pStyle w:val="Style24"/>
      <w:spacing w:before="280" w:after="280"/>
      <w:rPr>
        <w:rFonts w:ascii="Calibri" w:hAnsi="Calibri" w:cs="Calibri"/>
        <w:bCs/>
        <w:spacing w:val="-1"/>
        <w:sz w:val="18"/>
        <w:szCs w:val="18"/>
        <w:lang w:val="el-GR"/>
      </w:rPr>
    </w:pPr>
    <w:r>
      <w:rPr>
        <w:rFonts w:cs="Calibri" w:ascii="Calibri" w:hAnsi="Calibri"/>
        <w:bCs/>
        <w:spacing w:val="-1"/>
        <w:sz w:val="18"/>
        <w:szCs w:val="18"/>
        <w:lang w:val="el-G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ngsana New" w:hAnsi="Angsana New" w:cs="Angsana New" w:hint="default"/>
        <w:highlight w:val="white"/>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sz w:val="22"/>
        <w:i w:val="false"/>
        <w:iCs/>
        <w:rFonts w:ascii="Times New Roman" w:hAnsi="Times New Roman"/>
      </w:rPr>
    </w:lvl>
    <w:lvl w:ilvl="2">
      <w:start w:val="1"/>
      <w:numFmt w:val="decimal"/>
      <w:lvlText w:val="%1.%2.%3"/>
      <w:lvlJc w:val="left"/>
      <w:pPr>
        <w:tabs>
          <w:tab w:val="num" w:pos="0"/>
        </w:tabs>
        <w:ind w:left="720" w:hanging="720"/>
      </w:pPr>
      <w:rPr>
        <w:smallCaps w:val="false"/>
        <w:caps w:val="false"/>
        <w:dstrike w:val="false"/>
        <w:strike w:val="false"/>
        <w:vertAlign w:val="baseline"/>
        <w:position w:val="0"/>
        <w:sz w:val="22"/>
        <w:sz w:val="22"/>
        <w:i w:val="false"/>
        <w:u w:val="none"/>
      </w:rPr>
    </w:lvl>
    <w:lvl w:ilvl="3">
      <w:start w:val="1"/>
      <w:numFmt w:val="decimal"/>
      <w:lvlText w:val="%1.%2.%3.%4"/>
      <w:lvlJc w:val="left"/>
      <w:pPr>
        <w:tabs>
          <w:tab w:val="num" w:pos="0"/>
        </w:tabs>
        <w:ind w:left="864" w:hanging="864"/>
      </w:pPr>
      <w:rPr>
        <w:smallCaps w:val="false"/>
        <w:caps w:val="false"/>
        <w:dstrike w:val="false"/>
        <w:strike w:val="false"/>
        <w:vertAlign w:val="baseline"/>
        <w:position w:val="0"/>
        <w:sz w:val="22"/>
        <w:sz w:val="22"/>
        <w:i w:val="false"/>
        <w:u w:val="none"/>
        <w:b/>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numFmt w:val="bullet"/>
      <w:lvlText w:val="-"/>
      <w:lvlJc w:val="left"/>
      <w:pPr>
        <w:tabs>
          <w:tab w:val="num" w:pos="0"/>
        </w:tabs>
        <w:ind w:left="720" w:hanging="360"/>
      </w:pPr>
      <w:rPr>
        <w:rFonts w:ascii="Times New Roman" w:hAnsi="Times New Roman" w:cs="Times New Roman"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9"/>
    <w:lvlOverride w:ilvl="0">
      <w:startOverride w:val="1"/>
    </w:lvlOverride>
  </w:num>
  <w:num w:numId="13">
    <w:abstractNumId w:val="9"/>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a66"/>
    <w:pPr>
      <w:widowControl/>
      <w:suppressAutoHyphens w:val="true"/>
      <w:bidi w:val="0"/>
      <w:spacing w:lineRule="auto" w:line="276" w:beforeAutospacing="1" w:afterAutospacing="1"/>
      <w:jc w:val="both"/>
    </w:pPr>
    <w:rPr>
      <w:rFonts w:ascii="Times New Roman" w:hAnsi="Times New Roman" w:eastAsia="Times New Roman" w:cs="Calibri"/>
      <w:color w:val="auto"/>
      <w:kern w:val="0"/>
      <w:sz w:val="22"/>
      <w:szCs w:val="24"/>
      <w:lang w:val="en-GB" w:eastAsia="zh-CN" w:bidi="ar-SA"/>
    </w:rPr>
  </w:style>
  <w:style w:type="paragraph" w:styleId="1">
    <w:name w:val="Heading 1"/>
    <w:basedOn w:val="Normal"/>
    <w:next w:val="Normal"/>
    <w:autoRedefine/>
    <w:qFormat/>
    <w:rsid w:val="00371264"/>
    <w:pPr>
      <w:keepNext w:val="true"/>
      <w:pageBreakBefore/>
      <w:pBdr>
        <w:bottom w:val="single" w:sz="18" w:space="1" w:color="000080"/>
      </w:pBdr>
      <w:tabs>
        <w:tab w:val="left" w:pos="720" w:leader="none"/>
      </w:tabs>
      <w:spacing w:before="320" w:after="160"/>
      <w:ind w:left="720" w:hanging="720"/>
      <w:outlineLvl w:val="0"/>
    </w:pPr>
    <w:rPr>
      <w:rFonts w:ascii="Century Gothic" w:hAnsi="Century Gothic" w:cs="Arial"/>
      <w:b/>
      <w:bCs/>
      <w:color w:val="333399"/>
      <w:sz w:val="28"/>
      <w:szCs w:val="32"/>
      <w:lang w:val="en-US"/>
    </w:rPr>
  </w:style>
  <w:style w:type="paragraph" w:styleId="2">
    <w:name w:val="Heading 2"/>
    <w:basedOn w:val="1"/>
    <w:next w:val="Normal"/>
    <w:link w:val="2Char"/>
    <w:autoRedefine/>
    <w:qFormat/>
    <w:rsid w:val="000d2b30"/>
    <w:pPr>
      <w:pageBreakBefore w:val="false"/>
      <w:numPr>
        <w:ilvl w:val="1"/>
        <w:numId w:val="3"/>
      </w:numPr>
      <w:pBdr>
        <w:bottom w:val="single" w:sz="12" w:space="1" w:color="000080"/>
      </w:pBdr>
      <w:tabs>
        <w:tab w:val="left" w:pos="567" w:leader="none"/>
        <w:tab w:val="left" w:pos="720" w:leader="none"/>
      </w:tabs>
      <w:spacing w:lineRule="auto" w:line="240" w:before="240" w:after="60"/>
      <w:outlineLvl w:val="1"/>
    </w:pPr>
    <w:rPr>
      <w:rFonts w:cs="Calibri" w:cstheme="minorHAnsi"/>
      <w:bCs w:val="false"/>
      <w:color w:val="auto"/>
      <w:sz w:val="26"/>
      <w:szCs w:val="22"/>
      <w:lang w:val="el-GR"/>
    </w:rPr>
  </w:style>
  <w:style w:type="paragraph" w:styleId="3">
    <w:name w:val="Heading 3"/>
    <w:basedOn w:val="Normal"/>
    <w:next w:val="Normal"/>
    <w:link w:val="3Char"/>
    <w:autoRedefine/>
    <w:qFormat/>
    <w:rsid w:val="00a02498"/>
    <w:pPr>
      <w:keepNext w:val="true"/>
      <w:tabs>
        <w:tab w:val="clear" w:pos="720"/>
        <w:tab w:val="left" w:pos="2160" w:leader="none"/>
      </w:tabs>
      <w:ind w:left="2160" w:hanging="720"/>
      <w:outlineLvl w:val="2"/>
    </w:pPr>
    <w:rPr>
      <w:rFonts w:ascii="Century Gothic" w:hAnsi="Century Gothic" w:cs="Calibri" w:cstheme="minorHAnsi"/>
      <w:b/>
      <w:bCs/>
      <w:sz w:val="24"/>
      <w:szCs w:val="26"/>
      <w:lang w:val="el-GR"/>
    </w:rPr>
  </w:style>
  <w:style w:type="paragraph" w:styleId="4">
    <w:name w:val="Heading 4"/>
    <w:basedOn w:val="Normal"/>
    <w:next w:val="Normal"/>
    <w:qFormat/>
    <w:rsid w:val="00783a66"/>
    <w:pPr>
      <w:keepNext w:val="true"/>
      <w:tabs>
        <w:tab w:val="clear" w:pos="720"/>
        <w:tab w:val="left" w:pos="2880" w:leader="none"/>
      </w:tabs>
      <w:ind w:left="2880" w:hanging="720"/>
      <w:outlineLvl w:val="3"/>
    </w:pPr>
    <w:rPr>
      <w:rFonts w:ascii="Arial" w:hAnsi="Arial" w:cs="Times New Roman"/>
      <w:b/>
      <w:bCs/>
      <w:szCs w:val="28"/>
    </w:rPr>
  </w:style>
  <w:style w:type="paragraph" w:styleId="5">
    <w:name w:val="Heading 5"/>
    <w:basedOn w:val="Normal"/>
    <w:next w:val="Normal"/>
    <w:qFormat/>
    <w:rsid w:val="00e05ee2"/>
    <w:pPr>
      <w:tabs>
        <w:tab w:val="clear" w:pos="720"/>
        <w:tab w:val="left" w:pos="3600" w:leader="none"/>
      </w:tabs>
      <w:spacing w:lineRule="exact" w:line="280" w:before="200" w:after="200"/>
      <w:ind w:left="3600" w:hanging="720"/>
      <w:outlineLvl w:val="4"/>
    </w:pPr>
    <w:rPr>
      <w:rFonts w:ascii="Lucida Sans" w:hAnsi="Lucida Sans" w:cs="Lucida Sans"/>
      <w:b/>
      <w:szCs w:val="20"/>
      <w:lang w:val="en-US"/>
    </w:rPr>
  </w:style>
  <w:style w:type="paragraph" w:styleId="6">
    <w:name w:val="Heading 6"/>
    <w:basedOn w:val="Normal"/>
    <w:next w:val="Normal"/>
    <w:link w:val="6Char"/>
    <w:uiPriority w:val="9"/>
    <w:unhideWhenUsed/>
    <w:qFormat/>
    <w:rsid w:val="00080408"/>
    <w:pPr>
      <w:keepNext w:val="true"/>
      <w:keepLines/>
      <w:tabs>
        <w:tab w:val="clear" w:pos="720"/>
        <w:tab w:val="left" w:pos="4320" w:leader="none"/>
      </w:tabs>
      <w:spacing w:before="40" w:after="0"/>
      <w:ind w:left="4320" w:hanging="720"/>
      <w:outlineLvl w:val="5"/>
    </w:pPr>
    <w:rPr>
      <w:rFonts w:ascii="Cambria" w:hAnsi="Cambria" w:eastAsia="" w:cs="" w:asciiTheme="majorHAnsi" w:cstheme="majorBidi" w:eastAsiaTheme="majorEastAsia" w:hAnsiTheme="majorHAnsi"/>
      <w:color w:val="243F60" w:themeColor="accent1" w:themeShade="7f"/>
    </w:rPr>
  </w:style>
  <w:style w:type="paragraph" w:styleId="7">
    <w:name w:val="Heading 7"/>
    <w:basedOn w:val="Normal"/>
    <w:next w:val="Normal"/>
    <w:link w:val="7Char"/>
    <w:uiPriority w:val="9"/>
    <w:semiHidden/>
    <w:unhideWhenUsed/>
    <w:qFormat/>
    <w:rsid w:val="00080408"/>
    <w:pPr>
      <w:keepNext w:val="true"/>
      <w:keepLines/>
      <w:tabs>
        <w:tab w:val="clear" w:pos="720"/>
        <w:tab w:val="left" w:pos="5040" w:leader="none"/>
      </w:tabs>
      <w:spacing w:before="40" w:after="0"/>
      <w:ind w:left="5040" w:hanging="720"/>
      <w:outlineLvl w:val="6"/>
    </w:pPr>
    <w:rPr>
      <w:rFonts w:ascii="Cambria" w:hAnsi="Cambria" w:eastAsia="" w:cs="" w:asciiTheme="majorHAnsi" w:cstheme="majorBidi" w:eastAsiaTheme="majorEastAsia" w:hAnsiTheme="majorHAnsi"/>
      <w:i/>
      <w:iCs/>
      <w:color w:val="243F60" w:themeColor="accent1" w:themeShade="7f"/>
    </w:rPr>
  </w:style>
  <w:style w:type="paragraph" w:styleId="8">
    <w:name w:val="Heading 8"/>
    <w:basedOn w:val="Normal"/>
    <w:next w:val="Normal"/>
    <w:link w:val="8Char"/>
    <w:uiPriority w:val="9"/>
    <w:semiHidden/>
    <w:unhideWhenUsed/>
    <w:qFormat/>
    <w:rsid w:val="00080408"/>
    <w:pPr>
      <w:keepNext w:val="true"/>
      <w:keepLines/>
      <w:tabs>
        <w:tab w:val="clear" w:pos="720"/>
        <w:tab w:val="left" w:pos="5760" w:leader="none"/>
      </w:tabs>
      <w:spacing w:before="40" w:after="0"/>
      <w:ind w:left="5760" w:hanging="72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9">
    <w:name w:val="Heading 9"/>
    <w:basedOn w:val="Normal"/>
    <w:next w:val="Normal"/>
    <w:link w:val="9Char"/>
    <w:uiPriority w:val="9"/>
    <w:semiHidden/>
    <w:unhideWhenUsed/>
    <w:qFormat/>
    <w:rsid w:val="00080408"/>
    <w:pPr>
      <w:keepNext w:val="true"/>
      <w:keepLines/>
      <w:tabs>
        <w:tab w:val="clear" w:pos="720"/>
        <w:tab w:val="left" w:pos="6480" w:leader="none"/>
      </w:tabs>
      <w:spacing w:before="40" w:after="0"/>
      <w:ind w:left="6480" w:hanging="72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WW8Num1z0" w:customStyle="1">
    <w:name w:val="WW8Num1z0"/>
    <w:qFormat/>
    <w:rsid w:val="00e05ee2"/>
    <w:rPr/>
  </w:style>
  <w:style w:type="character" w:styleId="WW8Num1z1" w:customStyle="1">
    <w:name w:val="WW8Num1z1"/>
    <w:qFormat/>
    <w:rsid w:val="00e05ee2"/>
    <w:rPr/>
  </w:style>
  <w:style w:type="character" w:styleId="WW8Num1z2" w:customStyle="1">
    <w:name w:val="WW8Num1z2"/>
    <w:qFormat/>
    <w:rsid w:val="00e05ee2"/>
    <w:rPr/>
  </w:style>
  <w:style w:type="character" w:styleId="WW8Num1z3" w:customStyle="1">
    <w:name w:val="WW8Num1z3"/>
    <w:qFormat/>
    <w:rsid w:val="00e05ee2"/>
    <w:rPr/>
  </w:style>
  <w:style w:type="character" w:styleId="WW8Num1z4" w:customStyle="1">
    <w:name w:val="WW8Num1z4"/>
    <w:qFormat/>
    <w:rsid w:val="00e05ee2"/>
    <w:rPr>
      <w:rFonts w:ascii="Arial" w:hAnsi="Arial" w:cs="Times New Roman"/>
      <w:b w:val="false"/>
      <w:i w:val="false"/>
      <w:sz w:val="20"/>
      <w:szCs w:val="20"/>
    </w:rPr>
  </w:style>
  <w:style w:type="character" w:styleId="WW8Num1z5" w:customStyle="1">
    <w:name w:val="WW8Num1z5"/>
    <w:qFormat/>
    <w:rsid w:val="00e05ee2"/>
    <w:rPr/>
  </w:style>
  <w:style w:type="character" w:styleId="WW8Num1z6" w:customStyle="1">
    <w:name w:val="WW8Num1z6"/>
    <w:qFormat/>
    <w:rsid w:val="00e05ee2"/>
    <w:rPr/>
  </w:style>
  <w:style w:type="character" w:styleId="WW8Num1z7" w:customStyle="1">
    <w:name w:val="WW8Num1z7"/>
    <w:qFormat/>
    <w:rsid w:val="00e05ee2"/>
    <w:rPr/>
  </w:style>
  <w:style w:type="character" w:styleId="WW8Num1z8" w:customStyle="1">
    <w:name w:val="WW8Num1z8"/>
    <w:qFormat/>
    <w:rsid w:val="00e05ee2"/>
    <w:rPr/>
  </w:style>
  <w:style w:type="character" w:styleId="WW8Num2z0" w:customStyle="1">
    <w:name w:val="WW8Num2z0"/>
    <w:qFormat/>
    <w:rsid w:val="00e05ee2"/>
    <w:rPr/>
  </w:style>
  <w:style w:type="character" w:styleId="WW8Num2z1" w:customStyle="1">
    <w:name w:val="WW8Num2z1"/>
    <w:qFormat/>
    <w:rsid w:val="00e05ee2"/>
    <w:rPr/>
  </w:style>
  <w:style w:type="character" w:styleId="WW8Num2z2" w:customStyle="1">
    <w:name w:val="WW8Num2z2"/>
    <w:qFormat/>
    <w:rsid w:val="00e05ee2"/>
    <w:rPr/>
  </w:style>
  <w:style w:type="character" w:styleId="WW8Num2z3" w:customStyle="1">
    <w:name w:val="WW8Num2z3"/>
    <w:qFormat/>
    <w:rsid w:val="00e05ee2"/>
    <w:rPr/>
  </w:style>
  <w:style w:type="character" w:styleId="WW8Num2z4" w:customStyle="1">
    <w:name w:val="WW8Num2z4"/>
    <w:qFormat/>
    <w:rsid w:val="00e05ee2"/>
    <w:rPr>
      <w:rFonts w:ascii="Arial" w:hAnsi="Arial" w:cs="Times New Roman"/>
      <w:b w:val="false"/>
      <w:i w:val="false"/>
      <w:sz w:val="20"/>
      <w:szCs w:val="20"/>
    </w:rPr>
  </w:style>
  <w:style w:type="character" w:styleId="WW8Num2z5" w:customStyle="1">
    <w:name w:val="WW8Num2z5"/>
    <w:qFormat/>
    <w:rsid w:val="00e05ee2"/>
    <w:rPr/>
  </w:style>
  <w:style w:type="character" w:styleId="WW8Num2z6" w:customStyle="1">
    <w:name w:val="WW8Num2z6"/>
    <w:qFormat/>
    <w:rsid w:val="00e05ee2"/>
    <w:rPr/>
  </w:style>
  <w:style w:type="character" w:styleId="WW8Num2z7" w:customStyle="1">
    <w:name w:val="WW8Num2z7"/>
    <w:qFormat/>
    <w:rsid w:val="00e05ee2"/>
    <w:rPr/>
  </w:style>
  <w:style w:type="character" w:styleId="WW8Num2z8" w:customStyle="1">
    <w:name w:val="WW8Num2z8"/>
    <w:qFormat/>
    <w:rsid w:val="00e05ee2"/>
    <w:rPr/>
  </w:style>
  <w:style w:type="character" w:styleId="WW8Num3z0" w:customStyle="1">
    <w:name w:val="WW8Num3z0"/>
    <w:qFormat/>
    <w:rsid w:val="00e05ee2"/>
    <w:rPr>
      <w:rFonts w:ascii="Symbol" w:hAnsi="Symbol" w:cs="Symbol"/>
      <w:lang w:val="el-GR"/>
    </w:rPr>
  </w:style>
  <w:style w:type="character" w:styleId="WW8Num4z0" w:customStyle="1">
    <w:name w:val="WW8Num4z0"/>
    <w:qFormat/>
    <w:rsid w:val="00e05ee2"/>
    <w:rPr>
      <w:lang w:val="el-GR"/>
    </w:rPr>
  </w:style>
  <w:style w:type="character" w:styleId="WW8Num5z0" w:customStyle="1">
    <w:name w:val="WW8Num5z0"/>
    <w:qFormat/>
    <w:rsid w:val="00e05ee2"/>
    <w:rPr>
      <w:rFonts w:ascii="Webdings" w:hAnsi="Webdings" w:cs="Webdings"/>
      <w:color w:val="333399"/>
      <w:sz w:val="16"/>
    </w:rPr>
  </w:style>
  <w:style w:type="character" w:styleId="WW8Num6z0" w:customStyle="1">
    <w:name w:val="WW8Num6z0"/>
    <w:qFormat/>
    <w:rsid w:val="00e05ee2"/>
    <w:rPr>
      <w:rFonts w:ascii="Symbol" w:hAnsi="Symbol" w:cs="Symbol"/>
      <w:strike/>
      <w:color w:val="0070C0"/>
      <w:kern w:val="2"/>
      <w:position w:val="0"/>
      <w:sz w:val="24"/>
      <w:sz w:val="24"/>
      <w:vertAlign w:val="baseline"/>
      <w:lang w:val="el-GR"/>
    </w:rPr>
  </w:style>
  <w:style w:type="character" w:styleId="WW8Num7z0" w:customStyle="1">
    <w:name w:val="WW8Num7z0"/>
    <w:qFormat/>
    <w:rsid w:val="00e05ee2"/>
    <w:rPr>
      <w:rFonts w:ascii="Symbol" w:hAnsi="Symbol" w:cs="Symbol"/>
      <w:shd w:fill="C0C0C0" w:val="clear"/>
      <w:lang w:val="el-GR"/>
    </w:rPr>
  </w:style>
  <w:style w:type="character" w:styleId="WW8Num8z0" w:customStyle="1">
    <w:name w:val="WW8Num8z0"/>
    <w:qFormat/>
    <w:rsid w:val="00e05ee2"/>
    <w:rPr>
      <w:b/>
      <w:bCs/>
      <w:szCs w:val="22"/>
      <w:lang w:val="el-GR"/>
    </w:rPr>
  </w:style>
  <w:style w:type="character" w:styleId="WW8Num8z1" w:customStyle="1">
    <w:name w:val="WW8Num8z1"/>
    <w:qFormat/>
    <w:rsid w:val="00e05ee2"/>
    <w:rPr/>
  </w:style>
  <w:style w:type="character" w:styleId="WW8Num8z2" w:customStyle="1">
    <w:name w:val="WW8Num8z2"/>
    <w:qFormat/>
    <w:rsid w:val="00e05ee2"/>
    <w:rPr/>
  </w:style>
  <w:style w:type="character" w:styleId="WW8Num8z3" w:customStyle="1">
    <w:name w:val="WW8Num8z3"/>
    <w:qFormat/>
    <w:rsid w:val="00e05ee2"/>
    <w:rPr/>
  </w:style>
  <w:style w:type="character" w:styleId="WW8Num8z4" w:customStyle="1">
    <w:name w:val="WW8Num8z4"/>
    <w:qFormat/>
    <w:rsid w:val="00e05ee2"/>
    <w:rPr/>
  </w:style>
  <w:style w:type="character" w:styleId="WW8Num8z5" w:customStyle="1">
    <w:name w:val="WW8Num8z5"/>
    <w:qFormat/>
    <w:rsid w:val="00e05ee2"/>
    <w:rPr/>
  </w:style>
  <w:style w:type="character" w:styleId="WW8Num8z6" w:customStyle="1">
    <w:name w:val="WW8Num8z6"/>
    <w:qFormat/>
    <w:rsid w:val="00e05ee2"/>
    <w:rPr/>
  </w:style>
  <w:style w:type="character" w:styleId="WW8Num8z7" w:customStyle="1">
    <w:name w:val="WW8Num8z7"/>
    <w:qFormat/>
    <w:rsid w:val="00e05ee2"/>
    <w:rPr/>
  </w:style>
  <w:style w:type="character" w:styleId="WW8Num8z8" w:customStyle="1">
    <w:name w:val="WW8Num8z8"/>
    <w:qFormat/>
    <w:rsid w:val="00e05ee2"/>
    <w:rPr/>
  </w:style>
  <w:style w:type="character" w:styleId="WW8Num9z0" w:customStyle="1">
    <w:name w:val="WW8Num9z0"/>
    <w:qFormat/>
    <w:rsid w:val="00e05ee2"/>
    <w:rPr>
      <w:b/>
      <w:bCs/>
      <w:szCs w:val="22"/>
      <w:lang w:val="el-GR"/>
    </w:rPr>
  </w:style>
  <w:style w:type="character" w:styleId="WW8Num9z1" w:customStyle="1">
    <w:name w:val="WW8Num9z1"/>
    <w:qFormat/>
    <w:rsid w:val="00e05ee2"/>
    <w:rPr>
      <w:rFonts w:eastAsia="Calibri"/>
      <w:lang w:val="el-GR"/>
    </w:rPr>
  </w:style>
  <w:style w:type="character" w:styleId="WW8Num9z2" w:customStyle="1">
    <w:name w:val="WW8Num9z2"/>
    <w:qFormat/>
    <w:rsid w:val="00e05ee2"/>
    <w:rPr/>
  </w:style>
  <w:style w:type="character" w:styleId="WW8Num9z3" w:customStyle="1">
    <w:name w:val="WW8Num9z3"/>
    <w:qFormat/>
    <w:rsid w:val="00e05ee2"/>
    <w:rPr/>
  </w:style>
  <w:style w:type="character" w:styleId="WW8Num9z4" w:customStyle="1">
    <w:name w:val="WW8Num9z4"/>
    <w:qFormat/>
    <w:rsid w:val="00e05ee2"/>
    <w:rPr/>
  </w:style>
  <w:style w:type="character" w:styleId="WW8Num9z5" w:customStyle="1">
    <w:name w:val="WW8Num9z5"/>
    <w:qFormat/>
    <w:rsid w:val="00e05ee2"/>
    <w:rPr/>
  </w:style>
  <w:style w:type="character" w:styleId="WW8Num9z6" w:customStyle="1">
    <w:name w:val="WW8Num9z6"/>
    <w:qFormat/>
    <w:rsid w:val="00e05ee2"/>
    <w:rPr/>
  </w:style>
  <w:style w:type="character" w:styleId="WW8Num9z7" w:customStyle="1">
    <w:name w:val="WW8Num9z7"/>
    <w:qFormat/>
    <w:rsid w:val="00e05ee2"/>
    <w:rPr/>
  </w:style>
  <w:style w:type="character" w:styleId="WW8Num9z8" w:customStyle="1">
    <w:name w:val="WW8Num9z8"/>
    <w:qFormat/>
    <w:rsid w:val="00e05ee2"/>
    <w:rPr/>
  </w:style>
  <w:style w:type="character" w:styleId="WW8Num10z0" w:customStyle="1">
    <w:name w:val="WW8Num10z0"/>
    <w:qFormat/>
    <w:rsid w:val="00e05ee2"/>
    <w:rPr>
      <w:rFonts w:ascii="Symbol" w:hAnsi="Symbol" w:cs="OpenSymbol"/>
      <w:color w:val="5B9BD5"/>
    </w:rPr>
  </w:style>
  <w:style w:type="character" w:styleId="WW8Num11z0" w:customStyle="1">
    <w:name w:val="WW8Num11z0"/>
    <w:qFormat/>
    <w:rsid w:val="00e05ee2"/>
    <w:rPr>
      <w:rFonts w:ascii="Angsana New" w:hAnsi="Angsana New" w:cs="Angsana New"/>
      <w:color w:val="000000"/>
      <w:kern w:val="2"/>
      <w:szCs w:val="22"/>
      <w:shd w:fill="FFFFFF" w:val="clear"/>
      <w:lang w:val="el-GR"/>
    </w:rPr>
  </w:style>
  <w:style w:type="character" w:styleId="WW8Num11z1" w:customStyle="1">
    <w:name w:val="WW8Num11z1"/>
    <w:qFormat/>
    <w:rsid w:val="00e05ee2"/>
    <w:rPr>
      <w:rFonts w:ascii="Courier New" w:hAnsi="Courier New" w:cs="Courier New"/>
    </w:rPr>
  </w:style>
  <w:style w:type="character" w:styleId="WW8Num11z2" w:customStyle="1">
    <w:name w:val="WW8Num11z2"/>
    <w:qFormat/>
    <w:rsid w:val="00e05ee2"/>
    <w:rPr>
      <w:rFonts w:ascii="Wingdings" w:hAnsi="Wingdings" w:cs="Wingdings"/>
    </w:rPr>
  </w:style>
  <w:style w:type="character" w:styleId="WW8Num11z3" w:customStyle="1">
    <w:name w:val="WW8Num11z3"/>
    <w:qFormat/>
    <w:rsid w:val="00e05ee2"/>
    <w:rPr>
      <w:rFonts w:ascii="Symbol" w:hAnsi="Symbol" w:cs="Symbol"/>
    </w:rPr>
  </w:style>
  <w:style w:type="character" w:styleId="WW8Num12z0" w:customStyle="1">
    <w:name w:val="WW8Num12z0"/>
    <w:qFormat/>
    <w:rsid w:val="00e05ee2"/>
    <w:rPr>
      <w:rFonts w:ascii="Symbol" w:hAnsi="Symbol" w:cs="Symbol"/>
    </w:rPr>
  </w:style>
  <w:style w:type="character" w:styleId="WW8Num12z1" w:customStyle="1">
    <w:name w:val="WW8Num12z1"/>
    <w:qFormat/>
    <w:rsid w:val="00e05ee2"/>
    <w:rPr>
      <w:rFonts w:ascii="Courier New" w:hAnsi="Courier New" w:cs="Courier New"/>
    </w:rPr>
  </w:style>
  <w:style w:type="character" w:styleId="WW8Num12z2" w:customStyle="1">
    <w:name w:val="WW8Num12z2"/>
    <w:qFormat/>
    <w:rsid w:val="00e05ee2"/>
    <w:rPr>
      <w:rFonts w:ascii="Wingdings" w:hAnsi="Wingdings" w:cs="Wingdings"/>
    </w:rPr>
  </w:style>
  <w:style w:type="character" w:styleId="11" w:customStyle="1">
    <w:name w:val="Προεπιλεγμένη γραμματοσειρά1"/>
    <w:qFormat/>
    <w:rsid w:val="00e05ee2"/>
    <w:rPr/>
  </w:style>
  <w:style w:type="character" w:styleId="WW8Num7z1" w:customStyle="1">
    <w:name w:val="WW8Num7z1"/>
    <w:qFormat/>
    <w:rsid w:val="00e05ee2"/>
    <w:rPr/>
  </w:style>
  <w:style w:type="character" w:styleId="WW8Num7z2" w:customStyle="1">
    <w:name w:val="WW8Num7z2"/>
    <w:qFormat/>
    <w:rsid w:val="00e05ee2"/>
    <w:rPr/>
  </w:style>
  <w:style w:type="character" w:styleId="WW8Num7z3" w:customStyle="1">
    <w:name w:val="WW8Num7z3"/>
    <w:qFormat/>
    <w:rsid w:val="00e05ee2"/>
    <w:rPr/>
  </w:style>
  <w:style w:type="character" w:styleId="WW8Num7z4" w:customStyle="1">
    <w:name w:val="WW8Num7z4"/>
    <w:qFormat/>
    <w:rsid w:val="00e05ee2"/>
    <w:rPr/>
  </w:style>
  <w:style w:type="character" w:styleId="WW8Num7z5" w:customStyle="1">
    <w:name w:val="WW8Num7z5"/>
    <w:qFormat/>
    <w:rsid w:val="00e05ee2"/>
    <w:rPr/>
  </w:style>
  <w:style w:type="character" w:styleId="WW8Num7z6" w:customStyle="1">
    <w:name w:val="WW8Num7z6"/>
    <w:qFormat/>
    <w:rsid w:val="00e05ee2"/>
    <w:rPr/>
  </w:style>
  <w:style w:type="character" w:styleId="WW8Num7z7" w:customStyle="1">
    <w:name w:val="WW8Num7z7"/>
    <w:qFormat/>
    <w:rsid w:val="00e05ee2"/>
    <w:rPr/>
  </w:style>
  <w:style w:type="character" w:styleId="WW8Num7z8" w:customStyle="1">
    <w:name w:val="WW8Num7z8"/>
    <w:qFormat/>
    <w:rsid w:val="00e05ee2"/>
    <w:rPr/>
  </w:style>
  <w:style w:type="character" w:styleId="WWDefaultParagraphFont" w:customStyle="1">
    <w:name w:val="WW-Default Paragraph Font"/>
    <w:qFormat/>
    <w:rsid w:val="00e05ee2"/>
    <w:rPr/>
  </w:style>
  <w:style w:type="character" w:styleId="WWDefaultParagraphFont1" w:customStyle="1">
    <w:name w:val="WW-Default Paragraph Font1"/>
    <w:qFormat/>
    <w:rsid w:val="00e05ee2"/>
    <w:rPr/>
  </w:style>
  <w:style w:type="character" w:styleId="31" w:customStyle="1">
    <w:name w:val="Προεπιλεγμένη γραμματοσειρά3"/>
    <w:qFormat/>
    <w:rsid w:val="00e05ee2"/>
    <w:rPr/>
  </w:style>
  <w:style w:type="character" w:styleId="WWDefaultParagraphFont11" w:customStyle="1">
    <w:name w:val="WW-Default Paragraph Font11"/>
    <w:qFormat/>
    <w:rsid w:val="00e05ee2"/>
    <w:rPr/>
  </w:style>
  <w:style w:type="character" w:styleId="WW8Num10z1" w:customStyle="1">
    <w:name w:val="WW8Num10z1"/>
    <w:qFormat/>
    <w:rsid w:val="00e05ee2"/>
    <w:rPr>
      <w:rFonts w:eastAsia="Calibri"/>
      <w:lang w:val="el-GR"/>
    </w:rPr>
  </w:style>
  <w:style w:type="character" w:styleId="WW8Num10z2" w:customStyle="1">
    <w:name w:val="WW8Num10z2"/>
    <w:qFormat/>
    <w:rsid w:val="00e05ee2"/>
    <w:rPr/>
  </w:style>
  <w:style w:type="character" w:styleId="WW8Num10z3" w:customStyle="1">
    <w:name w:val="WW8Num10z3"/>
    <w:qFormat/>
    <w:rsid w:val="00e05ee2"/>
    <w:rPr/>
  </w:style>
  <w:style w:type="character" w:styleId="WW8Num10z4" w:customStyle="1">
    <w:name w:val="WW8Num10z4"/>
    <w:qFormat/>
    <w:rsid w:val="00e05ee2"/>
    <w:rPr/>
  </w:style>
  <w:style w:type="character" w:styleId="WW8Num10z5" w:customStyle="1">
    <w:name w:val="WW8Num10z5"/>
    <w:qFormat/>
    <w:rsid w:val="00e05ee2"/>
    <w:rPr/>
  </w:style>
  <w:style w:type="character" w:styleId="WW8Num10z6" w:customStyle="1">
    <w:name w:val="WW8Num10z6"/>
    <w:qFormat/>
    <w:rsid w:val="00e05ee2"/>
    <w:rPr/>
  </w:style>
  <w:style w:type="character" w:styleId="WW8Num10z7" w:customStyle="1">
    <w:name w:val="WW8Num10z7"/>
    <w:qFormat/>
    <w:rsid w:val="00e05ee2"/>
    <w:rPr/>
  </w:style>
  <w:style w:type="character" w:styleId="WW8Num10z8" w:customStyle="1">
    <w:name w:val="WW8Num10z8"/>
    <w:qFormat/>
    <w:rsid w:val="00e05ee2"/>
    <w:rPr/>
  </w:style>
  <w:style w:type="character" w:styleId="DefaultParagraphFont2" w:customStyle="1">
    <w:name w:val="Default Paragraph Font2"/>
    <w:qFormat/>
    <w:rsid w:val="00e05ee2"/>
    <w:rPr/>
  </w:style>
  <w:style w:type="character" w:styleId="WW8Num11z4" w:customStyle="1">
    <w:name w:val="WW8Num11z4"/>
    <w:qFormat/>
    <w:rsid w:val="00e05ee2"/>
    <w:rPr/>
  </w:style>
  <w:style w:type="character" w:styleId="WW8Num11z5" w:customStyle="1">
    <w:name w:val="WW8Num11z5"/>
    <w:qFormat/>
    <w:rsid w:val="00e05ee2"/>
    <w:rPr/>
  </w:style>
  <w:style w:type="character" w:styleId="WW8Num11z6" w:customStyle="1">
    <w:name w:val="WW8Num11z6"/>
    <w:qFormat/>
    <w:rsid w:val="00e05ee2"/>
    <w:rPr/>
  </w:style>
  <w:style w:type="character" w:styleId="WW8Num11z7" w:customStyle="1">
    <w:name w:val="WW8Num11z7"/>
    <w:qFormat/>
    <w:rsid w:val="00e05ee2"/>
    <w:rPr/>
  </w:style>
  <w:style w:type="character" w:styleId="WW8Num11z8" w:customStyle="1">
    <w:name w:val="WW8Num11z8"/>
    <w:qFormat/>
    <w:rsid w:val="00e05ee2"/>
    <w:rPr/>
  </w:style>
  <w:style w:type="character" w:styleId="WW8Num12z3" w:customStyle="1">
    <w:name w:val="WW8Num12z3"/>
    <w:qFormat/>
    <w:rsid w:val="00e05ee2"/>
    <w:rPr/>
  </w:style>
  <w:style w:type="character" w:styleId="WW8Num12z4" w:customStyle="1">
    <w:name w:val="WW8Num12z4"/>
    <w:qFormat/>
    <w:rsid w:val="00e05ee2"/>
    <w:rPr/>
  </w:style>
  <w:style w:type="character" w:styleId="WW8Num12z5" w:customStyle="1">
    <w:name w:val="WW8Num12z5"/>
    <w:qFormat/>
    <w:rsid w:val="00e05ee2"/>
    <w:rPr/>
  </w:style>
  <w:style w:type="character" w:styleId="WW8Num12z6" w:customStyle="1">
    <w:name w:val="WW8Num12z6"/>
    <w:qFormat/>
    <w:rsid w:val="00e05ee2"/>
    <w:rPr/>
  </w:style>
  <w:style w:type="character" w:styleId="WW8Num12z7" w:customStyle="1">
    <w:name w:val="WW8Num12z7"/>
    <w:qFormat/>
    <w:rsid w:val="00e05ee2"/>
    <w:rPr/>
  </w:style>
  <w:style w:type="character" w:styleId="WW8Num12z8" w:customStyle="1">
    <w:name w:val="WW8Num12z8"/>
    <w:qFormat/>
    <w:rsid w:val="00e05ee2"/>
    <w:rPr/>
  </w:style>
  <w:style w:type="character" w:styleId="WW8Num13z0" w:customStyle="1">
    <w:name w:val="WW8Num13z0"/>
    <w:qFormat/>
    <w:rsid w:val="00e05ee2"/>
    <w:rPr>
      <w:rFonts w:ascii="Symbol" w:hAnsi="Symbol" w:cs="OpenSymbol"/>
    </w:rPr>
  </w:style>
  <w:style w:type="character" w:styleId="WWDefaultParagraphFont111" w:customStyle="1">
    <w:name w:val="WW-Default Paragraph Font111"/>
    <w:qFormat/>
    <w:rsid w:val="00e05ee2"/>
    <w:rPr/>
  </w:style>
  <w:style w:type="character" w:styleId="WW8Num13z1" w:customStyle="1">
    <w:name w:val="WW8Num13z1"/>
    <w:qFormat/>
    <w:rsid w:val="00e05ee2"/>
    <w:rPr>
      <w:rFonts w:eastAsia="Calibri"/>
      <w:lang w:val="el-GR"/>
    </w:rPr>
  </w:style>
  <w:style w:type="character" w:styleId="WW8Num13z2" w:customStyle="1">
    <w:name w:val="WW8Num13z2"/>
    <w:qFormat/>
    <w:rsid w:val="00e05ee2"/>
    <w:rPr/>
  </w:style>
  <w:style w:type="character" w:styleId="WW8Num13z3" w:customStyle="1">
    <w:name w:val="WW8Num13z3"/>
    <w:qFormat/>
    <w:rsid w:val="00e05ee2"/>
    <w:rPr/>
  </w:style>
  <w:style w:type="character" w:styleId="WW8Num13z4" w:customStyle="1">
    <w:name w:val="WW8Num13z4"/>
    <w:qFormat/>
    <w:rsid w:val="00e05ee2"/>
    <w:rPr/>
  </w:style>
  <w:style w:type="character" w:styleId="WW8Num13z5" w:customStyle="1">
    <w:name w:val="WW8Num13z5"/>
    <w:qFormat/>
    <w:rsid w:val="00e05ee2"/>
    <w:rPr/>
  </w:style>
  <w:style w:type="character" w:styleId="WW8Num13z6" w:customStyle="1">
    <w:name w:val="WW8Num13z6"/>
    <w:qFormat/>
    <w:rsid w:val="00e05ee2"/>
    <w:rPr/>
  </w:style>
  <w:style w:type="character" w:styleId="WW8Num13z7" w:customStyle="1">
    <w:name w:val="WW8Num13z7"/>
    <w:qFormat/>
    <w:rsid w:val="00e05ee2"/>
    <w:rPr/>
  </w:style>
  <w:style w:type="character" w:styleId="WW8Num13z8" w:customStyle="1">
    <w:name w:val="WW8Num13z8"/>
    <w:qFormat/>
    <w:rsid w:val="00e05ee2"/>
    <w:rPr/>
  </w:style>
  <w:style w:type="character" w:styleId="WW8Num14z0" w:customStyle="1">
    <w:name w:val="WW8Num14z0"/>
    <w:qFormat/>
    <w:rsid w:val="00e05ee2"/>
    <w:rPr>
      <w:rFonts w:ascii="Symbol" w:hAnsi="Symbol" w:cs="OpenSymbol"/>
    </w:rPr>
  </w:style>
  <w:style w:type="character" w:styleId="WW8Num14z1" w:customStyle="1">
    <w:name w:val="WW8Num14z1"/>
    <w:qFormat/>
    <w:rsid w:val="00e05ee2"/>
    <w:rPr/>
  </w:style>
  <w:style w:type="character" w:styleId="WW8Num14z2" w:customStyle="1">
    <w:name w:val="WW8Num14z2"/>
    <w:qFormat/>
    <w:rsid w:val="00e05ee2"/>
    <w:rPr/>
  </w:style>
  <w:style w:type="character" w:styleId="WW8Num14z3" w:customStyle="1">
    <w:name w:val="WW8Num14z3"/>
    <w:qFormat/>
    <w:rsid w:val="00e05ee2"/>
    <w:rPr/>
  </w:style>
  <w:style w:type="character" w:styleId="WW8Num14z4" w:customStyle="1">
    <w:name w:val="WW8Num14z4"/>
    <w:qFormat/>
    <w:rsid w:val="00e05ee2"/>
    <w:rPr/>
  </w:style>
  <w:style w:type="character" w:styleId="WW8Num14z5" w:customStyle="1">
    <w:name w:val="WW8Num14z5"/>
    <w:qFormat/>
    <w:rsid w:val="00e05ee2"/>
    <w:rPr/>
  </w:style>
  <w:style w:type="character" w:styleId="WW8Num14z6" w:customStyle="1">
    <w:name w:val="WW8Num14z6"/>
    <w:qFormat/>
    <w:rsid w:val="00e05ee2"/>
    <w:rPr/>
  </w:style>
  <w:style w:type="character" w:styleId="WW8Num14z7" w:customStyle="1">
    <w:name w:val="WW8Num14z7"/>
    <w:qFormat/>
    <w:rsid w:val="00e05ee2"/>
    <w:rPr/>
  </w:style>
  <w:style w:type="character" w:styleId="WW8Num14z8" w:customStyle="1">
    <w:name w:val="WW8Num14z8"/>
    <w:qFormat/>
    <w:rsid w:val="00e05ee2"/>
    <w:rPr/>
  </w:style>
  <w:style w:type="character" w:styleId="WW8Num15z0" w:customStyle="1">
    <w:name w:val="WW8Num15z0"/>
    <w:qFormat/>
    <w:rsid w:val="00e05ee2"/>
    <w:rPr/>
  </w:style>
  <w:style w:type="character" w:styleId="WW8Num15z1" w:customStyle="1">
    <w:name w:val="WW8Num15z1"/>
    <w:qFormat/>
    <w:rsid w:val="00e05ee2"/>
    <w:rPr/>
  </w:style>
  <w:style w:type="character" w:styleId="WW8Num15z2" w:customStyle="1">
    <w:name w:val="WW8Num15z2"/>
    <w:qFormat/>
    <w:rsid w:val="00e05ee2"/>
    <w:rPr/>
  </w:style>
  <w:style w:type="character" w:styleId="WW8Num15z3" w:customStyle="1">
    <w:name w:val="WW8Num15z3"/>
    <w:qFormat/>
    <w:rsid w:val="00e05ee2"/>
    <w:rPr/>
  </w:style>
  <w:style w:type="character" w:styleId="WW8Num15z4" w:customStyle="1">
    <w:name w:val="WW8Num15z4"/>
    <w:qFormat/>
    <w:rsid w:val="00e05ee2"/>
    <w:rPr/>
  </w:style>
  <w:style w:type="character" w:styleId="WW8Num15z5" w:customStyle="1">
    <w:name w:val="WW8Num15z5"/>
    <w:qFormat/>
    <w:rsid w:val="00e05ee2"/>
    <w:rPr/>
  </w:style>
  <w:style w:type="character" w:styleId="WW8Num15z6" w:customStyle="1">
    <w:name w:val="WW8Num15z6"/>
    <w:qFormat/>
    <w:rsid w:val="00e05ee2"/>
    <w:rPr/>
  </w:style>
  <w:style w:type="character" w:styleId="WW8Num15z7" w:customStyle="1">
    <w:name w:val="WW8Num15z7"/>
    <w:qFormat/>
    <w:rsid w:val="00e05ee2"/>
    <w:rPr/>
  </w:style>
  <w:style w:type="character" w:styleId="WW8Num15z8" w:customStyle="1">
    <w:name w:val="WW8Num15z8"/>
    <w:qFormat/>
    <w:rsid w:val="00e05ee2"/>
    <w:rPr/>
  </w:style>
  <w:style w:type="character" w:styleId="WW8Num16z0" w:customStyle="1">
    <w:name w:val="WW8Num16z0"/>
    <w:qFormat/>
    <w:rsid w:val="00e05ee2"/>
    <w:rPr/>
  </w:style>
  <w:style w:type="character" w:styleId="WW8Num16z1" w:customStyle="1">
    <w:name w:val="WW8Num16z1"/>
    <w:qFormat/>
    <w:rsid w:val="00e05ee2"/>
    <w:rPr/>
  </w:style>
  <w:style w:type="character" w:styleId="WW8Num16z2" w:customStyle="1">
    <w:name w:val="WW8Num16z2"/>
    <w:qFormat/>
    <w:rsid w:val="00e05ee2"/>
    <w:rPr/>
  </w:style>
  <w:style w:type="character" w:styleId="WW8Num16z3" w:customStyle="1">
    <w:name w:val="WW8Num16z3"/>
    <w:qFormat/>
    <w:rsid w:val="00e05ee2"/>
    <w:rPr/>
  </w:style>
  <w:style w:type="character" w:styleId="WW8Num16z4" w:customStyle="1">
    <w:name w:val="WW8Num16z4"/>
    <w:qFormat/>
    <w:rsid w:val="00e05ee2"/>
    <w:rPr/>
  </w:style>
  <w:style w:type="character" w:styleId="WW8Num16z5" w:customStyle="1">
    <w:name w:val="WW8Num16z5"/>
    <w:qFormat/>
    <w:rsid w:val="00e05ee2"/>
    <w:rPr/>
  </w:style>
  <w:style w:type="character" w:styleId="WW8Num16z6" w:customStyle="1">
    <w:name w:val="WW8Num16z6"/>
    <w:qFormat/>
    <w:rsid w:val="00e05ee2"/>
    <w:rPr/>
  </w:style>
  <w:style w:type="character" w:styleId="WW8Num16z7" w:customStyle="1">
    <w:name w:val="WW8Num16z7"/>
    <w:qFormat/>
    <w:rsid w:val="00e05ee2"/>
    <w:rPr/>
  </w:style>
  <w:style w:type="character" w:styleId="WW8Num16z8" w:customStyle="1">
    <w:name w:val="WW8Num16z8"/>
    <w:qFormat/>
    <w:rsid w:val="00e05ee2"/>
    <w:rPr/>
  </w:style>
  <w:style w:type="character" w:styleId="WWDefaultParagraphFont1111" w:customStyle="1">
    <w:name w:val="WW-Default Paragraph Font1111"/>
    <w:qFormat/>
    <w:rsid w:val="00e05ee2"/>
    <w:rPr/>
  </w:style>
  <w:style w:type="character" w:styleId="WWDefaultParagraphFont11111" w:customStyle="1">
    <w:name w:val="WW-Default Paragraph Font11111"/>
    <w:qFormat/>
    <w:rsid w:val="00e05ee2"/>
    <w:rPr/>
  </w:style>
  <w:style w:type="character" w:styleId="WWDefaultParagraphFont111111" w:customStyle="1">
    <w:name w:val="WW-Default Paragraph Font111111"/>
    <w:qFormat/>
    <w:rsid w:val="00e05ee2"/>
    <w:rPr/>
  </w:style>
  <w:style w:type="character" w:styleId="WWDefaultParagraphFont1111111" w:customStyle="1">
    <w:name w:val="WW-Default Paragraph Font1111111"/>
    <w:qFormat/>
    <w:rsid w:val="00e05ee2"/>
    <w:rPr/>
  </w:style>
  <w:style w:type="character" w:styleId="WWDefaultParagraphFont11111111" w:customStyle="1">
    <w:name w:val="WW-Default Paragraph Font11111111"/>
    <w:qFormat/>
    <w:rsid w:val="00e05ee2"/>
    <w:rPr/>
  </w:style>
  <w:style w:type="character" w:styleId="WW8Num17z0" w:customStyle="1">
    <w:name w:val="WW8Num17z0"/>
    <w:qFormat/>
    <w:rsid w:val="00e05ee2"/>
    <w:rPr/>
  </w:style>
  <w:style w:type="character" w:styleId="WW8Num17z1" w:customStyle="1">
    <w:name w:val="WW8Num17z1"/>
    <w:qFormat/>
    <w:rsid w:val="00e05ee2"/>
    <w:rPr/>
  </w:style>
  <w:style w:type="character" w:styleId="WW8Num17z2" w:customStyle="1">
    <w:name w:val="WW8Num17z2"/>
    <w:qFormat/>
    <w:rsid w:val="00e05ee2"/>
    <w:rPr/>
  </w:style>
  <w:style w:type="character" w:styleId="WW8Num17z3" w:customStyle="1">
    <w:name w:val="WW8Num17z3"/>
    <w:qFormat/>
    <w:rsid w:val="00e05ee2"/>
    <w:rPr/>
  </w:style>
  <w:style w:type="character" w:styleId="WW8Num17z4" w:customStyle="1">
    <w:name w:val="WW8Num17z4"/>
    <w:qFormat/>
    <w:rsid w:val="00e05ee2"/>
    <w:rPr/>
  </w:style>
  <w:style w:type="character" w:styleId="WW8Num17z5" w:customStyle="1">
    <w:name w:val="WW8Num17z5"/>
    <w:qFormat/>
    <w:rsid w:val="00e05ee2"/>
    <w:rPr/>
  </w:style>
  <w:style w:type="character" w:styleId="WW8Num17z6" w:customStyle="1">
    <w:name w:val="WW8Num17z6"/>
    <w:qFormat/>
    <w:rsid w:val="00e05ee2"/>
    <w:rPr/>
  </w:style>
  <w:style w:type="character" w:styleId="WW8Num17z7" w:customStyle="1">
    <w:name w:val="WW8Num17z7"/>
    <w:qFormat/>
    <w:rsid w:val="00e05ee2"/>
    <w:rPr/>
  </w:style>
  <w:style w:type="character" w:styleId="WW8Num17z8" w:customStyle="1">
    <w:name w:val="WW8Num17z8"/>
    <w:qFormat/>
    <w:rsid w:val="00e05ee2"/>
    <w:rPr/>
  </w:style>
  <w:style w:type="character" w:styleId="WW8Num18z0" w:customStyle="1">
    <w:name w:val="WW8Num18z0"/>
    <w:qFormat/>
    <w:rsid w:val="00e05ee2"/>
    <w:rPr/>
  </w:style>
  <w:style w:type="character" w:styleId="WW8Num18z1" w:customStyle="1">
    <w:name w:val="WW8Num18z1"/>
    <w:qFormat/>
    <w:rsid w:val="00e05ee2"/>
    <w:rPr/>
  </w:style>
  <w:style w:type="character" w:styleId="WW8Num18z2" w:customStyle="1">
    <w:name w:val="WW8Num18z2"/>
    <w:qFormat/>
    <w:rsid w:val="00e05ee2"/>
    <w:rPr/>
  </w:style>
  <w:style w:type="character" w:styleId="WW8Num18z3" w:customStyle="1">
    <w:name w:val="WW8Num18z3"/>
    <w:qFormat/>
    <w:rsid w:val="00e05ee2"/>
    <w:rPr/>
  </w:style>
  <w:style w:type="character" w:styleId="WW8Num18z4" w:customStyle="1">
    <w:name w:val="WW8Num18z4"/>
    <w:qFormat/>
    <w:rsid w:val="00e05ee2"/>
    <w:rPr/>
  </w:style>
  <w:style w:type="character" w:styleId="WW8Num18z5" w:customStyle="1">
    <w:name w:val="WW8Num18z5"/>
    <w:qFormat/>
    <w:rsid w:val="00e05ee2"/>
    <w:rPr/>
  </w:style>
  <w:style w:type="character" w:styleId="WW8Num18z6" w:customStyle="1">
    <w:name w:val="WW8Num18z6"/>
    <w:qFormat/>
    <w:rsid w:val="00e05ee2"/>
    <w:rPr/>
  </w:style>
  <w:style w:type="character" w:styleId="WW8Num18z7" w:customStyle="1">
    <w:name w:val="WW8Num18z7"/>
    <w:qFormat/>
    <w:rsid w:val="00e05ee2"/>
    <w:rPr/>
  </w:style>
  <w:style w:type="character" w:styleId="WW8Num18z8" w:customStyle="1">
    <w:name w:val="WW8Num18z8"/>
    <w:qFormat/>
    <w:rsid w:val="00e05ee2"/>
    <w:rPr/>
  </w:style>
  <w:style w:type="character" w:styleId="WW8Num3z1" w:customStyle="1">
    <w:name w:val="WW8Num3z1"/>
    <w:qFormat/>
    <w:rsid w:val="00e05ee2"/>
    <w:rPr/>
  </w:style>
  <w:style w:type="character" w:styleId="WW8Num3z2" w:customStyle="1">
    <w:name w:val="WW8Num3z2"/>
    <w:qFormat/>
    <w:rsid w:val="00e05ee2"/>
    <w:rPr/>
  </w:style>
  <w:style w:type="character" w:styleId="WW8Num3z3" w:customStyle="1">
    <w:name w:val="WW8Num3z3"/>
    <w:qFormat/>
    <w:rsid w:val="00e05ee2"/>
    <w:rPr/>
  </w:style>
  <w:style w:type="character" w:styleId="WW8Num3z4" w:customStyle="1">
    <w:name w:val="WW8Num3z4"/>
    <w:qFormat/>
    <w:rsid w:val="00e05ee2"/>
    <w:rPr>
      <w:rFonts w:ascii="Arial" w:hAnsi="Arial" w:cs="Times New Roman"/>
      <w:b w:val="false"/>
      <w:i w:val="false"/>
      <w:sz w:val="20"/>
      <w:szCs w:val="20"/>
    </w:rPr>
  </w:style>
  <w:style w:type="character" w:styleId="WW8Num3z5" w:customStyle="1">
    <w:name w:val="WW8Num3z5"/>
    <w:qFormat/>
    <w:rsid w:val="00e05ee2"/>
    <w:rPr/>
  </w:style>
  <w:style w:type="character" w:styleId="WW8Num3z6" w:customStyle="1">
    <w:name w:val="WW8Num3z6"/>
    <w:qFormat/>
    <w:rsid w:val="00e05ee2"/>
    <w:rPr/>
  </w:style>
  <w:style w:type="character" w:styleId="WW8Num3z7" w:customStyle="1">
    <w:name w:val="WW8Num3z7"/>
    <w:qFormat/>
    <w:rsid w:val="00e05ee2"/>
    <w:rPr/>
  </w:style>
  <w:style w:type="character" w:styleId="WW8Num3z8" w:customStyle="1">
    <w:name w:val="WW8Num3z8"/>
    <w:qFormat/>
    <w:rsid w:val="00e05ee2"/>
    <w:rPr/>
  </w:style>
  <w:style w:type="character" w:styleId="WWDefaultParagraphFont111111111" w:customStyle="1">
    <w:name w:val="WW-Default Paragraph Font111111111"/>
    <w:qFormat/>
    <w:rsid w:val="00e05ee2"/>
    <w:rPr/>
  </w:style>
  <w:style w:type="character" w:styleId="WWDefaultParagraphFont1111111111" w:customStyle="1">
    <w:name w:val="WW-Default Paragraph Font1111111111"/>
    <w:qFormat/>
    <w:rsid w:val="00e05ee2"/>
    <w:rPr/>
  </w:style>
  <w:style w:type="character" w:styleId="WWDefaultParagraphFont11111111111" w:customStyle="1">
    <w:name w:val="WW-Default Paragraph Font11111111111"/>
    <w:qFormat/>
    <w:rsid w:val="00e05ee2"/>
    <w:rPr/>
  </w:style>
  <w:style w:type="character" w:styleId="WWDefaultParagraphFont111111111111" w:customStyle="1">
    <w:name w:val="WW-Default Paragraph Font111111111111"/>
    <w:qFormat/>
    <w:rsid w:val="00e05ee2"/>
    <w:rPr/>
  </w:style>
  <w:style w:type="character" w:styleId="21" w:customStyle="1">
    <w:name w:val="Προεπιλεγμένη γραμματοσειρά2"/>
    <w:qFormat/>
    <w:rsid w:val="00e05ee2"/>
    <w:rPr/>
  </w:style>
  <w:style w:type="character" w:styleId="WW8Num19z0" w:customStyle="1">
    <w:name w:val="WW8Num19z0"/>
    <w:qFormat/>
    <w:rsid w:val="00e05ee2"/>
    <w:rPr>
      <w:rFonts w:ascii="Calibri" w:hAnsi="Calibri" w:cs="Calibri"/>
    </w:rPr>
  </w:style>
  <w:style w:type="character" w:styleId="WW8Num19z1" w:customStyle="1">
    <w:name w:val="WW8Num19z1"/>
    <w:qFormat/>
    <w:rsid w:val="00e05ee2"/>
    <w:rPr/>
  </w:style>
  <w:style w:type="character" w:styleId="WW8Num20z0" w:customStyle="1">
    <w:name w:val="WW8Num20z0"/>
    <w:qFormat/>
    <w:rsid w:val="00e05ee2"/>
    <w:rPr>
      <w:rFonts w:ascii="Calibri" w:hAnsi="Calibri" w:eastAsia="Calibri" w:cs="Times New Roman"/>
    </w:rPr>
  </w:style>
  <w:style w:type="character" w:styleId="WW8Num20z1" w:customStyle="1">
    <w:name w:val="WW8Num20z1"/>
    <w:qFormat/>
    <w:rsid w:val="00e05ee2"/>
    <w:rPr>
      <w:rFonts w:ascii="Courier New" w:hAnsi="Courier New" w:cs="Courier New"/>
    </w:rPr>
  </w:style>
  <w:style w:type="character" w:styleId="WW8Num20z2" w:customStyle="1">
    <w:name w:val="WW8Num20z2"/>
    <w:qFormat/>
    <w:rsid w:val="00e05ee2"/>
    <w:rPr>
      <w:rFonts w:ascii="Wingdings" w:hAnsi="Wingdings" w:cs="Wingdings"/>
    </w:rPr>
  </w:style>
  <w:style w:type="character" w:styleId="WW8Num20z3" w:customStyle="1">
    <w:name w:val="WW8Num20z3"/>
    <w:qFormat/>
    <w:rsid w:val="00e05ee2"/>
    <w:rPr>
      <w:rFonts w:ascii="Symbol" w:hAnsi="Symbol" w:cs="Symbol"/>
    </w:rPr>
  </w:style>
  <w:style w:type="character" w:styleId="WWDefaultParagraphFont1111111111111" w:customStyle="1">
    <w:name w:val="WW-Default Paragraph Font1111111111111"/>
    <w:qFormat/>
    <w:rsid w:val="00e05ee2"/>
    <w:rPr/>
  </w:style>
  <w:style w:type="character" w:styleId="WW8Num19z2" w:customStyle="1">
    <w:name w:val="WW8Num19z2"/>
    <w:qFormat/>
    <w:rsid w:val="00e05ee2"/>
    <w:rPr/>
  </w:style>
  <w:style w:type="character" w:styleId="WW8Num19z3" w:customStyle="1">
    <w:name w:val="WW8Num19z3"/>
    <w:qFormat/>
    <w:rsid w:val="00e05ee2"/>
    <w:rPr/>
  </w:style>
  <w:style w:type="character" w:styleId="WW8Num19z4" w:customStyle="1">
    <w:name w:val="WW8Num19z4"/>
    <w:qFormat/>
    <w:rsid w:val="00e05ee2"/>
    <w:rPr/>
  </w:style>
  <w:style w:type="character" w:styleId="WW8Num19z5" w:customStyle="1">
    <w:name w:val="WW8Num19z5"/>
    <w:qFormat/>
    <w:rsid w:val="00e05ee2"/>
    <w:rPr/>
  </w:style>
  <w:style w:type="character" w:styleId="WW8Num19z6" w:customStyle="1">
    <w:name w:val="WW8Num19z6"/>
    <w:qFormat/>
    <w:rsid w:val="00e05ee2"/>
    <w:rPr/>
  </w:style>
  <w:style w:type="character" w:styleId="WW8Num19z7" w:customStyle="1">
    <w:name w:val="WW8Num19z7"/>
    <w:qFormat/>
    <w:rsid w:val="00e05ee2"/>
    <w:rPr/>
  </w:style>
  <w:style w:type="character" w:styleId="WW8Num19z8" w:customStyle="1">
    <w:name w:val="WW8Num19z8"/>
    <w:qFormat/>
    <w:rsid w:val="00e05ee2"/>
    <w:rPr/>
  </w:style>
  <w:style w:type="character" w:styleId="WW8Num20z4" w:customStyle="1">
    <w:name w:val="WW8Num20z4"/>
    <w:qFormat/>
    <w:rsid w:val="00e05ee2"/>
    <w:rPr/>
  </w:style>
  <w:style w:type="character" w:styleId="WW8Num20z5" w:customStyle="1">
    <w:name w:val="WW8Num20z5"/>
    <w:qFormat/>
    <w:rsid w:val="00e05ee2"/>
    <w:rPr/>
  </w:style>
  <w:style w:type="character" w:styleId="WW8Num20z6" w:customStyle="1">
    <w:name w:val="WW8Num20z6"/>
    <w:qFormat/>
    <w:rsid w:val="00e05ee2"/>
    <w:rPr/>
  </w:style>
  <w:style w:type="character" w:styleId="WW8Num20z7" w:customStyle="1">
    <w:name w:val="WW8Num20z7"/>
    <w:qFormat/>
    <w:rsid w:val="00e05ee2"/>
    <w:rPr/>
  </w:style>
  <w:style w:type="character" w:styleId="WW8Num20z8" w:customStyle="1">
    <w:name w:val="WW8Num20z8"/>
    <w:qFormat/>
    <w:rsid w:val="00e05ee2"/>
    <w:rPr/>
  </w:style>
  <w:style w:type="character" w:styleId="WWDefaultParagraphFont11111111111111" w:customStyle="1">
    <w:name w:val="WW-Default Paragraph Font11111111111111"/>
    <w:qFormat/>
    <w:rsid w:val="00e05ee2"/>
    <w:rPr/>
  </w:style>
  <w:style w:type="character" w:styleId="WWDefaultParagraphFont111111111111111" w:customStyle="1">
    <w:name w:val="WW-Default Paragraph Font111111111111111"/>
    <w:qFormat/>
    <w:rsid w:val="00e05ee2"/>
    <w:rPr/>
  </w:style>
  <w:style w:type="character" w:styleId="WW8Num21z0" w:customStyle="1">
    <w:name w:val="WW8Num21z0"/>
    <w:qFormat/>
    <w:rsid w:val="00e05ee2"/>
    <w:rPr>
      <w:rFonts w:ascii="Calibri" w:hAnsi="Calibri" w:eastAsia="Times New Roman" w:cs="Calibri"/>
    </w:rPr>
  </w:style>
  <w:style w:type="character" w:styleId="WW8Num21z1" w:customStyle="1">
    <w:name w:val="WW8Num21z1"/>
    <w:qFormat/>
    <w:rsid w:val="00e05ee2"/>
    <w:rPr>
      <w:rFonts w:ascii="Courier New" w:hAnsi="Courier New" w:cs="Courier New"/>
    </w:rPr>
  </w:style>
  <w:style w:type="character" w:styleId="WW8Num21z2" w:customStyle="1">
    <w:name w:val="WW8Num21z2"/>
    <w:qFormat/>
    <w:rsid w:val="00e05ee2"/>
    <w:rPr>
      <w:rFonts w:ascii="Wingdings" w:hAnsi="Wingdings" w:cs="Wingdings"/>
    </w:rPr>
  </w:style>
  <w:style w:type="character" w:styleId="WW8Num21z3" w:customStyle="1">
    <w:name w:val="WW8Num21z3"/>
    <w:qFormat/>
    <w:rsid w:val="00e05ee2"/>
    <w:rPr>
      <w:rFonts w:ascii="Symbol" w:hAnsi="Symbol" w:cs="Symbol"/>
    </w:rPr>
  </w:style>
  <w:style w:type="character" w:styleId="WW8Num22z0" w:customStyle="1">
    <w:name w:val="WW8Num22z0"/>
    <w:qFormat/>
    <w:rsid w:val="00e05ee2"/>
    <w:rPr>
      <w:rFonts w:ascii="Symbol" w:hAnsi="Symbol" w:cs="Symbol"/>
    </w:rPr>
  </w:style>
  <w:style w:type="character" w:styleId="WW8Num22z1" w:customStyle="1">
    <w:name w:val="WW8Num22z1"/>
    <w:qFormat/>
    <w:rsid w:val="00e05ee2"/>
    <w:rPr>
      <w:rFonts w:ascii="Courier New" w:hAnsi="Courier New" w:cs="Courier New"/>
    </w:rPr>
  </w:style>
  <w:style w:type="character" w:styleId="WW8Num22z2" w:customStyle="1">
    <w:name w:val="WW8Num22z2"/>
    <w:qFormat/>
    <w:rsid w:val="00e05ee2"/>
    <w:rPr>
      <w:rFonts w:ascii="Wingdings" w:hAnsi="Wingdings" w:cs="Wingdings"/>
    </w:rPr>
  </w:style>
  <w:style w:type="character" w:styleId="WW8Num23z0" w:customStyle="1">
    <w:name w:val="WW8Num23z0"/>
    <w:qFormat/>
    <w:rsid w:val="00e05ee2"/>
    <w:rPr>
      <w:rFonts w:ascii="Calibri" w:hAnsi="Calibri" w:eastAsia="Times New Roman" w:cs="Calibri"/>
    </w:rPr>
  </w:style>
  <w:style w:type="character" w:styleId="WW8Num23z1" w:customStyle="1">
    <w:name w:val="WW8Num23z1"/>
    <w:qFormat/>
    <w:rsid w:val="00e05ee2"/>
    <w:rPr>
      <w:rFonts w:ascii="Courier New" w:hAnsi="Courier New" w:cs="Courier New"/>
    </w:rPr>
  </w:style>
  <w:style w:type="character" w:styleId="WW8Num23z2" w:customStyle="1">
    <w:name w:val="WW8Num23z2"/>
    <w:qFormat/>
    <w:rsid w:val="00e05ee2"/>
    <w:rPr>
      <w:rFonts w:ascii="Wingdings" w:hAnsi="Wingdings" w:cs="Wingdings"/>
    </w:rPr>
  </w:style>
  <w:style w:type="character" w:styleId="WW8Num23z3" w:customStyle="1">
    <w:name w:val="WW8Num23z3"/>
    <w:qFormat/>
    <w:rsid w:val="00e05ee2"/>
    <w:rPr>
      <w:rFonts w:ascii="Symbol" w:hAnsi="Symbol" w:cs="Symbol"/>
    </w:rPr>
  </w:style>
  <w:style w:type="character" w:styleId="WW8Num24z0" w:customStyle="1">
    <w:name w:val="WW8Num24z0"/>
    <w:qFormat/>
    <w:rsid w:val="00e05ee2"/>
    <w:rPr>
      <w:rFonts w:ascii="Symbol" w:hAnsi="Symbol" w:cs="Symbol"/>
      <w:strike/>
      <w:color w:val="0070C0"/>
      <w:position w:val="0"/>
      <w:sz w:val="24"/>
      <w:sz w:val="24"/>
      <w:vertAlign w:val="baseline"/>
      <w:lang w:val="el-GR"/>
    </w:rPr>
  </w:style>
  <w:style w:type="character" w:styleId="WW8Num24z1" w:customStyle="1">
    <w:name w:val="WW8Num24z1"/>
    <w:qFormat/>
    <w:rsid w:val="00e05ee2"/>
    <w:rPr>
      <w:rFonts w:ascii="Courier New" w:hAnsi="Courier New" w:cs="Courier New"/>
    </w:rPr>
  </w:style>
  <w:style w:type="character" w:styleId="WW8Num24z2" w:customStyle="1">
    <w:name w:val="WW8Num24z2"/>
    <w:qFormat/>
    <w:rsid w:val="00e05ee2"/>
    <w:rPr>
      <w:rFonts w:ascii="Wingdings" w:hAnsi="Wingdings" w:cs="Wingdings"/>
    </w:rPr>
  </w:style>
  <w:style w:type="character" w:styleId="WW8Num25z0" w:customStyle="1">
    <w:name w:val="WW8Num25z0"/>
    <w:qFormat/>
    <w:rsid w:val="00e05ee2"/>
    <w:rPr>
      <w:rFonts w:ascii="Symbol" w:hAnsi="Symbol" w:cs="Symbol"/>
    </w:rPr>
  </w:style>
  <w:style w:type="character" w:styleId="WW8Num25z1" w:customStyle="1">
    <w:name w:val="WW8Num25z1"/>
    <w:qFormat/>
    <w:rsid w:val="00e05ee2"/>
    <w:rPr>
      <w:rFonts w:ascii="Courier New" w:hAnsi="Courier New" w:cs="Courier New"/>
    </w:rPr>
  </w:style>
  <w:style w:type="character" w:styleId="WW8Num25z2" w:customStyle="1">
    <w:name w:val="WW8Num25z2"/>
    <w:qFormat/>
    <w:rsid w:val="00e05ee2"/>
    <w:rPr>
      <w:rFonts w:ascii="Wingdings" w:hAnsi="Wingdings" w:cs="Wingdings"/>
    </w:rPr>
  </w:style>
  <w:style w:type="character" w:styleId="WW8Num26z0" w:customStyle="1">
    <w:name w:val="WW8Num26z0"/>
    <w:qFormat/>
    <w:rsid w:val="00e05ee2"/>
    <w:rPr>
      <w:rFonts w:ascii="Symbol" w:hAnsi="Symbol" w:cs="Symbol"/>
    </w:rPr>
  </w:style>
  <w:style w:type="character" w:styleId="WW8Num26z1" w:customStyle="1">
    <w:name w:val="WW8Num26z1"/>
    <w:qFormat/>
    <w:rsid w:val="00e05ee2"/>
    <w:rPr>
      <w:rFonts w:ascii="Courier New" w:hAnsi="Courier New" w:cs="Courier New"/>
    </w:rPr>
  </w:style>
  <w:style w:type="character" w:styleId="WW8Num26z2" w:customStyle="1">
    <w:name w:val="WW8Num26z2"/>
    <w:qFormat/>
    <w:rsid w:val="00e05ee2"/>
    <w:rPr>
      <w:rFonts w:ascii="Wingdings" w:hAnsi="Wingdings" w:cs="Wingdings"/>
    </w:rPr>
  </w:style>
  <w:style w:type="character" w:styleId="WW8Num27z0" w:customStyle="1">
    <w:name w:val="WW8Num27z0"/>
    <w:qFormat/>
    <w:rsid w:val="00e05ee2"/>
    <w:rPr>
      <w:rFonts w:ascii="Calibri" w:hAnsi="Calibri" w:eastAsia="Times New Roman" w:cs="Calibri"/>
    </w:rPr>
  </w:style>
  <w:style w:type="character" w:styleId="WW8Num27z1" w:customStyle="1">
    <w:name w:val="WW8Num27z1"/>
    <w:qFormat/>
    <w:rsid w:val="00e05ee2"/>
    <w:rPr>
      <w:rFonts w:ascii="Courier New" w:hAnsi="Courier New" w:cs="Courier New"/>
    </w:rPr>
  </w:style>
  <w:style w:type="character" w:styleId="WW8Num27z2" w:customStyle="1">
    <w:name w:val="WW8Num27z2"/>
    <w:qFormat/>
    <w:rsid w:val="00e05ee2"/>
    <w:rPr>
      <w:rFonts w:ascii="Wingdings" w:hAnsi="Wingdings" w:cs="Wingdings"/>
    </w:rPr>
  </w:style>
  <w:style w:type="character" w:styleId="WW8Num27z3" w:customStyle="1">
    <w:name w:val="WW8Num27z3"/>
    <w:qFormat/>
    <w:rsid w:val="00e05ee2"/>
    <w:rPr>
      <w:rFonts w:ascii="Symbol" w:hAnsi="Symbol" w:cs="Symbol"/>
    </w:rPr>
  </w:style>
  <w:style w:type="character" w:styleId="WW8Num28z0" w:customStyle="1">
    <w:name w:val="WW8Num28z0"/>
    <w:qFormat/>
    <w:rsid w:val="00e05ee2"/>
    <w:rPr>
      <w:rFonts w:ascii="Symbol" w:hAnsi="Symbol" w:cs="Symbol"/>
    </w:rPr>
  </w:style>
  <w:style w:type="character" w:styleId="WW8Num28z1" w:customStyle="1">
    <w:name w:val="WW8Num28z1"/>
    <w:qFormat/>
    <w:rsid w:val="00e05ee2"/>
    <w:rPr>
      <w:rFonts w:ascii="Courier New" w:hAnsi="Courier New" w:cs="Courier New"/>
    </w:rPr>
  </w:style>
  <w:style w:type="character" w:styleId="WW8Num28z2" w:customStyle="1">
    <w:name w:val="WW8Num28z2"/>
    <w:qFormat/>
    <w:rsid w:val="00e05ee2"/>
    <w:rPr>
      <w:rFonts w:ascii="Wingdings" w:hAnsi="Wingdings" w:cs="Wingdings"/>
    </w:rPr>
  </w:style>
  <w:style w:type="character" w:styleId="WW8Num29z0" w:customStyle="1">
    <w:name w:val="WW8Num29z0"/>
    <w:qFormat/>
    <w:rsid w:val="00e05ee2"/>
    <w:rPr>
      <w:rFonts w:ascii="Calibri" w:hAnsi="Calibri" w:eastAsia="Times New Roman" w:cs="Calibri"/>
    </w:rPr>
  </w:style>
  <w:style w:type="character" w:styleId="WW8Num29z1" w:customStyle="1">
    <w:name w:val="WW8Num29z1"/>
    <w:qFormat/>
    <w:rsid w:val="00e05ee2"/>
    <w:rPr>
      <w:rFonts w:ascii="Courier New" w:hAnsi="Courier New" w:cs="Courier New"/>
    </w:rPr>
  </w:style>
  <w:style w:type="character" w:styleId="WW8Num29z2" w:customStyle="1">
    <w:name w:val="WW8Num29z2"/>
    <w:qFormat/>
    <w:rsid w:val="00e05ee2"/>
    <w:rPr>
      <w:rFonts w:ascii="Wingdings" w:hAnsi="Wingdings" w:cs="Wingdings"/>
    </w:rPr>
  </w:style>
  <w:style w:type="character" w:styleId="WW8Num29z3" w:customStyle="1">
    <w:name w:val="WW8Num29z3"/>
    <w:qFormat/>
    <w:rsid w:val="00e05ee2"/>
    <w:rPr>
      <w:rFonts w:ascii="Symbol" w:hAnsi="Symbol" w:cs="Symbol"/>
    </w:rPr>
  </w:style>
  <w:style w:type="character" w:styleId="WW8Num30z0" w:customStyle="1">
    <w:name w:val="WW8Num30z0"/>
    <w:qFormat/>
    <w:rsid w:val="00e05ee2"/>
    <w:rPr>
      <w:rFonts w:ascii="Symbol" w:hAnsi="Symbol" w:cs="Symbol"/>
      <w:shd w:fill="FFFF00" w:val="clear"/>
    </w:rPr>
  </w:style>
  <w:style w:type="character" w:styleId="WW8Num30z1" w:customStyle="1">
    <w:name w:val="WW8Num30z1"/>
    <w:qFormat/>
    <w:rsid w:val="00e05ee2"/>
    <w:rPr>
      <w:rFonts w:ascii="Courier New" w:hAnsi="Courier New" w:cs="Courier New"/>
    </w:rPr>
  </w:style>
  <w:style w:type="character" w:styleId="WW8Num30z2" w:customStyle="1">
    <w:name w:val="WW8Num30z2"/>
    <w:qFormat/>
    <w:rsid w:val="00e05ee2"/>
    <w:rPr>
      <w:rFonts w:ascii="Wingdings" w:hAnsi="Wingdings" w:cs="Wingdings"/>
    </w:rPr>
  </w:style>
  <w:style w:type="character" w:styleId="WW8Num31z0" w:customStyle="1">
    <w:name w:val="WW8Num31z0"/>
    <w:qFormat/>
    <w:rsid w:val="00e05ee2"/>
    <w:rPr>
      <w:rFonts w:cs="Times New Roman"/>
    </w:rPr>
  </w:style>
  <w:style w:type="character" w:styleId="WW8Num32z0" w:customStyle="1">
    <w:name w:val="WW8Num32z0"/>
    <w:qFormat/>
    <w:rsid w:val="00e05ee2"/>
    <w:rPr/>
  </w:style>
  <w:style w:type="character" w:styleId="WW8Num32z1" w:customStyle="1">
    <w:name w:val="WW8Num32z1"/>
    <w:qFormat/>
    <w:rsid w:val="00e05ee2"/>
    <w:rPr/>
  </w:style>
  <w:style w:type="character" w:styleId="WW8Num32z2" w:customStyle="1">
    <w:name w:val="WW8Num32z2"/>
    <w:qFormat/>
    <w:rsid w:val="00e05ee2"/>
    <w:rPr/>
  </w:style>
  <w:style w:type="character" w:styleId="WW8Num32z3" w:customStyle="1">
    <w:name w:val="WW8Num32z3"/>
    <w:qFormat/>
    <w:rsid w:val="00e05ee2"/>
    <w:rPr/>
  </w:style>
  <w:style w:type="character" w:styleId="WW8Num32z4" w:customStyle="1">
    <w:name w:val="WW8Num32z4"/>
    <w:qFormat/>
    <w:rsid w:val="00e05ee2"/>
    <w:rPr/>
  </w:style>
  <w:style w:type="character" w:styleId="WW8Num32z5" w:customStyle="1">
    <w:name w:val="WW8Num32z5"/>
    <w:qFormat/>
    <w:rsid w:val="00e05ee2"/>
    <w:rPr/>
  </w:style>
  <w:style w:type="character" w:styleId="WW8Num32z6" w:customStyle="1">
    <w:name w:val="WW8Num32z6"/>
    <w:qFormat/>
    <w:rsid w:val="00e05ee2"/>
    <w:rPr/>
  </w:style>
  <w:style w:type="character" w:styleId="WW8Num32z7" w:customStyle="1">
    <w:name w:val="WW8Num32z7"/>
    <w:qFormat/>
    <w:rsid w:val="00e05ee2"/>
    <w:rPr/>
  </w:style>
  <w:style w:type="character" w:styleId="WW8Num32z8" w:customStyle="1">
    <w:name w:val="WW8Num32z8"/>
    <w:qFormat/>
    <w:rsid w:val="00e05ee2"/>
    <w:rPr/>
  </w:style>
  <w:style w:type="character" w:styleId="WW8Num33z0" w:customStyle="1">
    <w:name w:val="WW8Num33z0"/>
    <w:qFormat/>
    <w:rsid w:val="00e05ee2"/>
    <w:rPr>
      <w:rFonts w:ascii="Symbol" w:hAnsi="Symbol" w:eastAsia="Calibri" w:cs="Symbol"/>
    </w:rPr>
  </w:style>
  <w:style w:type="character" w:styleId="WW8Num33z1" w:customStyle="1">
    <w:name w:val="WW8Num33z1"/>
    <w:qFormat/>
    <w:rsid w:val="00e05ee2"/>
    <w:rPr>
      <w:rFonts w:ascii="Courier New" w:hAnsi="Courier New" w:cs="Courier New"/>
    </w:rPr>
  </w:style>
  <w:style w:type="character" w:styleId="WW8Num33z2" w:customStyle="1">
    <w:name w:val="WW8Num33z2"/>
    <w:qFormat/>
    <w:rsid w:val="00e05ee2"/>
    <w:rPr>
      <w:rFonts w:ascii="Wingdings" w:hAnsi="Wingdings" w:cs="Wingdings"/>
    </w:rPr>
  </w:style>
  <w:style w:type="character" w:styleId="WW8Num34z0" w:customStyle="1">
    <w:name w:val="WW8Num34z0"/>
    <w:qFormat/>
    <w:rsid w:val="00e05ee2"/>
    <w:rPr>
      <w:rFonts w:ascii="Symbol" w:hAnsi="Symbol" w:cs="Symbol"/>
    </w:rPr>
  </w:style>
  <w:style w:type="character" w:styleId="WW8Num34z1" w:customStyle="1">
    <w:name w:val="WW8Num34z1"/>
    <w:qFormat/>
    <w:rsid w:val="00e05ee2"/>
    <w:rPr>
      <w:rFonts w:ascii="Courier New" w:hAnsi="Courier New" w:cs="Courier New"/>
    </w:rPr>
  </w:style>
  <w:style w:type="character" w:styleId="WW8Num34z2" w:customStyle="1">
    <w:name w:val="WW8Num34z2"/>
    <w:qFormat/>
    <w:rsid w:val="00e05ee2"/>
    <w:rPr>
      <w:rFonts w:ascii="Wingdings" w:hAnsi="Wingdings" w:cs="Wingdings"/>
    </w:rPr>
  </w:style>
  <w:style w:type="character" w:styleId="WW8Num35z0" w:customStyle="1">
    <w:name w:val="WW8Num35z0"/>
    <w:qFormat/>
    <w:rsid w:val="00e05ee2"/>
    <w:rPr>
      <w:rFonts w:ascii="Calibri" w:hAnsi="Calibri" w:eastAsia="Times New Roman" w:cs="Calibri"/>
    </w:rPr>
  </w:style>
  <w:style w:type="character" w:styleId="WW8Num35z1" w:customStyle="1">
    <w:name w:val="WW8Num35z1"/>
    <w:qFormat/>
    <w:rsid w:val="00e05ee2"/>
    <w:rPr>
      <w:rFonts w:ascii="Courier New" w:hAnsi="Courier New" w:cs="Courier New"/>
    </w:rPr>
  </w:style>
  <w:style w:type="character" w:styleId="WW8Num35z2" w:customStyle="1">
    <w:name w:val="WW8Num35z2"/>
    <w:qFormat/>
    <w:rsid w:val="00e05ee2"/>
    <w:rPr>
      <w:rFonts w:ascii="Wingdings" w:hAnsi="Wingdings" w:cs="Wingdings"/>
    </w:rPr>
  </w:style>
  <w:style w:type="character" w:styleId="WW8Num35z3" w:customStyle="1">
    <w:name w:val="WW8Num35z3"/>
    <w:qFormat/>
    <w:rsid w:val="00e05ee2"/>
    <w:rPr>
      <w:rFonts w:ascii="Symbol" w:hAnsi="Symbol" w:cs="Symbol"/>
    </w:rPr>
  </w:style>
  <w:style w:type="character" w:styleId="WW8Num36z0" w:customStyle="1">
    <w:name w:val="WW8Num36z0"/>
    <w:qFormat/>
    <w:rsid w:val="00e05ee2"/>
    <w:rPr>
      <w:lang w:val="el-GR"/>
    </w:rPr>
  </w:style>
  <w:style w:type="character" w:styleId="WW8Num36z1" w:customStyle="1">
    <w:name w:val="WW8Num36z1"/>
    <w:qFormat/>
    <w:rsid w:val="00e05ee2"/>
    <w:rPr/>
  </w:style>
  <w:style w:type="character" w:styleId="WW8Num36z2" w:customStyle="1">
    <w:name w:val="WW8Num36z2"/>
    <w:qFormat/>
    <w:rsid w:val="00e05ee2"/>
    <w:rPr/>
  </w:style>
  <w:style w:type="character" w:styleId="WW8Num36z3" w:customStyle="1">
    <w:name w:val="WW8Num36z3"/>
    <w:qFormat/>
    <w:rsid w:val="00e05ee2"/>
    <w:rPr/>
  </w:style>
  <w:style w:type="character" w:styleId="WW8Num36z4" w:customStyle="1">
    <w:name w:val="WW8Num36z4"/>
    <w:qFormat/>
    <w:rsid w:val="00e05ee2"/>
    <w:rPr/>
  </w:style>
  <w:style w:type="character" w:styleId="WW8Num36z5" w:customStyle="1">
    <w:name w:val="WW8Num36z5"/>
    <w:qFormat/>
    <w:rsid w:val="00e05ee2"/>
    <w:rPr/>
  </w:style>
  <w:style w:type="character" w:styleId="WW8Num36z6" w:customStyle="1">
    <w:name w:val="WW8Num36z6"/>
    <w:qFormat/>
    <w:rsid w:val="00e05ee2"/>
    <w:rPr/>
  </w:style>
  <w:style w:type="character" w:styleId="WW8Num36z7" w:customStyle="1">
    <w:name w:val="WW8Num36z7"/>
    <w:qFormat/>
    <w:rsid w:val="00e05ee2"/>
    <w:rPr/>
  </w:style>
  <w:style w:type="character" w:styleId="WW8Num36z8" w:customStyle="1">
    <w:name w:val="WW8Num36z8"/>
    <w:qFormat/>
    <w:rsid w:val="00e05ee2"/>
    <w:rPr/>
  </w:style>
  <w:style w:type="character" w:styleId="WW8Num37z0" w:customStyle="1">
    <w:name w:val="WW8Num37z0"/>
    <w:qFormat/>
    <w:rsid w:val="00e05ee2"/>
    <w:rPr>
      <w:rFonts w:ascii="Calibri" w:hAnsi="Calibri" w:eastAsia="Times New Roman" w:cs="Calibri"/>
    </w:rPr>
  </w:style>
  <w:style w:type="character" w:styleId="WW8Num37z1" w:customStyle="1">
    <w:name w:val="WW8Num37z1"/>
    <w:qFormat/>
    <w:rsid w:val="00e05ee2"/>
    <w:rPr>
      <w:rFonts w:ascii="Courier New" w:hAnsi="Courier New" w:cs="Courier New"/>
    </w:rPr>
  </w:style>
  <w:style w:type="character" w:styleId="WW8Num37z2" w:customStyle="1">
    <w:name w:val="WW8Num37z2"/>
    <w:qFormat/>
    <w:rsid w:val="00e05ee2"/>
    <w:rPr>
      <w:rFonts w:ascii="Wingdings" w:hAnsi="Wingdings" w:cs="Wingdings"/>
    </w:rPr>
  </w:style>
  <w:style w:type="character" w:styleId="WW8Num37z3" w:customStyle="1">
    <w:name w:val="WW8Num37z3"/>
    <w:qFormat/>
    <w:rsid w:val="00e05ee2"/>
    <w:rPr>
      <w:rFonts w:ascii="Symbol" w:hAnsi="Symbol" w:cs="Symbol"/>
    </w:rPr>
  </w:style>
  <w:style w:type="character" w:styleId="WW8Num38z0" w:customStyle="1">
    <w:name w:val="WW8Num38z0"/>
    <w:qFormat/>
    <w:rsid w:val="00e05ee2"/>
    <w:rPr/>
  </w:style>
  <w:style w:type="character" w:styleId="WW8Num38z1" w:customStyle="1">
    <w:name w:val="WW8Num38z1"/>
    <w:qFormat/>
    <w:rsid w:val="00e05ee2"/>
    <w:rPr/>
  </w:style>
  <w:style w:type="character" w:styleId="WW8Num38z2" w:customStyle="1">
    <w:name w:val="WW8Num38z2"/>
    <w:qFormat/>
    <w:rsid w:val="00e05ee2"/>
    <w:rPr/>
  </w:style>
  <w:style w:type="character" w:styleId="WW8Num38z3" w:customStyle="1">
    <w:name w:val="WW8Num38z3"/>
    <w:qFormat/>
    <w:rsid w:val="00e05ee2"/>
    <w:rPr/>
  </w:style>
  <w:style w:type="character" w:styleId="WW8Num38z4" w:customStyle="1">
    <w:name w:val="WW8Num38z4"/>
    <w:qFormat/>
    <w:rsid w:val="00e05ee2"/>
    <w:rPr/>
  </w:style>
  <w:style w:type="character" w:styleId="WW8Num38z5" w:customStyle="1">
    <w:name w:val="WW8Num38z5"/>
    <w:qFormat/>
    <w:rsid w:val="00e05ee2"/>
    <w:rPr/>
  </w:style>
  <w:style w:type="character" w:styleId="WW8Num38z6" w:customStyle="1">
    <w:name w:val="WW8Num38z6"/>
    <w:qFormat/>
    <w:rsid w:val="00e05ee2"/>
    <w:rPr/>
  </w:style>
  <w:style w:type="character" w:styleId="WW8Num38z7" w:customStyle="1">
    <w:name w:val="WW8Num38z7"/>
    <w:qFormat/>
    <w:rsid w:val="00e05ee2"/>
    <w:rPr/>
  </w:style>
  <w:style w:type="character" w:styleId="WW8Num38z8" w:customStyle="1">
    <w:name w:val="WW8Num38z8"/>
    <w:qFormat/>
    <w:rsid w:val="00e05ee2"/>
    <w:rPr/>
  </w:style>
  <w:style w:type="character" w:styleId="WWDefaultParagraphFont1111111111111111" w:customStyle="1">
    <w:name w:val="WW-Default Paragraph Font1111111111111111"/>
    <w:qFormat/>
    <w:rsid w:val="00e05ee2"/>
    <w:rPr/>
  </w:style>
  <w:style w:type="character" w:styleId="WW8Num4z1" w:customStyle="1">
    <w:name w:val="WW8Num4z1"/>
    <w:qFormat/>
    <w:rsid w:val="00e05ee2"/>
    <w:rPr>
      <w:rFonts w:cs="Times New Roman"/>
    </w:rPr>
  </w:style>
  <w:style w:type="character" w:styleId="WW8Num5z1" w:customStyle="1">
    <w:name w:val="WW8Num5z1"/>
    <w:qFormat/>
    <w:rsid w:val="00e05ee2"/>
    <w:rPr>
      <w:rFonts w:cs="Times New Roman"/>
    </w:rPr>
  </w:style>
  <w:style w:type="character" w:styleId="WW8Num6z1" w:customStyle="1">
    <w:name w:val="WW8Num6z1"/>
    <w:qFormat/>
    <w:rsid w:val="00e05ee2"/>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e05ee2"/>
    <w:rPr/>
  </w:style>
  <w:style w:type="character" w:styleId="WW8Num29z5" w:customStyle="1">
    <w:name w:val="WW8Num29z5"/>
    <w:qFormat/>
    <w:rsid w:val="00e05ee2"/>
    <w:rPr/>
  </w:style>
  <w:style w:type="character" w:styleId="WW8Num29z6" w:customStyle="1">
    <w:name w:val="WW8Num29z6"/>
    <w:qFormat/>
    <w:rsid w:val="00e05ee2"/>
    <w:rPr/>
  </w:style>
  <w:style w:type="character" w:styleId="WW8Num29z7" w:customStyle="1">
    <w:name w:val="WW8Num29z7"/>
    <w:qFormat/>
    <w:rsid w:val="00e05ee2"/>
    <w:rPr/>
  </w:style>
  <w:style w:type="character" w:styleId="WW8Num29z8" w:customStyle="1">
    <w:name w:val="WW8Num29z8"/>
    <w:qFormat/>
    <w:rsid w:val="00e05ee2"/>
    <w:rPr/>
  </w:style>
  <w:style w:type="character" w:styleId="WW8Num30z3" w:customStyle="1">
    <w:name w:val="WW8Num30z3"/>
    <w:qFormat/>
    <w:rsid w:val="00e05ee2"/>
    <w:rPr>
      <w:rFonts w:ascii="Symbol" w:hAnsi="Symbol" w:cs="Symbol"/>
    </w:rPr>
  </w:style>
  <w:style w:type="character" w:styleId="WW8Num31z1" w:customStyle="1">
    <w:name w:val="WW8Num31z1"/>
    <w:qFormat/>
    <w:rsid w:val="00e05ee2"/>
    <w:rPr/>
  </w:style>
  <w:style w:type="character" w:styleId="WW8Num31z2" w:customStyle="1">
    <w:name w:val="WW8Num31z2"/>
    <w:qFormat/>
    <w:rsid w:val="00e05ee2"/>
    <w:rPr/>
  </w:style>
  <w:style w:type="character" w:styleId="WW8Num31z3" w:customStyle="1">
    <w:name w:val="WW8Num31z3"/>
    <w:qFormat/>
    <w:rsid w:val="00e05ee2"/>
    <w:rPr/>
  </w:style>
  <w:style w:type="character" w:styleId="WW8Num31z4" w:customStyle="1">
    <w:name w:val="WW8Num31z4"/>
    <w:qFormat/>
    <w:rsid w:val="00e05ee2"/>
    <w:rPr/>
  </w:style>
  <w:style w:type="character" w:styleId="WW8Num31z5" w:customStyle="1">
    <w:name w:val="WW8Num31z5"/>
    <w:qFormat/>
    <w:rsid w:val="00e05ee2"/>
    <w:rPr/>
  </w:style>
  <w:style w:type="character" w:styleId="WW8Num31z6" w:customStyle="1">
    <w:name w:val="WW8Num31z6"/>
    <w:qFormat/>
    <w:rsid w:val="00e05ee2"/>
    <w:rPr/>
  </w:style>
  <w:style w:type="character" w:styleId="WW8Num31z7" w:customStyle="1">
    <w:name w:val="WW8Num31z7"/>
    <w:qFormat/>
    <w:rsid w:val="00e05ee2"/>
    <w:rPr/>
  </w:style>
  <w:style w:type="character" w:styleId="WW8Num31z8" w:customStyle="1">
    <w:name w:val="WW8Num31z8"/>
    <w:qFormat/>
    <w:rsid w:val="00e05ee2"/>
    <w:rPr/>
  </w:style>
  <w:style w:type="character" w:styleId="WW8Num39z0" w:customStyle="1">
    <w:name w:val="WW8Num39z0"/>
    <w:qFormat/>
    <w:rsid w:val="00e05ee2"/>
    <w:rPr>
      <w:rFonts w:ascii="Calibri" w:hAnsi="Calibri" w:eastAsia="Times New Roman" w:cs="Calibri"/>
    </w:rPr>
  </w:style>
  <w:style w:type="character" w:styleId="WW8Num39z1" w:customStyle="1">
    <w:name w:val="WW8Num39z1"/>
    <w:qFormat/>
    <w:rsid w:val="00e05ee2"/>
    <w:rPr>
      <w:rFonts w:ascii="Courier New" w:hAnsi="Courier New" w:cs="Courier New"/>
    </w:rPr>
  </w:style>
  <w:style w:type="character" w:styleId="WW8Num39z2" w:customStyle="1">
    <w:name w:val="WW8Num39z2"/>
    <w:qFormat/>
    <w:rsid w:val="00e05ee2"/>
    <w:rPr>
      <w:rFonts w:ascii="Wingdings" w:hAnsi="Wingdings" w:cs="Wingdings"/>
    </w:rPr>
  </w:style>
  <w:style w:type="character" w:styleId="WW8Num39z3" w:customStyle="1">
    <w:name w:val="WW8Num39z3"/>
    <w:qFormat/>
    <w:rsid w:val="00e05ee2"/>
    <w:rPr>
      <w:rFonts w:ascii="Symbol" w:hAnsi="Symbol" w:cs="Symbol"/>
    </w:rPr>
  </w:style>
  <w:style w:type="character" w:styleId="WW8Num40z0" w:customStyle="1">
    <w:name w:val="WW8Num40z0"/>
    <w:qFormat/>
    <w:rsid w:val="00e05ee2"/>
    <w:rPr>
      <w:rFonts w:ascii="Symbol" w:hAnsi="Symbol" w:cs="Symbol"/>
    </w:rPr>
  </w:style>
  <w:style w:type="character" w:styleId="WW8Num40z1" w:customStyle="1">
    <w:name w:val="WW8Num40z1"/>
    <w:qFormat/>
    <w:rsid w:val="00e05ee2"/>
    <w:rPr>
      <w:rFonts w:ascii="Courier New" w:hAnsi="Courier New" w:cs="Courier New"/>
    </w:rPr>
  </w:style>
  <w:style w:type="character" w:styleId="WW8Num40z2" w:customStyle="1">
    <w:name w:val="WW8Num40z2"/>
    <w:qFormat/>
    <w:rsid w:val="00e05ee2"/>
    <w:rPr>
      <w:rFonts w:ascii="Wingdings" w:hAnsi="Wingdings" w:cs="Wingdings"/>
    </w:rPr>
  </w:style>
  <w:style w:type="character" w:styleId="WW8Num41z0" w:customStyle="1">
    <w:name w:val="WW8Num41z0"/>
    <w:qFormat/>
    <w:rsid w:val="00e05ee2"/>
    <w:rPr>
      <w:rFonts w:ascii="Arial" w:hAnsi="Arial" w:cs="Times New Roman"/>
      <w:b/>
      <w:i w:val="false"/>
      <w:sz w:val="20"/>
      <w:szCs w:val="20"/>
    </w:rPr>
  </w:style>
  <w:style w:type="character" w:styleId="WW8Num41z1" w:customStyle="1">
    <w:name w:val="WW8Num41z1"/>
    <w:qFormat/>
    <w:rsid w:val="00e05ee2"/>
    <w:rPr>
      <w:rFonts w:cs="Times New Roman"/>
    </w:rPr>
  </w:style>
  <w:style w:type="character" w:styleId="WW8Num41z2" w:customStyle="1">
    <w:name w:val="WW8Num41z2"/>
    <w:qFormat/>
    <w:rsid w:val="00e05ee2"/>
    <w:rPr>
      <w:rFonts w:ascii="Arial" w:hAnsi="Arial" w:cs="Times New Roman"/>
      <w:b w:val="false"/>
      <w:i w:val="false"/>
    </w:rPr>
  </w:style>
  <w:style w:type="character" w:styleId="WW8Num41z3" w:customStyle="1">
    <w:name w:val="WW8Num41z3"/>
    <w:qFormat/>
    <w:rsid w:val="00e05ee2"/>
    <w:rPr>
      <w:rFonts w:ascii="Arial" w:hAnsi="Arial" w:cs="Times New Roman"/>
      <w:b w:val="false"/>
      <w:i w:val="false"/>
      <w:sz w:val="20"/>
      <w:szCs w:val="20"/>
    </w:rPr>
  </w:style>
  <w:style w:type="character" w:styleId="DefaultParagraphFont1" w:customStyle="1">
    <w:name w:val="Default Paragraph Font1"/>
    <w:qFormat/>
    <w:rsid w:val="00e05ee2"/>
    <w:rPr/>
  </w:style>
  <w:style w:type="character" w:styleId="Heading1Char" w:customStyle="1">
    <w:name w:val="Heading 1 Char"/>
    <w:qFormat/>
    <w:rsid w:val="00e05ee2"/>
    <w:rPr>
      <w:rFonts w:ascii="Arial" w:hAnsi="Arial" w:cs="Arial"/>
      <w:b/>
      <w:bCs/>
      <w:color w:val="333399"/>
      <w:sz w:val="28"/>
      <w:szCs w:val="32"/>
      <w:lang w:val="en-US"/>
    </w:rPr>
  </w:style>
  <w:style w:type="character" w:styleId="Heading2Char" w:customStyle="1">
    <w:name w:val="Heading 2 Char"/>
    <w:qFormat/>
    <w:rsid w:val="00e05ee2"/>
    <w:rPr>
      <w:rFonts w:ascii="Arial" w:hAnsi="Arial" w:cs="Arial"/>
      <w:b/>
      <w:color w:val="002060"/>
      <w:sz w:val="24"/>
      <w:szCs w:val="22"/>
      <w:lang w:val="en-GB"/>
    </w:rPr>
  </w:style>
  <w:style w:type="character" w:styleId="Heading5Char" w:customStyle="1">
    <w:name w:val="Heading 5 Char"/>
    <w:qFormat/>
    <w:rsid w:val="00e05ee2"/>
    <w:rPr>
      <w:rFonts w:ascii="Calibri" w:hAnsi="Calibri" w:eastAsia="Times New Roman" w:cs="Times New Roman"/>
      <w:b/>
      <w:bCs/>
      <w:i/>
      <w:iCs/>
      <w:sz w:val="26"/>
      <w:szCs w:val="26"/>
      <w:lang w:val="en-GB"/>
    </w:rPr>
  </w:style>
  <w:style w:type="character" w:styleId="DateChar" w:customStyle="1">
    <w:name w:val="Date Char"/>
    <w:qFormat/>
    <w:rsid w:val="00e05ee2"/>
    <w:rPr>
      <w:sz w:val="24"/>
      <w:szCs w:val="24"/>
      <w:lang w:val="en-GB"/>
    </w:rPr>
  </w:style>
  <w:style w:type="character" w:styleId="FooterChar" w:customStyle="1">
    <w:name w:val="Footer Char"/>
    <w:qFormat/>
    <w:rsid w:val="00e05ee2"/>
    <w:rPr>
      <w:rFonts w:eastAsia="MS Mincho" w:cs="Times New Roman"/>
      <w:sz w:val="24"/>
      <w:szCs w:val="24"/>
      <w:lang w:val="en-US" w:eastAsia="ja-JP"/>
    </w:rPr>
  </w:style>
  <w:style w:type="character" w:styleId="CommentReference1" w:customStyle="1">
    <w:name w:val="Comment Reference1"/>
    <w:qFormat/>
    <w:rsid w:val="00e05ee2"/>
    <w:rPr>
      <w:sz w:val="16"/>
    </w:rPr>
  </w:style>
  <w:style w:type="character" w:styleId="Style5">
    <w:name w:val="Σύνδεσμος διαδικτύου"/>
    <w:uiPriority w:val="99"/>
    <w:rsid w:val="007a4f75"/>
    <w:rPr>
      <w:rFonts w:ascii="Century Gothic" w:hAnsi="Century Gothic"/>
      <w:color w:val="0000FF"/>
      <w:sz w:val="20"/>
      <w:u w:val="single"/>
    </w:rPr>
  </w:style>
  <w:style w:type="character" w:styleId="HeaderChar" w:customStyle="1">
    <w:name w:val="Header Char"/>
    <w:qFormat/>
    <w:rsid w:val="00e05ee2"/>
    <w:rPr>
      <w:rFonts w:cs="Times New Roman"/>
      <w:sz w:val="24"/>
      <w:szCs w:val="24"/>
      <w:lang w:val="en-GB"/>
    </w:rPr>
  </w:style>
  <w:style w:type="character" w:styleId="Pagenumber">
    <w:name w:val="page number"/>
    <w:qFormat/>
    <w:rsid w:val="00e05ee2"/>
    <w:rPr>
      <w:rFonts w:cs="Times New Roman"/>
    </w:rPr>
  </w:style>
  <w:style w:type="character" w:styleId="BalloonTextChar" w:customStyle="1">
    <w:name w:val="Balloon Text Char"/>
    <w:qFormat/>
    <w:rsid w:val="00e05ee2"/>
    <w:rPr>
      <w:rFonts w:ascii="Tahoma" w:hAnsi="Tahoma" w:cs="Tahoma"/>
      <w:sz w:val="16"/>
      <w:szCs w:val="16"/>
      <w:lang w:val="en-GB"/>
    </w:rPr>
  </w:style>
  <w:style w:type="character" w:styleId="CommentTextChar" w:customStyle="1">
    <w:name w:val="Comment Text Char"/>
    <w:uiPriority w:val="99"/>
    <w:qFormat/>
    <w:rsid w:val="00e05ee2"/>
    <w:rPr>
      <w:rFonts w:cs="Times New Roman"/>
      <w:lang w:val="en-GB"/>
    </w:rPr>
  </w:style>
  <w:style w:type="character" w:styleId="CommentSubjectChar" w:customStyle="1">
    <w:name w:val="Comment Subject Char"/>
    <w:qFormat/>
    <w:rsid w:val="00e05ee2"/>
    <w:rPr>
      <w:rFonts w:cs="Times New Roman"/>
      <w:b/>
      <w:bCs/>
      <w:lang w:val="en-GB"/>
    </w:rPr>
  </w:style>
  <w:style w:type="character" w:styleId="BodyTextChar" w:customStyle="1">
    <w:name w:val="Body Text Char"/>
    <w:qFormat/>
    <w:rsid w:val="00e05ee2"/>
    <w:rPr>
      <w:rFonts w:cs="Times New Roman"/>
      <w:sz w:val="24"/>
      <w:szCs w:val="24"/>
      <w:lang w:val="en-GB"/>
    </w:rPr>
  </w:style>
  <w:style w:type="character" w:styleId="12" w:customStyle="1">
    <w:name w:val="Κείμενο κράτησης θέσης1"/>
    <w:qFormat/>
    <w:rsid w:val="00e05ee2"/>
    <w:rPr>
      <w:rFonts w:cs="Times New Roman"/>
      <w:color w:val="808080"/>
    </w:rPr>
  </w:style>
  <w:style w:type="character" w:styleId="Style6" w:customStyle="1">
    <w:name w:val="Χαρακτήρες υποσημείωσης"/>
    <w:qFormat/>
    <w:rsid w:val="00e05ee2"/>
    <w:rPr>
      <w:rFonts w:cs="Times New Roman"/>
      <w:vertAlign w:val="superscript"/>
    </w:rPr>
  </w:style>
  <w:style w:type="character" w:styleId="FootnoteTextChar" w:customStyle="1">
    <w:name w:val="Footnote Text Char"/>
    <w:qFormat/>
    <w:rsid w:val="00e05ee2"/>
    <w:rPr>
      <w:rFonts w:ascii="Calibri" w:hAnsi="Calibri" w:cs="Times New Roman"/>
    </w:rPr>
  </w:style>
  <w:style w:type="character" w:styleId="Heading3Char" w:customStyle="1">
    <w:name w:val="Heading 3 Char"/>
    <w:qFormat/>
    <w:rsid w:val="00e05ee2"/>
    <w:rPr>
      <w:rFonts w:ascii="Arial" w:hAnsi="Arial" w:cs="Arial"/>
      <w:b/>
      <w:bCs/>
      <w:sz w:val="22"/>
      <w:szCs w:val="26"/>
      <w:lang w:val="en-GB"/>
    </w:rPr>
  </w:style>
  <w:style w:type="character" w:styleId="Heading4Char" w:customStyle="1">
    <w:name w:val="Heading 4 Char"/>
    <w:qFormat/>
    <w:rsid w:val="00e05ee2"/>
    <w:rPr>
      <w:rFonts w:ascii="Arial" w:hAnsi="Arial" w:eastAsia="Times New Roman" w:cs="Times New Roman"/>
      <w:b/>
      <w:bCs/>
      <w:sz w:val="22"/>
      <w:szCs w:val="28"/>
      <w:lang w:val="en-GB"/>
    </w:rPr>
  </w:style>
  <w:style w:type="character" w:styleId="DocTitleChar" w:customStyle="1">
    <w:name w:val="Doc Title Char"/>
    <w:qFormat/>
    <w:rsid w:val="00e05ee2"/>
    <w:rPr>
      <w:rFonts w:ascii="Arial" w:hAnsi="Arial" w:cs="Arial"/>
      <w:b w:val="false"/>
      <w:bCs w:val="false"/>
      <w:color w:val="333399"/>
      <w:sz w:val="28"/>
      <w:szCs w:val="32"/>
      <w:lang w:val="en-US"/>
    </w:rPr>
  </w:style>
  <w:style w:type="character" w:styleId="Style1Char" w:customStyle="1">
    <w:name w:val="Style1 Char"/>
    <w:qFormat/>
    <w:rsid w:val="00e05ee2"/>
    <w:rPr>
      <w:rFonts w:ascii="Calibri" w:hAnsi="Calibri" w:cs="Calibri"/>
      <w:b/>
      <w:bCs/>
      <w:color w:val="333399"/>
      <w:sz w:val="40"/>
      <w:szCs w:val="40"/>
      <w:lang w:val="en-US"/>
    </w:rPr>
  </w:style>
  <w:style w:type="character" w:styleId="ContentsChar" w:customStyle="1">
    <w:name w:val="Contents Char"/>
    <w:qFormat/>
    <w:rsid w:val="00e05ee2"/>
    <w:rPr>
      <w:rFonts w:ascii="Calibri" w:hAnsi="Calibri" w:cs="Calibri"/>
      <w:b/>
      <w:bCs/>
      <w:color w:val="333399"/>
      <w:sz w:val="28"/>
      <w:szCs w:val="32"/>
      <w:lang w:val="en-US"/>
    </w:rPr>
  </w:style>
  <w:style w:type="character" w:styleId="EndnoteTextChar" w:customStyle="1">
    <w:name w:val="Endnote Text Char"/>
    <w:qFormat/>
    <w:rsid w:val="00e05ee2"/>
    <w:rPr>
      <w:rFonts w:ascii="Calibri" w:hAnsi="Calibri" w:cs="Calibri"/>
      <w:lang w:val="en-GB"/>
    </w:rPr>
  </w:style>
  <w:style w:type="character" w:styleId="Style7" w:customStyle="1">
    <w:name w:val="Χαρακτήρες σημείωσης τέλους"/>
    <w:qFormat/>
    <w:rsid w:val="00e05ee2"/>
    <w:rPr>
      <w:vertAlign w:val="superscript"/>
    </w:rPr>
  </w:style>
  <w:style w:type="character" w:styleId="FootnoteReference2" w:customStyle="1">
    <w:name w:val="Footnote Reference2"/>
    <w:qFormat/>
    <w:rsid w:val="00e05ee2"/>
    <w:rPr>
      <w:vertAlign w:val="superscript"/>
    </w:rPr>
  </w:style>
  <w:style w:type="character" w:styleId="EndnoteReference1" w:customStyle="1">
    <w:name w:val="Endnote Reference1"/>
    <w:qFormat/>
    <w:rsid w:val="00e05ee2"/>
    <w:rPr>
      <w:vertAlign w:val="superscript"/>
    </w:rPr>
  </w:style>
  <w:style w:type="character" w:styleId="Style8" w:customStyle="1">
    <w:name w:val="Κουκκίδες"/>
    <w:qFormat/>
    <w:rsid w:val="00e05ee2"/>
    <w:rPr>
      <w:rFonts w:ascii="OpenSymbol" w:hAnsi="OpenSymbol" w:eastAsia="OpenSymbol" w:cs="OpenSymbol"/>
    </w:rPr>
  </w:style>
  <w:style w:type="character" w:styleId="Strong">
    <w:name w:val="Strong"/>
    <w:qFormat/>
    <w:rsid w:val="00e05ee2"/>
    <w:rPr>
      <w:b/>
      <w:bCs/>
    </w:rPr>
  </w:style>
  <w:style w:type="character" w:styleId="Style9" w:customStyle="1">
    <w:name w:val="Σύμβολο υποσημείωσης"/>
    <w:qFormat/>
    <w:rsid w:val="00e05ee2"/>
    <w:rPr>
      <w:vertAlign w:val="superscript"/>
    </w:rPr>
  </w:style>
  <w:style w:type="character" w:styleId="Style10">
    <w:name w:val="Έμφαση"/>
    <w:qFormat/>
    <w:rsid w:val="00e05ee2"/>
    <w:rPr>
      <w:i/>
      <w:iCs/>
    </w:rPr>
  </w:style>
  <w:style w:type="character" w:styleId="Style11" w:customStyle="1">
    <w:name w:val="Χαρακτήρες αρίθμησης"/>
    <w:qFormat/>
    <w:rsid w:val="00e05ee2"/>
    <w:rPr/>
  </w:style>
  <w:style w:type="character" w:styleId="NormalwithoutspacingChar" w:customStyle="1">
    <w:name w:val="normal_without_spacing Char"/>
    <w:qFormat/>
    <w:rsid w:val="00e05ee2"/>
    <w:rPr>
      <w:rFonts w:ascii="Calibri" w:hAnsi="Calibri" w:cs="Calibri"/>
      <w:sz w:val="22"/>
      <w:szCs w:val="24"/>
    </w:rPr>
  </w:style>
  <w:style w:type="character" w:styleId="FootnoteTextChar1" w:customStyle="1">
    <w:name w:val="Footnote Text Char1"/>
    <w:qFormat/>
    <w:rsid w:val="00e05ee2"/>
    <w:rPr>
      <w:rFonts w:ascii="Calibri" w:hAnsi="Calibri" w:cs="Calibri"/>
      <w:lang w:val="en-IE" w:eastAsia="zh-CN"/>
    </w:rPr>
  </w:style>
  <w:style w:type="character" w:styleId="FoothangingChar" w:customStyle="1">
    <w:name w:val="foot_hanging Char"/>
    <w:qFormat/>
    <w:rsid w:val="00e05ee2"/>
    <w:rPr>
      <w:rFonts w:ascii="Calibri" w:hAnsi="Calibri" w:cs="Calibri"/>
      <w:sz w:val="18"/>
      <w:szCs w:val="18"/>
      <w:lang w:val="en-IE" w:eastAsia="zh-CN"/>
    </w:rPr>
  </w:style>
  <w:style w:type="character" w:styleId="HTMLPreformattedChar" w:customStyle="1">
    <w:name w:val="HTML Preformatted Char"/>
    <w:qFormat/>
    <w:rsid w:val="00e05ee2"/>
    <w:rPr>
      <w:rFonts w:ascii="Courier New" w:hAnsi="Courier New" w:cs="Courier New"/>
    </w:rPr>
  </w:style>
  <w:style w:type="character" w:styleId="Appleconvertedspace" w:customStyle="1">
    <w:name w:val="apple-converted-space"/>
    <w:basedOn w:val="WWDefaultParagraphFont1111111111111111"/>
    <w:qFormat/>
    <w:rsid w:val="00e05ee2"/>
    <w:rPr/>
  </w:style>
  <w:style w:type="character" w:styleId="BodyTextIndent3Char" w:customStyle="1">
    <w:name w:val="Body Text Indent 3 Char"/>
    <w:qFormat/>
    <w:rsid w:val="00e05ee2"/>
    <w:rPr>
      <w:rFonts w:ascii="Calibri" w:hAnsi="Calibri" w:cs="Calibri"/>
      <w:sz w:val="16"/>
      <w:szCs w:val="16"/>
      <w:lang w:val="en-GB"/>
    </w:rPr>
  </w:style>
  <w:style w:type="character" w:styleId="WWFootnoteReference" w:customStyle="1">
    <w:name w:val="WW-Footnote Reference"/>
    <w:qFormat/>
    <w:rsid w:val="00e05ee2"/>
    <w:rPr>
      <w:vertAlign w:val="superscript"/>
    </w:rPr>
  </w:style>
  <w:style w:type="character" w:styleId="WWEndnoteReference" w:customStyle="1">
    <w:name w:val="WW-Endnote Reference"/>
    <w:qFormat/>
    <w:rsid w:val="00e05ee2"/>
    <w:rPr>
      <w:vertAlign w:val="superscript"/>
    </w:rPr>
  </w:style>
  <w:style w:type="character" w:styleId="FootnoteReference1" w:customStyle="1">
    <w:name w:val="Footnote Reference1"/>
    <w:qFormat/>
    <w:rsid w:val="00e05ee2"/>
    <w:rPr>
      <w:vertAlign w:val="superscript"/>
    </w:rPr>
  </w:style>
  <w:style w:type="character" w:styleId="FootnoteTextChar2" w:customStyle="1">
    <w:name w:val="Footnote Text Char2"/>
    <w:qFormat/>
    <w:rsid w:val="00e05ee2"/>
    <w:rPr>
      <w:rFonts w:ascii="Calibri" w:hAnsi="Calibri" w:cs="Calibri"/>
      <w:sz w:val="18"/>
      <w:lang w:val="en-IE" w:eastAsia="zh-CN"/>
    </w:rPr>
  </w:style>
  <w:style w:type="character" w:styleId="FoothangingChar1" w:customStyle="1">
    <w:name w:val="foot_hanging Char1"/>
    <w:qFormat/>
    <w:rsid w:val="00e05ee2"/>
    <w:rPr>
      <w:rFonts w:ascii="Calibri" w:hAnsi="Calibri" w:cs="Calibri"/>
      <w:sz w:val="18"/>
      <w:szCs w:val="18"/>
      <w:lang w:val="en-IE" w:eastAsia="zh-CN"/>
    </w:rPr>
  </w:style>
  <w:style w:type="character" w:styleId="FootersChar" w:customStyle="1">
    <w:name w:val="footers Char"/>
    <w:qFormat/>
    <w:rsid w:val="00e05ee2"/>
    <w:rPr>
      <w:rFonts w:ascii="Calibri" w:hAnsi="Calibri" w:cs="Calibri"/>
      <w:sz w:val="18"/>
      <w:szCs w:val="18"/>
      <w:lang w:val="en-IE" w:eastAsia="zh-CN"/>
    </w:rPr>
  </w:style>
  <w:style w:type="character" w:styleId="CommentTextChar1" w:customStyle="1">
    <w:name w:val="Comment Text Char1"/>
    <w:qFormat/>
    <w:rsid w:val="00e05ee2"/>
    <w:rPr>
      <w:rFonts w:ascii="Calibri" w:hAnsi="Calibri" w:cs="Calibri"/>
      <w:lang w:val="en-GB" w:eastAsia="zh-CN"/>
    </w:rPr>
  </w:style>
  <w:style w:type="character" w:styleId="HTMLPreformattedChar1" w:customStyle="1">
    <w:name w:val="HTML Preformatted Char1"/>
    <w:qFormat/>
    <w:rsid w:val="00e05ee2"/>
    <w:rPr>
      <w:rFonts w:ascii="Courier New" w:hAnsi="Courier New" w:cs="Courier New"/>
      <w:lang w:eastAsia="zh-CN"/>
    </w:rPr>
  </w:style>
  <w:style w:type="character" w:styleId="BodyText3Char" w:customStyle="1">
    <w:name w:val="Body Text 3 Char"/>
    <w:qFormat/>
    <w:rsid w:val="00e05ee2"/>
    <w:rPr>
      <w:rFonts w:ascii="Calibri" w:hAnsi="Calibri" w:cs="Calibri"/>
      <w:sz w:val="16"/>
      <w:szCs w:val="16"/>
      <w:lang w:val="en-GB" w:eastAsia="zh-CN"/>
    </w:rPr>
  </w:style>
  <w:style w:type="character" w:styleId="WWFootnoteReference1" w:customStyle="1">
    <w:name w:val="WW-Footnote Reference1"/>
    <w:qFormat/>
    <w:rsid w:val="00e05ee2"/>
    <w:rPr>
      <w:vertAlign w:val="superscript"/>
    </w:rPr>
  </w:style>
  <w:style w:type="character" w:styleId="WWEndnoteReference1" w:customStyle="1">
    <w:name w:val="WW-Endnote Reference1"/>
    <w:qFormat/>
    <w:rsid w:val="00e05ee2"/>
    <w:rPr>
      <w:vertAlign w:val="superscript"/>
    </w:rPr>
  </w:style>
  <w:style w:type="character" w:styleId="WWFootnoteReference2" w:customStyle="1">
    <w:name w:val="WW-Footnote Reference2"/>
    <w:qFormat/>
    <w:rsid w:val="00e05ee2"/>
    <w:rPr>
      <w:vertAlign w:val="superscript"/>
    </w:rPr>
  </w:style>
  <w:style w:type="character" w:styleId="WWEndnoteReference2" w:customStyle="1">
    <w:name w:val="WW-Endnote Reference2"/>
    <w:qFormat/>
    <w:rsid w:val="00e05ee2"/>
    <w:rPr>
      <w:vertAlign w:val="superscript"/>
    </w:rPr>
  </w:style>
  <w:style w:type="character" w:styleId="FootnoteTextChar3" w:customStyle="1">
    <w:name w:val="Footnote Text Char3"/>
    <w:qFormat/>
    <w:rsid w:val="00e05ee2"/>
    <w:rPr>
      <w:rFonts w:ascii="Calibri" w:hAnsi="Calibri" w:cs="Calibri"/>
      <w:sz w:val="18"/>
      <w:lang w:val="en-IE" w:eastAsia="zh-CN"/>
    </w:rPr>
  </w:style>
  <w:style w:type="character" w:styleId="FoothangingChar2" w:customStyle="1">
    <w:name w:val="foot_hanging Char2"/>
    <w:qFormat/>
    <w:rsid w:val="00e05ee2"/>
    <w:rPr>
      <w:rFonts w:ascii="Calibri" w:hAnsi="Calibri" w:cs="Calibri"/>
      <w:sz w:val="18"/>
      <w:szCs w:val="18"/>
      <w:lang w:val="en-IE" w:eastAsia="zh-CN"/>
    </w:rPr>
  </w:style>
  <w:style w:type="character" w:styleId="FootersChar1" w:customStyle="1">
    <w:name w:val="footers Char1"/>
    <w:qFormat/>
    <w:rsid w:val="00e05ee2"/>
    <w:rPr>
      <w:rFonts w:ascii="Calibri" w:hAnsi="Calibri" w:cs="Calibri"/>
      <w:sz w:val="18"/>
      <w:szCs w:val="18"/>
      <w:lang w:val="en-IE" w:eastAsia="zh-CN"/>
    </w:rPr>
  </w:style>
  <w:style w:type="character" w:styleId="FoootChar" w:customStyle="1">
    <w:name w:val="fooot Char"/>
    <w:qFormat/>
    <w:rsid w:val="00e05ee2"/>
    <w:rPr>
      <w:rFonts w:ascii="Calibri" w:hAnsi="Calibri" w:cs="Calibri"/>
      <w:sz w:val="18"/>
      <w:szCs w:val="18"/>
      <w:lang w:val="en-IE" w:eastAsia="zh-CN"/>
    </w:rPr>
  </w:style>
  <w:style w:type="character" w:styleId="13" w:customStyle="1">
    <w:name w:val="Παραπομπή υποσημείωσης1"/>
    <w:qFormat/>
    <w:rsid w:val="00e05ee2"/>
    <w:rPr>
      <w:vertAlign w:val="superscript"/>
    </w:rPr>
  </w:style>
  <w:style w:type="character" w:styleId="14" w:customStyle="1">
    <w:name w:val="Παραπομπή σημείωσης τέλους1"/>
    <w:qFormat/>
    <w:rsid w:val="00e05ee2"/>
    <w:rPr>
      <w:vertAlign w:val="superscript"/>
    </w:rPr>
  </w:style>
  <w:style w:type="character" w:styleId="Char" w:customStyle="1">
    <w:name w:val="Κείμενο πλαισίου Char"/>
    <w:qFormat/>
    <w:rsid w:val="00e05ee2"/>
    <w:rPr>
      <w:rFonts w:ascii="Tahoma" w:hAnsi="Tahoma" w:cs="Tahoma"/>
      <w:sz w:val="16"/>
      <w:szCs w:val="16"/>
      <w:lang w:val="en-GB"/>
    </w:rPr>
  </w:style>
  <w:style w:type="character" w:styleId="15" w:customStyle="1">
    <w:name w:val="Παραπομπή σχολίου1"/>
    <w:qFormat/>
    <w:rsid w:val="00e05ee2"/>
    <w:rPr>
      <w:sz w:val="16"/>
      <w:szCs w:val="16"/>
    </w:rPr>
  </w:style>
  <w:style w:type="character" w:styleId="Char1" w:customStyle="1">
    <w:name w:val="Κείμενο σχολίου Char"/>
    <w:qFormat/>
    <w:rsid w:val="00e05ee2"/>
    <w:rPr>
      <w:rFonts w:ascii="Calibri" w:hAnsi="Calibri" w:cs="Calibri"/>
      <w:lang w:val="en-GB"/>
    </w:rPr>
  </w:style>
  <w:style w:type="character" w:styleId="Char2" w:customStyle="1">
    <w:name w:val="Θέμα σχολίου Char"/>
    <w:qFormat/>
    <w:rsid w:val="00e05ee2"/>
    <w:rPr>
      <w:rFonts w:ascii="Calibri" w:hAnsi="Calibri" w:cs="Calibri"/>
      <w:b/>
      <w:bCs/>
      <w:lang w:val="en-GB"/>
    </w:rPr>
  </w:style>
  <w:style w:type="character" w:styleId="HTMLChar" w:customStyle="1">
    <w:name w:val="Προ-διαμορφωμένο HTML Char"/>
    <w:qFormat/>
    <w:rsid w:val="00e05ee2"/>
    <w:rPr>
      <w:rFonts w:ascii="Courier New" w:hAnsi="Courier New" w:eastAsia="Times New Roman" w:cs="Courier New"/>
    </w:rPr>
  </w:style>
  <w:style w:type="character" w:styleId="WWFootnoteReference3" w:customStyle="1">
    <w:name w:val="WW-Footnote Reference3"/>
    <w:qFormat/>
    <w:rsid w:val="00e05ee2"/>
    <w:rPr>
      <w:vertAlign w:val="superscript"/>
    </w:rPr>
  </w:style>
  <w:style w:type="character" w:styleId="WWEndnoteReference3" w:customStyle="1">
    <w:name w:val="WW-Endnote Reference3"/>
    <w:qFormat/>
    <w:rsid w:val="00e05ee2"/>
    <w:rPr>
      <w:vertAlign w:val="superscript"/>
    </w:rPr>
  </w:style>
  <w:style w:type="character" w:styleId="WWFootnoteReference4" w:customStyle="1">
    <w:name w:val="WW-Footnote Reference4"/>
    <w:qFormat/>
    <w:rsid w:val="00e05ee2"/>
    <w:rPr>
      <w:vertAlign w:val="superscript"/>
    </w:rPr>
  </w:style>
  <w:style w:type="character" w:styleId="WWEndnoteReference4" w:customStyle="1">
    <w:name w:val="WW-Endnote Reference4"/>
    <w:qFormat/>
    <w:rsid w:val="00e05ee2"/>
    <w:rPr>
      <w:vertAlign w:val="superscript"/>
    </w:rPr>
  </w:style>
  <w:style w:type="character" w:styleId="WWFootnoteReference5" w:customStyle="1">
    <w:name w:val="WW-Footnote Reference5"/>
    <w:qFormat/>
    <w:rsid w:val="00e05ee2"/>
    <w:rPr>
      <w:vertAlign w:val="superscript"/>
    </w:rPr>
  </w:style>
  <w:style w:type="character" w:styleId="WWEndnoteReference5" w:customStyle="1">
    <w:name w:val="WW-Endnote Reference5"/>
    <w:qFormat/>
    <w:rsid w:val="00e05ee2"/>
    <w:rPr>
      <w:vertAlign w:val="superscript"/>
    </w:rPr>
  </w:style>
  <w:style w:type="character" w:styleId="WWFootnoteReference6" w:customStyle="1">
    <w:name w:val="WW-Footnote Reference6"/>
    <w:qFormat/>
    <w:rsid w:val="00e05ee2"/>
    <w:rPr>
      <w:vertAlign w:val="superscript"/>
    </w:rPr>
  </w:style>
  <w:style w:type="character" w:styleId="Style12">
    <w:name w:val="Αναγνωσμένος δεσμός διαδικτύου"/>
    <w:rsid w:val="00e05ee2"/>
    <w:rPr>
      <w:color w:val="800000"/>
      <w:u w:val="single"/>
    </w:rPr>
  </w:style>
  <w:style w:type="character" w:styleId="WWEndnoteReference6" w:customStyle="1">
    <w:name w:val="WW-Endnote Reference6"/>
    <w:qFormat/>
    <w:rsid w:val="00e05ee2"/>
    <w:rPr>
      <w:vertAlign w:val="superscript"/>
    </w:rPr>
  </w:style>
  <w:style w:type="character" w:styleId="WWFootnoteReference7" w:customStyle="1">
    <w:name w:val="WW-Footnote Reference7"/>
    <w:qFormat/>
    <w:rsid w:val="00e05ee2"/>
    <w:rPr>
      <w:vertAlign w:val="superscript"/>
    </w:rPr>
  </w:style>
  <w:style w:type="character" w:styleId="WWEndnoteReference7" w:customStyle="1">
    <w:name w:val="WW-Endnote Reference7"/>
    <w:qFormat/>
    <w:rsid w:val="00e05ee2"/>
    <w:rPr>
      <w:vertAlign w:val="superscript"/>
    </w:rPr>
  </w:style>
  <w:style w:type="character" w:styleId="WWFootnoteReference8" w:customStyle="1">
    <w:name w:val="WW-Footnote Reference8"/>
    <w:qFormat/>
    <w:rsid w:val="00e05ee2"/>
    <w:rPr>
      <w:vertAlign w:val="superscript"/>
    </w:rPr>
  </w:style>
  <w:style w:type="character" w:styleId="WWEndnoteReference8" w:customStyle="1">
    <w:name w:val="WW-Endnote Reference8"/>
    <w:qFormat/>
    <w:rsid w:val="00e05ee2"/>
    <w:rPr>
      <w:vertAlign w:val="superscript"/>
    </w:rPr>
  </w:style>
  <w:style w:type="character" w:styleId="WWFootnoteReference9" w:customStyle="1">
    <w:name w:val="WW-Footnote Reference9"/>
    <w:qFormat/>
    <w:rsid w:val="00e05ee2"/>
    <w:rPr>
      <w:vertAlign w:val="superscript"/>
    </w:rPr>
  </w:style>
  <w:style w:type="character" w:styleId="WWEndnoteReference9" w:customStyle="1">
    <w:name w:val="WW-Endnote Reference9"/>
    <w:qFormat/>
    <w:rsid w:val="00e05ee2"/>
    <w:rPr>
      <w:vertAlign w:val="superscript"/>
    </w:rPr>
  </w:style>
  <w:style w:type="character" w:styleId="WWFootnoteReference10" w:customStyle="1">
    <w:name w:val="WW-Footnote Reference10"/>
    <w:qFormat/>
    <w:rsid w:val="00e05ee2"/>
    <w:rPr>
      <w:vertAlign w:val="superscript"/>
    </w:rPr>
  </w:style>
  <w:style w:type="character" w:styleId="WWEndnoteReference10" w:customStyle="1">
    <w:name w:val="WW-Endnote Reference10"/>
    <w:qFormat/>
    <w:rsid w:val="00e05ee2"/>
    <w:rPr>
      <w:vertAlign w:val="superscript"/>
    </w:rPr>
  </w:style>
  <w:style w:type="character" w:styleId="WWFootnoteReference11" w:customStyle="1">
    <w:name w:val="WW-Footnote Reference11"/>
    <w:qFormat/>
    <w:rsid w:val="00e05ee2"/>
    <w:rPr>
      <w:vertAlign w:val="superscript"/>
    </w:rPr>
  </w:style>
  <w:style w:type="character" w:styleId="WWEndnoteReference11" w:customStyle="1">
    <w:name w:val="WW-Endnote Reference11"/>
    <w:qFormat/>
    <w:rsid w:val="00e05ee2"/>
    <w:rPr>
      <w:vertAlign w:val="superscript"/>
    </w:rPr>
  </w:style>
  <w:style w:type="character" w:styleId="WWFootnoteReference12" w:customStyle="1">
    <w:name w:val="WW-Footnote Reference12"/>
    <w:qFormat/>
    <w:rsid w:val="00e05ee2"/>
    <w:rPr>
      <w:vertAlign w:val="superscript"/>
    </w:rPr>
  </w:style>
  <w:style w:type="character" w:styleId="WWEndnoteReference12" w:customStyle="1">
    <w:name w:val="WW-Endnote Reference12"/>
    <w:qFormat/>
    <w:rsid w:val="00e05ee2"/>
    <w:rPr>
      <w:vertAlign w:val="superscript"/>
    </w:rPr>
  </w:style>
  <w:style w:type="character" w:styleId="WWFootnoteReference13" w:customStyle="1">
    <w:name w:val="WW-Footnote Reference13"/>
    <w:qFormat/>
    <w:rsid w:val="00e05ee2"/>
    <w:rPr>
      <w:vertAlign w:val="superscript"/>
    </w:rPr>
  </w:style>
  <w:style w:type="character" w:styleId="WWEndnoteReference13" w:customStyle="1">
    <w:name w:val="WW-Endnote Reference13"/>
    <w:qFormat/>
    <w:rsid w:val="00e05ee2"/>
    <w:rPr>
      <w:vertAlign w:val="superscript"/>
    </w:rPr>
  </w:style>
  <w:style w:type="character" w:styleId="22" w:customStyle="1">
    <w:name w:val="Παραπομπή υποσημείωσης2"/>
    <w:qFormat/>
    <w:rsid w:val="00e05ee2"/>
    <w:rPr>
      <w:vertAlign w:val="superscript"/>
    </w:rPr>
  </w:style>
  <w:style w:type="character" w:styleId="23" w:customStyle="1">
    <w:name w:val="Παραπομπή σημείωσης τέλους2"/>
    <w:qFormat/>
    <w:rsid w:val="00e05ee2"/>
    <w:rPr>
      <w:vertAlign w:val="superscript"/>
    </w:rPr>
  </w:style>
  <w:style w:type="character" w:styleId="WWFootnoteReference14" w:customStyle="1">
    <w:name w:val="WW-Footnote Reference14"/>
    <w:qFormat/>
    <w:rsid w:val="00e05ee2"/>
    <w:rPr>
      <w:vertAlign w:val="superscript"/>
    </w:rPr>
  </w:style>
  <w:style w:type="character" w:styleId="WWEndnoteReference14" w:customStyle="1">
    <w:name w:val="WW-Endnote Reference14"/>
    <w:qFormat/>
    <w:rsid w:val="00e05ee2"/>
    <w:rPr>
      <w:vertAlign w:val="superscript"/>
    </w:rPr>
  </w:style>
  <w:style w:type="character" w:styleId="WWFootnoteReference15" w:customStyle="1">
    <w:name w:val="WW-Footnote Reference15"/>
    <w:qFormat/>
    <w:rsid w:val="00e05ee2"/>
    <w:rPr>
      <w:vertAlign w:val="superscript"/>
    </w:rPr>
  </w:style>
  <w:style w:type="character" w:styleId="WWEndnoteReference15" w:customStyle="1">
    <w:name w:val="WW-Endnote Reference15"/>
    <w:qFormat/>
    <w:rsid w:val="00e05ee2"/>
    <w:rPr>
      <w:vertAlign w:val="superscript"/>
    </w:rPr>
  </w:style>
  <w:style w:type="character" w:styleId="WWFootnoteReference16" w:customStyle="1">
    <w:name w:val="WW-Footnote Reference16"/>
    <w:qFormat/>
    <w:rsid w:val="00e05ee2"/>
    <w:rPr>
      <w:vertAlign w:val="superscript"/>
    </w:rPr>
  </w:style>
  <w:style w:type="character" w:styleId="WWEndnoteReference16" w:customStyle="1">
    <w:name w:val="WW-Endnote Reference16"/>
    <w:qFormat/>
    <w:rsid w:val="00e05ee2"/>
    <w:rPr>
      <w:vertAlign w:val="superscript"/>
    </w:rPr>
  </w:style>
  <w:style w:type="character" w:styleId="Style13">
    <w:name w:val="Αγκίστρωση υποσημείωσης"/>
    <w:rPr>
      <w:vertAlign w:val="superscript"/>
    </w:rPr>
  </w:style>
  <w:style w:type="character" w:styleId="FootnoteCharacters">
    <w:name w:val="Footnote Characters"/>
    <w:uiPriority w:val="99"/>
    <w:qFormat/>
    <w:rsid w:val="00e05ee2"/>
    <w:rPr>
      <w:vertAlign w:val="superscript"/>
    </w:rPr>
  </w:style>
  <w:style w:type="character" w:styleId="Style14">
    <w:name w:val="Αγκίστρωση σημειώσεων τέλους"/>
    <w:rPr>
      <w:vertAlign w:val="superscript"/>
    </w:rPr>
  </w:style>
  <w:style w:type="character" w:styleId="EndnoteCharacters">
    <w:name w:val="Endnote Characters"/>
    <w:qFormat/>
    <w:rsid w:val="00e05ee2"/>
    <w:rPr>
      <w:vertAlign w:val="superscript"/>
    </w:rPr>
  </w:style>
  <w:style w:type="character" w:styleId="Char3" w:customStyle="1">
    <w:name w:val="Κεφαλίδα Char"/>
    <w:uiPriority w:val="99"/>
    <w:qFormat/>
    <w:rsid w:val="006c27ba"/>
    <w:rPr>
      <w:rFonts w:ascii="Calibri" w:hAnsi="Calibri" w:cs="Calibri"/>
      <w:sz w:val="22"/>
      <w:szCs w:val="24"/>
      <w:lang w:val="en-GB" w:eastAsia="zh-CN"/>
    </w:rPr>
  </w:style>
  <w:style w:type="character" w:styleId="32" w:customStyle="1">
    <w:name w:val="Παραπομπή υποσημείωσης3"/>
    <w:qFormat/>
    <w:rsid w:val="002232a7"/>
    <w:rPr>
      <w:vertAlign w:val="superscript"/>
    </w:rPr>
  </w:style>
  <w:style w:type="character" w:styleId="2Char" w:customStyle="1">
    <w:name w:val="Επικεφαλίδα 2 Char"/>
    <w:qFormat/>
    <w:rsid w:val="000d2b30"/>
    <w:rPr>
      <w:rFonts w:ascii="Century Gothic" w:hAnsi="Century Gothic" w:cs="Calibri" w:cstheme="minorHAnsi"/>
      <w:b/>
      <w:sz w:val="26"/>
      <w:lang w:eastAsia="zh-CN"/>
    </w:rPr>
  </w:style>
  <w:style w:type="character" w:styleId="3Char" w:customStyle="1">
    <w:name w:val="Επικεφαλίδα 3 Char"/>
    <w:qFormat/>
    <w:rsid w:val="00a02498"/>
    <w:rPr>
      <w:rFonts w:ascii="Century Gothic" w:hAnsi="Century Gothic" w:cs="Calibri" w:cstheme="minorHAnsi"/>
      <w:b/>
      <w:bCs/>
      <w:sz w:val="24"/>
      <w:szCs w:val="26"/>
      <w:lang w:eastAsia="zh-CN"/>
    </w:rPr>
  </w:style>
  <w:style w:type="character" w:styleId="16" w:customStyle="1">
    <w:name w:val="Ανεπίλυτη αναφορά1"/>
    <w:uiPriority w:val="99"/>
    <w:semiHidden/>
    <w:unhideWhenUsed/>
    <w:qFormat/>
    <w:rsid w:val="00730c86"/>
    <w:rPr>
      <w:color w:val="605E5C"/>
      <w:shd w:fill="E1DFDD" w:val="clear"/>
    </w:rPr>
  </w:style>
  <w:style w:type="character" w:styleId="24" w:customStyle="1">
    <w:name w:val="Σώμα κειμένου (2)_"/>
    <w:link w:val="212"/>
    <w:uiPriority w:val="99"/>
    <w:qFormat/>
    <w:rsid w:val="001624c4"/>
    <w:rPr>
      <w:rFonts w:ascii="Calibri" w:hAnsi="Calibri" w:cs="Calibri"/>
      <w:sz w:val="22"/>
      <w:szCs w:val="22"/>
      <w:shd w:fill="FFFFFF" w:val="clear"/>
    </w:rPr>
  </w:style>
  <w:style w:type="character" w:styleId="221" w:customStyle="1">
    <w:name w:val="Σώμα κειμένου (2)2"/>
    <w:uiPriority w:val="99"/>
    <w:qFormat/>
    <w:rsid w:val="00c552cb"/>
    <w:rPr>
      <w:rFonts w:ascii="Calibri" w:hAnsi="Calibri" w:cs="Calibri"/>
      <w:sz w:val="20"/>
      <w:szCs w:val="20"/>
      <w:u w:val="none"/>
      <w:shd w:fill="FFFFFF" w:val="clear"/>
    </w:rPr>
  </w:style>
  <w:style w:type="character" w:styleId="Char4" w:customStyle="1">
    <w:name w:val="Κείμενο υποσημείωσης Char"/>
    <w:link w:val="Footnote"/>
    <w:uiPriority w:val="99"/>
    <w:qFormat/>
    <w:rsid w:val="00bd3a3a"/>
    <w:rPr>
      <w:rFonts w:ascii="Calibri" w:hAnsi="Calibri" w:cs="Calibri"/>
      <w:sz w:val="18"/>
      <w:lang w:val="en-IE" w:eastAsia="zh-CN"/>
    </w:rPr>
  </w:style>
  <w:style w:type="character" w:styleId="25" w:customStyle="1">
    <w:name w:val="Ανεπίλυτη αναφορά2"/>
    <w:uiPriority w:val="99"/>
    <w:semiHidden/>
    <w:unhideWhenUsed/>
    <w:qFormat/>
    <w:rsid w:val="003749fb"/>
    <w:rPr>
      <w:color w:val="605E5C"/>
      <w:shd w:fill="E1DFDD" w:val="clear"/>
    </w:rPr>
  </w:style>
  <w:style w:type="character" w:styleId="33" w:customStyle="1">
    <w:name w:val="Ανεπίλυτη αναφορά3"/>
    <w:basedOn w:val="DefaultParagraphFont"/>
    <w:uiPriority w:val="99"/>
    <w:semiHidden/>
    <w:unhideWhenUsed/>
    <w:qFormat/>
    <w:rsid w:val="005b2ab5"/>
    <w:rPr>
      <w:color w:val="605E5C"/>
      <w:shd w:fill="E1DFDD" w:val="clear"/>
    </w:rPr>
  </w:style>
  <w:style w:type="character" w:styleId="HTMLChar1" w:customStyle="1">
    <w:name w:val="Προ-διαμορφωμένο HTML Char1"/>
    <w:basedOn w:val="DefaultParagraphFont"/>
    <w:link w:val="HTMLPreformatted"/>
    <w:uiPriority w:val="99"/>
    <w:qFormat/>
    <w:locked/>
    <w:rsid w:val="00f47fc9"/>
    <w:rPr>
      <w:rFonts w:ascii="Courier New" w:hAnsi="Courier New" w:cs="Courier New"/>
      <w:lang w:val="en-US" w:eastAsia="zh-CN"/>
    </w:rPr>
  </w:style>
  <w:style w:type="character" w:styleId="Annotationreference">
    <w:name w:val="annotation reference"/>
    <w:basedOn w:val="DefaultParagraphFont"/>
    <w:uiPriority w:val="99"/>
    <w:semiHidden/>
    <w:unhideWhenUsed/>
    <w:qFormat/>
    <w:rsid w:val="00a028be"/>
    <w:rPr>
      <w:sz w:val="16"/>
      <w:szCs w:val="16"/>
    </w:rPr>
  </w:style>
  <w:style w:type="character" w:styleId="Char11" w:customStyle="1">
    <w:name w:val="Κείμενο σχολίου Char1"/>
    <w:basedOn w:val="DefaultParagraphFont"/>
    <w:link w:val="Annotationtext"/>
    <w:uiPriority w:val="99"/>
    <w:semiHidden/>
    <w:qFormat/>
    <w:rsid w:val="00a028be"/>
    <w:rPr>
      <w:rFonts w:ascii="Calibri" w:hAnsi="Calibri" w:cs="Calibri"/>
      <w:lang w:val="en-GB" w:eastAsia="zh-CN"/>
    </w:rPr>
  </w:style>
  <w:style w:type="character" w:styleId="41" w:customStyle="1">
    <w:name w:val="Ανεπίλυτη αναφορά4"/>
    <w:basedOn w:val="DefaultParagraphFont"/>
    <w:uiPriority w:val="99"/>
    <w:semiHidden/>
    <w:unhideWhenUsed/>
    <w:qFormat/>
    <w:rsid w:val="001b5ae4"/>
    <w:rPr>
      <w:color w:val="605E5C"/>
      <w:shd w:fill="E1DFDD" w:val="clear"/>
    </w:rPr>
  </w:style>
  <w:style w:type="character" w:styleId="6Char" w:customStyle="1">
    <w:name w:val="Επικεφαλίδα 6 Char"/>
    <w:basedOn w:val="DefaultParagraphFont"/>
    <w:uiPriority w:val="9"/>
    <w:qFormat/>
    <w:rsid w:val="00080408"/>
    <w:rPr>
      <w:rFonts w:ascii="Cambria" w:hAnsi="Cambria" w:eastAsia="" w:cs="" w:asciiTheme="majorHAnsi" w:cstheme="majorBidi" w:eastAsiaTheme="majorEastAsia" w:hAnsiTheme="majorHAnsi"/>
      <w:color w:val="243F60" w:themeColor="accent1" w:themeShade="7f"/>
      <w:szCs w:val="24"/>
      <w:lang w:val="en-GB" w:eastAsia="zh-CN"/>
    </w:rPr>
  </w:style>
  <w:style w:type="character" w:styleId="7Char" w:customStyle="1">
    <w:name w:val="Επικεφαλίδα 7 Char"/>
    <w:basedOn w:val="DefaultParagraphFont"/>
    <w:uiPriority w:val="9"/>
    <w:semiHidden/>
    <w:qFormat/>
    <w:rsid w:val="00080408"/>
    <w:rPr>
      <w:rFonts w:ascii="Cambria" w:hAnsi="Cambria" w:eastAsia="" w:cs="" w:asciiTheme="majorHAnsi" w:cstheme="majorBidi" w:eastAsiaTheme="majorEastAsia" w:hAnsiTheme="majorHAnsi"/>
      <w:i/>
      <w:iCs/>
      <w:color w:val="243F60" w:themeColor="accent1" w:themeShade="7f"/>
      <w:szCs w:val="24"/>
      <w:lang w:val="en-GB" w:eastAsia="zh-CN"/>
    </w:rPr>
  </w:style>
  <w:style w:type="character" w:styleId="8Char" w:customStyle="1">
    <w:name w:val="Επικεφαλίδα 8 Char"/>
    <w:basedOn w:val="DefaultParagraphFont"/>
    <w:uiPriority w:val="9"/>
    <w:semiHidden/>
    <w:qFormat/>
    <w:rsid w:val="00080408"/>
    <w:rPr>
      <w:rFonts w:ascii="Cambria" w:hAnsi="Cambria" w:eastAsia="" w:cs="" w:asciiTheme="majorHAnsi" w:cstheme="majorBidi" w:eastAsiaTheme="majorEastAsia" w:hAnsiTheme="majorHAnsi"/>
      <w:color w:val="272727" w:themeColor="text1" w:themeTint="d8"/>
      <w:sz w:val="21"/>
      <w:szCs w:val="21"/>
      <w:lang w:val="en-GB" w:eastAsia="zh-CN"/>
    </w:rPr>
  </w:style>
  <w:style w:type="character" w:styleId="9Char" w:customStyle="1">
    <w:name w:val="Επικεφαλίδα 9 Char"/>
    <w:basedOn w:val="DefaultParagraphFont"/>
    <w:uiPriority w:val="9"/>
    <w:semiHidden/>
    <w:qFormat/>
    <w:rsid w:val="00080408"/>
    <w:rPr>
      <w:rFonts w:ascii="Cambria" w:hAnsi="Cambria" w:eastAsia="" w:cs="" w:asciiTheme="majorHAnsi" w:cstheme="majorBidi" w:eastAsiaTheme="majorEastAsia" w:hAnsiTheme="majorHAnsi"/>
      <w:i/>
      <w:iCs/>
      <w:color w:val="272727" w:themeColor="text1" w:themeTint="d8"/>
      <w:sz w:val="21"/>
      <w:szCs w:val="21"/>
      <w:lang w:val="en-GB" w:eastAsia="zh-CN"/>
    </w:rPr>
  </w:style>
  <w:style w:type="character" w:styleId="51" w:customStyle="1">
    <w:name w:val="Ανεπίλυτη αναφορά5"/>
    <w:basedOn w:val="DefaultParagraphFont"/>
    <w:uiPriority w:val="99"/>
    <w:semiHidden/>
    <w:unhideWhenUsed/>
    <w:qFormat/>
    <w:rsid w:val="00de6e03"/>
    <w:rPr>
      <w:color w:val="605E5C"/>
      <w:shd w:fill="E1DFDD" w:val="clear"/>
    </w:rPr>
  </w:style>
  <w:style w:type="character" w:styleId="Char5" w:customStyle="1">
    <w:name w:val="Σώμα κειμένου Char"/>
    <w:basedOn w:val="DefaultParagraphFont"/>
    <w:link w:val="Textbody"/>
    <w:qFormat/>
    <w:rsid w:val="002b47dd"/>
    <w:rPr>
      <w:rFonts w:cs="Calibri"/>
      <w:sz w:val="22"/>
      <w:szCs w:val="24"/>
      <w:lang w:val="en-GB" w:eastAsia="zh-CN"/>
    </w:rPr>
  </w:style>
  <w:style w:type="character" w:styleId="UnresolvedMention">
    <w:name w:val="Unresolved Mention"/>
    <w:basedOn w:val="DefaultParagraphFont"/>
    <w:uiPriority w:val="99"/>
    <w:semiHidden/>
    <w:unhideWhenUsed/>
    <w:qFormat/>
    <w:rsid w:val="00963ebd"/>
    <w:rPr>
      <w:color w:val="605E5C"/>
      <w:shd w:fill="E1DFDD" w:val="clear"/>
    </w:rPr>
  </w:style>
  <w:style w:type="character" w:styleId="WWFootnoteReference19" w:customStyle="1">
    <w:name w:val="WW-Footnote Reference19"/>
    <w:qFormat/>
    <w:rsid w:val="00c22a91"/>
    <w:rPr>
      <w:vertAlign w:val="superscript"/>
    </w:rPr>
  </w:style>
  <w:style w:type="character" w:styleId="Style15">
    <w:name w:val="Σύνδεση ευρετηρίου"/>
    <w:qFormat/>
    <w:rPr/>
  </w:style>
  <w:style w:type="paragraph" w:styleId="Style16" w:customStyle="1">
    <w:name w:val="Επικεφαλίδα"/>
    <w:basedOn w:val="Normal"/>
    <w:next w:val="Style17"/>
    <w:qFormat/>
    <w:rsid w:val="00e05ee2"/>
    <w:pPr>
      <w:keepNext w:val="true"/>
      <w:spacing w:before="240" w:after="280"/>
    </w:pPr>
    <w:rPr>
      <w:rFonts w:ascii="Liberation Sans" w:hAnsi="Liberation Sans" w:eastAsia="Microsoft YaHei" w:cs="Mangal"/>
      <w:sz w:val="28"/>
      <w:szCs w:val="28"/>
    </w:rPr>
  </w:style>
  <w:style w:type="paragraph" w:styleId="Style17">
    <w:name w:val="Body Text"/>
    <w:basedOn w:val="Normal"/>
    <w:link w:val="Char5"/>
    <w:rsid w:val="00e05ee2"/>
    <w:pPr>
      <w:spacing w:before="280" w:after="240"/>
    </w:pPr>
    <w:rPr/>
  </w:style>
  <w:style w:type="paragraph" w:styleId="Style18">
    <w:name w:val="List"/>
    <w:basedOn w:val="Style17"/>
    <w:rsid w:val="00e05ee2"/>
    <w:pPr/>
    <w:rPr>
      <w:rFonts w:cs="Mang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Ευρετήριο"/>
    <w:basedOn w:val="Normal"/>
    <w:qFormat/>
    <w:rsid w:val="00e05ee2"/>
    <w:pPr>
      <w:suppressLineNumbers/>
    </w:pPr>
    <w:rPr>
      <w:rFonts w:cs="Mangal"/>
    </w:rPr>
  </w:style>
  <w:style w:type="paragraph" w:styleId="Normal1" w:customStyle="1">
    <w:name w:val="Normal1"/>
    <w:qFormat/>
    <w:rsid w:val="00e661a4"/>
    <w:pPr>
      <w:widowControl/>
      <w:suppressAutoHyphens w:val="true"/>
      <w:bidi w:val="0"/>
      <w:spacing w:lineRule="auto" w:line="276" w:before="0" w:after="0"/>
      <w:jc w:val="both"/>
    </w:pPr>
    <w:rPr>
      <w:rFonts w:ascii="Times New Roman" w:hAnsi="Times New Roman" w:eastAsia="Times New Roman" w:cs="Times New Roman"/>
      <w:color w:val="auto"/>
      <w:kern w:val="0"/>
      <w:sz w:val="22"/>
      <w:szCs w:val="22"/>
      <w:lang w:val="el-GR" w:eastAsia="el-GR" w:bidi="ar-SA"/>
    </w:rPr>
  </w:style>
  <w:style w:type="paragraph" w:styleId="Style21">
    <w:name w:val="Title"/>
    <w:basedOn w:val="Normal1"/>
    <w:next w:val="Normal1"/>
    <w:qFormat/>
    <w:rsid w:val="00e661a4"/>
    <w:pPr>
      <w:keepNext w:val="true"/>
      <w:keepLines/>
      <w:spacing w:before="480" w:after="120"/>
    </w:pPr>
    <w:rPr>
      <w:b/>
      <w:sz w:val="72"/>
      <w:szCs w:val="72"/>
    </w:rPr>
  </w:style>
  <w:style w:type="paragraph" w:styleId="Caption">
    <w:name w:val="caption"/>
    <w:basedOn w:val="Normal"/>
    <w:qFormat/>
    <w:rsid w:val="00e05ee2"/>
    <w:pPr>
      <w:suppressLineNumbers/>
      <w:spacing w:before="120" w:after="280"/>
    </w:pPr>
    <w:rPr>
      <w:rFonts w:cs="Mangal"/>
      <w:i/>
      <w:iCs/>
      <w:sz w:val="24"/>
    </w:rPr>
  </w:style>
  <w:style w:type="paragraph" w:styleId="17" w:customStyle="1">
    <w:name w:val="Λεζάντα1"/>
    <w:basedOn w:val="Normal"/>
    <w:qFormat/>
    <w:rsid w:val="00e05ee2"/>
    <w:pPr>
      <w:suppressLineNumbers/>
      <w:spacing w:before="120" w:after="280"/>
    </w:pPr>
    <w:rPr>
      <w:rFonts w:cs="Mangal"/>
      <w:i/>
      <w:iCs/>
      <w:sz w:val="24"/>
    </w:rPr>
  </w:style>
  <w:style w:type="paragraph" w:styleId="WWCaption" w:customStyle="1">
    <w:name w:val="WW-Caption"/>
    <w:basedOn w:val="Normal"/>
    <w:qFormat/>
    <w:rsid w:val="00e05ee2"/>
    <w:pPr>
      <w:suppressLineNumbers/>
      <w:spacing w:before="120" w:after="280"/>
    </w:pPr>
    <w:rPr>
      <w:rFonts w:cs="Mangal"/>
      <w:i/>
      <w:iCs/>
      <w:sz w:val="24"/>
    </w:rPr>
  </w:style>
  <w:style w:type="paragraph" w:styleId="WWCaption1" w:customStyle="1">
    <w:name w:val="WW-Caption1"/>
    <w:basedOn w:val="Normal"/>
    <w:qFormat/>
    <w:rsid w:val="00e05ee2"/>
    <w:pPr>
      <w:suppressLineNumbers/>
      <w:spacing w:before="120" w:after="280"/>
    </w:pPr>
    <w:rPr>
      <w:rFonts w:cs="Mangal"/>
      <w:i/>
      <w:iCs/>
      <w:sz w:val="24"/>
    </w:rPr>
  </w:style>
  <w:style w:type="paragraph" w:styleId="26" w:customStyle="1">
    <w:name w:val="Λεζάντα2"/>
    <w:basedOn w:val="Normal"/>
    <w:qFormat/>
    <w:rsid w:val="00e05ee2"/>
    <w:pPr>
      <w:suppressLineNumbers/>
      <w:spacing w:before="120" w:after="280"/>
    </w:pPr>
    <w:rPr>
      <w:rFonts w:cs="Mangal"/>
      <w:i/>
      <w:iCs/>
      <w:sz w:val="24"/>
    </w:rPr>
  </w:style>
  <w:style w:type="paragraph" w:styleId="Caption1" w:customStyle="1">
    <w:name w:val="Caption1"/>
    <w:basedOn w:val="Normal"/>
    <w:qFormat/>
    <w:rsid w:val="00e05ee2"/>
    <w:pPr>
      <w:suppressLineNumbers/>
      <w:spacing w:before="120" w:after="280"/>
    </w:pPr>
    <w:rPr>
      <w:rFonts w:cs="Mangal"/>
      <w:i/>
      <w:iCs/>
      <w:sz w:val="24"/>
    </w:rPr>
  </w:style>
  <w:style w:type="paragraph" w:styleId="WWCaption11" w:customStyle="1">
    <w:name w:val="WW-Caption11"/>
    <w:basedOn w:val="Normal"/>
    <w:qFormat/>
    <w:rsid w:val="00e05ee2"/>
    <w:pPr>
      <w:suppressLineNumbers/>
      <w:spacing w:before="120" w:after="280"/>
    </w:pPr>
    <w:rPr>
      <w:rFonts w:cs="Mangal"/>
      <w:i/>
      <w:iCs/>
      <w:sz w:val="24"/>
    </w:rPr>
  </w:style>
  <w:style w:type="paragraph" w:styleId="WWCaption111" w:customStyle="1">
    <w:name w:val="WW-Caption111"/>
    <w:basedOn w:val="Normal"/>
    <w:qFormat/>
    <w:rsid w:val="00e05ee2"/>
    <w:pPr>
      <w:suppressLineNumbers/>
      <w:spacing w:before="120" w:after="280"/>
    </w:pPr>
    <w:rPr>
      <w:rFonts w:cs="Mangal"/>
      <w:i/>
      <w:iCs/>
      <w:sz w:val="24"/>
    </w:rPr>
  </w:style>
  <w:style w:type="paragraph" w:styleId="WWCaption1111" w:customStyle="1">
    <w:name w:val="WW-Caption1111"/>
    <w:basedOn w:val="Normal"/>
    <w:qFormat/>
    <w:rsid w:val="00e05ee2"/>
    <w:pPr>
      <w:suppressLineNumbers/>
      <w:spacing w:before="120" w:after="280"/>
    </w:pPr>
    <w:rPr>
      <w:rFonts w:cs="Mangal"/>
      <w:i/>
      <w:iCs/>
      <w:sz w:val="24"/>
    </w:rPr>
  </w:style>
  <w:style w:type="paragraph" w:styleId="WWCaption11111" w:customStyle="1">
    <w:name w:val="WW-Caption11111"/>
    <w:basedOn w:val="Normal"/>
    <w:qFormat/>
    <w:rsid w:val="00e05ee2"/>
    <w:pPr>
      <w:suppressLineNumbers/>
      <w:spacing w:before="120" w:after="280"/>
    </w:pPr>
    <w:rPr>
      <w:rFonts w:cs="Mangal"/>
      <w:i/>
      <w:iCs/>
      <w:sz w:val="24"/>
    </w:rPr>
  </w:style>
  <w:style w:type="paragraph" w:styleId="WWCaption111111" w:customStyle="1">
    <w:name w:val="WW-Caption111111"/>
    <w:basedOn w:val="Normal"/>
    <w:qFormat/>
    <w:rsid w:val="00e05ee2"/>
    <w:pPr>
      <w:suppressLineNumbers/>
      <w:spacing w:before="120" w:after="280"/>
    </w:pPr>
    <w:rPr>
      <w:rFonts w:cs="Mangal"/>
      <w:i/>
      <w:iCs/>
      <w:sz w:val="24"/>
    </w:rPr>
  </w:style>
  <w:style w:type="paragraph" w:styleId="WWCaption1111111" w:customStyle="1">
    <w:name w:val="WW-Caption1111111"/>
    <w:basedOn w:val="Normal"/>
    <w:qFormat/>
    <w:rsid w:val="00e05ee2"/>
    <w:pPr>
      <w:suppressLineNumbers/>
      <w:spacing w:before="120" w:after="280"/>
    </w:pPr>
    <w:rPr>
      <w:rFonts w:cs="Mangal"/>
      <w:i/>
      <w:iCs/>
      <w:sz w:val="24"/>
    </w:rPr>
  </w:style>
  <w:style w:type="paragraph" w:styleId="WWCaption11111111" w:customStyle="1">
    <w:name w:val="WW-Caption11111111"/>
    <w:basedOn w:val="Normal"/>
    <w:qFormat/>
    <w:rsid w:val="00e05ee2"/>
    <w:pPr>
      <w:suppressLineNumbers/>
      <w:spacing w:before="120" w:after="280"/>
    </w:pPr>
    <w:rPr>
      <w:rFonts w:cs="Mangal"/>
      <w:i/>
      <w:iCs/>
      <w:sz w:val="24"/>
    </w:rPr>
  </w:style>
  <w:style w:type="paragraph" w:styleId="WWCaption111111111" w:customStyle="1">
    <w:name w:val="WW-Caption111111111"/>
    <w:basedOn w:val="Normal"/>
    <w:qFormat/>
    <w:rsid w:val="00e05ee2"/>
    <w:pPr>
      <w:suppressLineNumbers/>
      <w:spacing w:before="120" w:after="280"/>
    </w:pPr>
    <w:rPr>
      <w:rFonts w:cs="Mangal"/>
      <w:i/>
      <w:iCs/>
      <w:sz w:val="24"/>
    </w:rPr>
  </w:style>
  <w:style w:type="paragraph" w:styleId="WWCaption1111111111" w:customStyle="1">
    <w:name w:val="WW-Caption1111111111"/>
    <w:basedOn w:val="Normal"/>
    <w:qFormat/>
    <w:rsid w:val="00e05ee2"/>
    <w:pPr>
      <w:suppressLineNumbers/>
      <w:spacing w:before="120" w:after="280"/>
    </w:pPr>
    <w:rPr>
      <w:rFonts w:cs="Mangal"/>
      <w:i/>
      <w:iCs/>
      <w:sz w:val="24"/>
    </w:rPr>
  </w:style>
  <w:style w:type="paragraph" w:styleId="WWCaption11111111111" w:customStyle="1">
    <w:name w:val="WW-Caption11111111111"/>
    <w:basedOn w:val="Normal"/>
    <w:qFormat/>
    <w:rsid w:val="00e05ee2"/>
    <w:pPr>
      <w:suppressLineNumbers/>
      <w:spacing w:before="120" w:after="280"/>
    </w:pPr>
    <w:rPr>
      <w:rFonts w:cs="Mangal"/>
      <w:i/>
      <w:iCs/>
      <w:sz w:val="24"/>
    </w:rPr>
  </w:style>
  <w:style w:type="paragraph" w:styleId="WWCaption111111111111" w:customStyle="1">
    <w:name w:val="WW-Caption111111111111"/>
    <w:basedOn w:val="Normal"/>
    <w:qFormat/>
    <w:rsid w:val="00e05ee2"/>
    <w:pPr>
      <w:suppressLineNumbers/>
      <w:spacing w:before="120" w:after="280"/>
    </w:pPr>
    <w:rPr>
      <w:rFonts w:cs="Mangal"/>
      <w:i/>
      <w:iCs/>
      <w:sz w:val="24"/>
    </w:rPr>
  </w:style>
  <w:style w:type="paragraph" w:styleId="WWCaption1111111111111" w:customStyle="1">
    <w:name w:val="WW-Caption1111111111111"/>
    <w:basedOn w:val="Normal"/>
    <w:qFormat/>
    <w:rsid w:val="00e05ee2"/>
    <w:pPr>
      <w:suppressLineNumbers/>
      <w:spacing w:before="120" w:after="280"/>
    </w:pPr>
    <w:rPr>
      <w:rFonts w:cs="Mangal"/>
      <w:i/>
      <w:iCs/>
      <w:sz w:val="24"/>
    </w:rPr>
  </w:style>
  <w:style w:type="paragraph" w:styleId="WWCaption11111111111111" w:customStyle="1">
    <w:name w:val="WW-Caption11111111111111"/>
    <w:basedOn w:val="Normal"/>
    <w:qFormat/>
    <w:rsid w:val="00e05ee2"/>
    <w:pPr>
      <w:suppressLineNumbers/>
      <w:spacing w:before="120" w:after="280"/>
    </w:pPr>
    <w:rPr>
      <w:rFonts w:cs="Mangal"/>
      <w:i/>
      <w:iCs/>
      <w:sz w:val="24"/>
    </w:rPr>
  </w:style>
  <w:style w:type="paragraph" w:styleId="WWCaption111111111111111" w:customStyle="1">
    <w:name w:val="WW-Caption111111111111111"/>
    <w:basedOn w:val="Normal"/>
    <w:qFormat/>
    <w:rsid w:val="00e05ee2"/>
    <w:pPr>
      <w:suppressLineNumbers/>
      <w:spacing w:before="120" w:after="280"/>
    </w:pPr>
    <w:rPr>
      <w:rFonts w:cs="Mangal"/>
      <w:i/>
      <w:iCs/>
      <w:sz w:val="24"/>
    </w:rPr>
  </w:style>
  <w:style w:type="paragraph" w:styleId="WWCaption1111111111111111" w:customStyle="1">
    <w:name w:val="WW-Caption1111111111111111"/>
    <w:basedOn w:val="Normal"/>
    <w:qFormat/>
    <w:rsid w:val="00e05ee2"/>
    <w:pPr>
      <w:suppressLineNumbers/>
      <w:spacing w:before="120" w:after="280"/>
    </w:pPr>
    <w:rPr>
      <w:rFonts w:cs="Mangal"/>
      <w:i/>
      <w:iCs/>
      <w:sz w:val="24"/>
    </w:rPr>
  </w:style>
  <w:style w:type="paragraph" w:styleId="Bullet" w:customStyle="1">
    <w:name w:val="Bullet"/>
    <w:basedOn w:val="Normal"/>
    <w:qFormat/>
    <w:rsid w:val="00e05ee2"/>
    <w:pPr>
      <w:ind w:left="720" w:hanging="360"/>
    </w:pPr>
    <w:rPr>
      <w:rFonts w:eastAsia="MS Mincho"/>
      <w:lang w:val="en-US" w:eastAsia="ja-JP"/>
    </w:rPr>
  </w:style>
  <w:style w:type="paragraph" w:styleId="18" w:customStyle="1">
    <w:name w:val="Ημερομηνία1"/>
    <w:basedOn w:val="Normal"/>
    <w:next w:val="Normal"/>
    <w:qFormat/>
    <w:rsid w:val="00e05ee2"/>
    <w:pPr/>
    <w:rPr>
      <w:rFonts w:eastAsia="MS Mincho"/>
      <w:lang w:val="en-US" w:eastAsia="ja-JP"/>
    </w:rPr>
  </w:style>
  <w:style w:type="paragraph" w:styleId="DocTitle" w:customStyle="1">
    <w:name w:val="Doc Title"/>
    <w:basedOn w:val="1"/>
    <w:qFormat/>
    <w:rsid w:val="00e05ee2"/>
    <w:pPr/>
    <w:rPr/>
  </w:style>
  <w:style w:type="paragraph" w:styleId="Inserttext" w:customStyle="1">
    <w:name w:val="insert text"/>
    <w:basedOn w:val="Normal"/>
    <w:qFormat/>
    <w:rsid w:val="00e05ee2"/>
    <w:pPr>
      <w:ind w:left="794" w:hanging="0"/>
    </w:pPr>
    <w:rPr>
      <w:rFonts w:eastAsia="MS Mincho"/>
      <w:lang w:val="en-US" w:eastAsia="ja-JP"/>
    </w:rPr>
  </w:style>
  <w:style w:type="paragraph" w:styleId="Style22">
    <w:name w:val="Κεφαλίδα και υποσέλιδο"/>
    <w:basedOn w:val="Normal"/>
    <w:qFormat/>
    <w:pPr/>
    <w:rPr/>
  </w:style>
  <w:style w:type="paragraph" w:styleId="Style23">
    <w:name w:val="Footer"/>
    <w:basedOn w:val="Normal"/>
    <w:rsid w:val="00e05ee2"/>
    <w:pPr/>
    <w:rPr>
      <w:rFonts w:eastAsia="MS Mincho"/>
      <w:lang w:val="en-US" w:eastAsia="ja-JP"/>
    </w:rPr>
  </w:style>
  <w:style w:type="paragraph" w:styleId="Style24">
    <w:name w:val="Header"/>
    <w:basedOn w:val="Normal"/>
    <w:link w:val="Char3"/>
    <w:uiPriority w:val="99"/>
    <w:rsid w:val="00e05ee2"/>
    <w:pPr/>
    <w:rPr>
      <w:rFonts w:cs="Times New Roman"/>
    </w:rPr>
  </w:style>
  <w:style w:type="paragraph" w:styleId="19" w:customStyle="1">
    <w:name w:val="Κείμενο πλαισίου1"/>
    <w:basedOn w:val="Normal"/>
    <w:qFormat/>
    <w:rsid w:val="00e05ee2"/>
    <w:pPr/>
    <w:rPr>
      <w:rFonts w:ascii="Tahoma" w:hAnsi="Tahoma" w:cs="Tahoma"/>
      <w:sz w:val="16"/>
      <w:szCs w:val="16"/>
    </w:rPr>
  </w:style>
  <w:style w:type="paragraph" w:styleId="CommentText1" w:customStyle="1">
    <w:name w:val="Comment Text1"/>
    <w:basedOn w:val="Normal"/>
    <w:qFormat/>
    <w:rsid w:val="00e05ee2"/>
    <w:pPr/>
    <w:rPr>
      <w:sz w:val="20"/>
      <w:szCs w:val="20"/>
    </w:rPr>
  </w:style>
  <w:style w:type="paragraph" w:styleId="CommentSubject1" w:customStyle="1">
    <w:name w:val="Comment Subject1"/>
    <w:basedOn w:val="CommentText1"/>
    <w:next w:val="CommentText1"/>
    <w:qFormat/>
    <w:rsid w:val="00e05ee2"/>
    <w:pPr/>
    <w:rPr>
      <w:b/>
      <w:bCs/>
    </w:rPr>
  </w:style>
  <w:style w:type="paragraph" w:styleId="110" w:customStyle="1">
    <w:name w:val="Αναθεώρηση1"/>
    <w:qFormat/>
    <w:rsid w:val="00e05ee2"/>
    <w:pPr>
      <w:widowControl/>
      <w:suppressAutoHyphens w:val="true"/>
      <w:bidi w:val="0"/>
      <w:spacing w:lineRule="auto" w:line="276" w:before="0" w:after="0"/>
      <w:jc w:val="both"/>
    </w:pPr>
    <w:rPr>
      <w:rFonts w:ascii="Times New Roman" w:hAnsi="Times New Roman" w:eastAsia="Times New Roman" w:cs="Times New Roman"/>
      <w:color w:val="auto"/>
      <w:kern w:val="0"/>
      <w:sz w:val="24"/>
      <w:szCs w:val="24"/>
      <w:lang w:val="en-GB" w:eastAsia="zh-CN" w:bidi="ar-SA"/>
    </w:rPr>
  </w:style>
  <w:style w:type="paragraph" w:styleId="Western" w:customStyle="1">
    <w:name w:val="western"/>
    <w:basedOn w:val="Normal"/>
    <w:qFormat/>
    <w:rsid w:val="00e05ee2"/>
    <w:pPr>
      <w:spacing w:before="280" w:after="200"/>
    </w:pPr>
    <w:rPr>
      <w:rFonts w:ascii="Arial Unicode MS" w:hAnsi="Arial Unicode MS" w:eastAsia="Arial Unicode MS" w:cs="Arial Unicode MS"/>
    </w:rPr>
  </w:style>
  <w:style w:type="paragraph" w:styleId="111" w:customStyle="1">
    <w:name w:val="Παράγραφος λίστας1"/>
    <w:basedOn w:val="Normal"/>
    <w:qFormat/>
    <w:rsid w:val="00e05ee2"/>
    <w:pPr>
      <w:spacing w:before="280" w:after="200"/>
      <w:ind w:left="720" w:hanging="0"/>
      <w:contextualSpacing/>
    </w:pPr>
    <w:rPr/>
  </w:style>
  <w:style w:type="paragraph" w:styleId="Style25">
    <w:name w:val="Footnote Text"/>
    <w:basedOn w:val="Normal"/>
    <w:link w:val="Char4"/>
    <w:uiPriority w:val="99"/>
    <w:rsid w:val="00e05ee2"/>
    <w:pPr>
      <w:spacing w:before="280" w:after="0"/>
      <w:ind w:left="425" w:hanging="425"/>
    </w:pPr>
    <w:rPr>
      <w:rFonts w:cs="Times New Roman"/>
      <w:sz w:val="18"/>
      <w:szCs w:val="20"/>
      <w:lang w:val="en-IE"/>
    </w:rPr>
  </w:style>
  <w:style w:type="paragraph" w:styleId="112">
    <w:name w:val="TOC 1"/>
    <w:basedOn w:val="Normal"/>
    <w:next w:val="Normal"/>
    <w:autoRedefine/>
    <w:uiPriority w:val="39"/>
    <w:rsid w:val="00650cd2"/>
    <w:pPr>
      <w:tabs>
        <w:tab w:val="clear" w:pos="720"/>
        <w:tab w:val="left" w:pos="918" w:leader="none"/>
        <w:tab w:val="right" w:pos="9628" w:leader="dot"/>
      </w:tabs>
      <w:spacing w:before="120" w:after="280"/>
      <w:jc w:val="left"/>
    </w:pPr>
    <w:rPr>
      <w:b/>
      <w:bCs/>
      <w:caps/>
      <w:szCs w:val="20"/>
    </w:rPr>
  </w:style>
  <w:style w:type="paragraph" w:styleId="27">
    <w:name w:val="TOC 2"/>
    <w:basedOn w:val="Normal"/>
    <w:next w:val="Normal"/>
    <w:autoRedefine/>
    <w:uiPriority w:val="39"/>
    <w:rsid w:val="00e24553"/>
    <w:pPr>
      <w:tabs>
        <w:tab w:val="clear" w:pos="720"/>
        <w:tab w:val="left" w:pos="880" w:leader="none"/>
        <w:tab w:val="right" w:pos="9628" w:leader="dot"/>
      </w:tabs>
      <w:spacing w:before="280" w:after="0"/>
      <w:ind w:left="918" w:hanging="697"/>
      <w:jc w:val="left"/>
    </w:pPr>
    <w:rPr>
      <w:smallCaps/>
      <w:szCs w:val="20"/>
    </w:rPr>
  </w:style>
  <w:style w:type="paragraph" w:styleId="34">
    <w:name w:val="TOC 3"/>
    <w:basedOn w:val="Normal"/>
    <w:next w:val="Normal"/>
    <w:autoRedefine/>
    <w:uiPriority w:val="39"/>
    <w:rsid w:val="00e24553"/>
    <w:pPr>
      <w:tabs>
        <w:tab w:val="clear" w:pos="720"/>
        <w:tab w:val="left" w:pos="1320" w:leader="none"/>
        <w:tab w:val="right" w:pos="9628" w:leader="dot"/>
      </w:tabs>
      <w:spacing w:before="280" w:after="0"/>
      <w:ind w:left="1179" w:hanging="737"/>
      <w:jc w:val="left"/>
    </w:pPr>
    <w:rPr>
      <w:i/>
      <w:iCs/>
      <w:sz w:val="21"/>
      <w:szCs w:val="20"/>
    </w:rPr>
  </w:style>
  <w:style w:type="paragraph" w:styleId="42">
    <w:name w:val="TOC 4"/>
    <w:basedOn w:val="Normal"/>
    <w:next w:val="Normal"/>
    <w:uiPriority w:val="39"/>
    <w:rsid w:val="00414ed5"/>
    <w:pPr>
      <w:spacing w:before="280" w:after="0"/>
      <w:ind w:left="660" w:hanging="0"/>
      <w:jc w:val="left"/>
    </w:pPr>
    <w:rPr>
      <w:sz w:val="18"/>
      <w:szCs w:val="18"/>
    </w:rPr>
  </w:style>
  <w:style w:type="paragraph" w:styleId="52">
    <w:name w:val="TOC 5"/>
    <w:basedOn w:val="Normal"/>
    <w:next w:val="Normal"/>
    <w:uiPriority w:val="39"/>
    <w:rsid w:val="00e05ee2"/>
    <w:pPr>
      <w:spacing w:before="280" w:after="0"/>
      <w:ind w:left="880" w:hanging="0"/>
      <w:jc w:val="left"/>
    </w:pPr>
    <w:rPr>
      <w:sz w:val="18"/>
      <w:szCs w:val="18"/>
    </w:rPr>
  </w:style>
  <w:style w:type="paragraph" w:styleId="61">
    <w:name w:val="TOC 6"/>
    <w:basedOn w:val="Normal"/>
    <w:next w:val="Normal"/>
    <w:uiPriority w:val="39"/>
    <w:rsid w:val="00e05ee2"/>
    <w:pPr>
      <w:spacing w:before="280" w:after="0"/>
      <w:ind w:left="1100" w:hanging="0"/>
      <w:jc w:val="left"/>
    </w:pPr>
    <w:rPr>
      <w:sz w:val="18"/>
      <w:szCs w:val="18"/>
    </w:rPr>
  </w:style>
  <w:style w:type="paragraph" w:styleId="71">
    <w:name w:val="TOC 7"/>
    <w:basedOn w:val="Normal"/>
    <w:next w:val="Normal"/>
    <w:uiPriority w:val="39"/>
    <w:rsid w:val="00e05ee2"/>
    <w:pPr>
      <w:spacing w:before="280" w:after="0"/>
      <w:ind w:left="1320" w:hanging="0"/>
      <w:jc w:val="left"/>
    </w:pPr>
    <w:rPr>
      <w:sz w:val="18"/>
      <w:szCs w:val="18"/>
    </w:rPr>
  </w:style>
  <w:style w:type="paragraph" w:styleId="81">
    <w:name w:val="TOC 8"/>
    <w:basedOn w:val="Normal"/>
    <w:next w:val="Normal"/>
    <w:uiPriority w:val="39"/>
    <w:rsid w:val="00e05ee2"/>
    <w:pPr>
      <w:spacing w:before="280" w:after="0"/>
      <w:ind w:left="1540" w:hanging="0"/>
      <w:jc w:val="left"/>
    </w:pPr>
    <w:rPr>
      <w:sz w:val="18"/>
      <w:szCs w:val="18"/>
    </w:rPr>
  </w:style>
  <w:style w:type="paragraph" w:styleId="91">
    <w:name w:val="TOC 9"/>
    <w:basedOn w:val="Normal"/>
    <w:next w:val="Normal"/>
    <w:uiPriority w:val="39"/>
    <w:rsid w:val="00e05ee2"/>
    <w:pPr>
      <w:spacing w:before="280" w:after="0"/>
      <w:ind w:left="1760" w:hanging="0"/>
      <w:jc w:val="left"/>
    </w:pPr>
    <w:rPr>
      <w:sz w:val="18"/>
      <w:szCs w:val="18"/>
    </w:rPr>
  </w:style>
  <w:style w:type="paragraph" w:styleId="Style110" w:customStyle="1">
    <w:name w:val="Style1"/>
    <w:basedOn w:val="DocTitle"/>
    <w:uiPriority w:val="99"/>
    <w:qFormat/>
    <w:rsid w:val="00e05ee2"/>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e05ee2"/>
    <w:pPr/>
    <w:rPr>
      <w:rFonts w:ascii="Calibri" w:hAnsi="Calibri" w:cs="Calibri"/>
      <w:lang w:val="el-GR"/>
    </w:rPr>
  </w:style>
  <w:style w:type="paragraph" w:styleId="Style26">
    <w:name w:val="Endnote Text"/>
    <w:basedOn w:val="Normal"/>
    <w:rsid w:val="00e05ee2"/>
    <w:pPr/>
    <w:rPr>
      <w:sz w:val="20"/>
      <w:szCs w:val="20"/>
    </w:rPr>
  </w:style>
  <w:style w:type="paragraph" w:styleId="Default" w:customStyle="1">
    <w:name w:val="Default"/>
    <w:qFormat/>
    <w:rsid w:val="00e05ee2"/>
    <w:pPr>
      <w:widowControl w:val="false"/>
      <w:suppressAutoHyphens w:val="true"/>
      <w:bidi w:val="0"/>
      <w:spacing w:lineRule="auto" w:line="276" w:before="0" w:after="0"/>
      <w:jc w:val="both"/>
    </w:pPr>
    <w:rPr>
      <w:rFonts w:ascii="Cambria" w:hAnsi="Cambria" w:eastAsia="SimSun" w:cs="Mangal"/>
      <w:color w:val="000000"/>
      <w:kern w:val="0"/>
      <w:sz w:val="24"/>
      <w:szCs w:val="24"/>
      <w:lang w:val="el-GR" w:eastAsia="zh-CN" w:bidi="hi-IN"/>
    </w:rPr>
  </w:style>
  <w:style w:type="paragraph" w:styleId="Style27" w:customStyle="1">
    <w:name w:val="Προμορφοποιημένο κείμενο"/>
    <w:basedOn w:val="Normal"/>
    <w:uiPriority w:val="99"/>
    <w:qFormat/>
    <w:rsid w:val="00e05ee2"/>
    <w:pPr/>
    <w:rPr/>
  </w:style>
  <w:style w:type="paragraph" w:styleId="Style28">
    <w:name w:val="Body Text Indent"/>
    <w:basedOn w:val="Normal"/>
    <w:rsid w:val="00e05ee2"/>
    <w:pPr>
      <w:ind w:firstLine="1134"/>
    </w:pPr>
    <w:rPr>
      <w:rFonts w:ascii="Arial" w:hAnsi="Arial" w:cs="Arial"/>
    </w:rPr>
  </w:style>
  <w:style w:type="paragraph" w:styleId="Normalwithoutspacing" w:customStyle="1">
    <w:name w:val="normal_without_spacing"/>
    <w:basedOn w:val="Normal"/>
    <w:qFormat/>
    <w:rsid w:val="00e05ee2"/>
    <w:pPr>
      <w:spacing w:before="280" w:after="60"/>
    </w:pPr>
    <w:rPr>
      <w:lang w:val="el-GR"/>
    </w:rPr>
  </w:style>
  <w:style w:type="paragraph" w:styleId="Foothanging" w:customStyle="1">
    <w:name w:val="foot_hanging"/>
    <w:basedOn w:val="Style25"/>
    <w:qFormat/>
    <w:rsid w:val="00e05ee2"/>
    <w:pPr>
      <w:ind w:left="426" w:hanging="426"/>
    </w:pPr>
    <w:rPr>
      <w:szCs w:val="18"/>
    </w:rPr>
  </w:style>
  <w:style w:type="paragraph" w:styleId="HTML1" w:customStyle="1">
    <w:name w:val="Προ-διαμορφωμένο HTML1"/>
    <w:basedOn w:val="Normal"/>
    <w:qFormat/>
    <w:rsid w:val="00e05ee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left"/>
    </w:pPr>
    <w:rPr>
      <w:rFonts w:ascii="Courier New" w:hAnsi="Courier New" w:cs="Courier New"/>
      <w:sz w:val="20"/>
      <w:szCs w:val="20"/>
      <w:lang w:val="el-GR"/>
    </w:rPr>
  </w:style>
  <w:style w:type="paragraph" w:styleId="LOnormal" w:customStyle="1">
    <w:name w:val="LO-normal"/>
    <w:qFormat/>
    <w:rsid w:val="00e05ee2"/>
    <w:pPr>
      <w:widowControl/>
      <w:suppressAutoHyphens w:val="true"/>
      <w:bidi w:val="0"/>
      <w:spacing w:lineRule="auto" w:line="276" w:before="0" w:after="0"/>
      <w:jc w:val="both"/>
    </w:pPr>
    <w:rPr>
      <w:rFonts w:ascii="Arial" w:hAnsi="Arial" w:eastAsia="Arial" w:cs="Arial"/>
      <w:color w:val="000000"/>
      <w:kern w:val="0"/>
      <w:sz w:val="22"/>
      <w:szCs w:val="22"/>
      <w:lang w:val="el-GR" w:eastAsia="zh-CN" w:bidi="ar-SA"/>
    </w:rPr>
  </w:style>
  <w:style w:type="paragraph" w:styleId="311" w:customStyle="1">
    <w:name w:val="Σώμα κείμενου με εσοχή 31"/>
    <w:basedOn w:val="Normal"/>
    <w:qFormat/>
    <w:rsid w:val="00e05ee2"/>
    <w:pPr>
      <w:suppressAutoHyphens w:val="false"/>
      <w:spacing w:lineRule="auto" w:line="312"/>
      <w:ind w:left="283" w:hanging="0"/>
    </w:pPr>
    <w:rPr>
      <w:rFonts w:cs="Times New Roman"/>
      <w:sz w:val="16"/>
      <w:szCs w:val="16"/>
    </w:rPr>
  </w:style>
  <w:style w:type="paragraph" w:styleId="113" w:customStyle="1">
    <w:name w:val="Χωρίς διάστιχο1"/>
    <w:qFormat/>
    <w:rsid w:val="00e05ee2"/>
    <w:pPr>
      <w:widowControl/>
      <w:suppressAutoHyphens w:val="true"/>
      <w:bidi w:val="0"/>
      <w:spacing w:lineRule="auto" w:line="276" w:before="0" w:after="0"/>
      <w:jc w:val="both"/>
    </w:pPr>
    <w:rPr>
      <w:rFonts w:ascii="Calibri" w:hAnsi="Calibri" w:eastAsia="Times New Roman" w:cs="Calibri"/>
      <w:color w:val="auto"/>
      <w:kern w:val="0"/>
      <w:sz w:val="22"/>
      <w:szCs w:val="24"/>
      <w:lang w:val="en-GB" w:eastAsia="zh-CN" w:bidi="ar-SA"/>
    </w:rPr>
  </w:style>
  <w:style w:type="paragraph" w:styleId="Style29" w:customStyle="1">
    <w:name w:val="Περιεχόμενα πίνακα"/>
    <w:basedOn w:val="Normal"/>
    <w:qFormat/>
    <w:rsid w:val="00e05ee2"/>
    <w:pPr>
      <w:suppressLineNumbers/>
    </w:pPr>
    <w:rPr/>
  </w:style>
  <w:style w:type="paragraph" w:styleId="Style30" w:customStyle="1">
    <w:name w:val="Επικεφαλίδα πίνακα"/>
    <w:basedOn w:val="Style29"/>
    <w:qFormat/>
    <w:rsid w:val="00e05ee2"/>
    <w:pPr>
      <w:jc w:val="center"/>
    </w:pPr>
    <w:rPr>
      <w:b/>
      <w:bCs/>
    </w:rPr>
  </w:style>
  <w:style w:type="paragraph" w:styleId="Footers" w:customStyle="1">
    <w:name w:val="footers"/>
    <w:basedOn w:val="Foothanging"/>
    <w:qFormat/>
    <w:rsid w:val="00e05ee2"/>
    <w:pPr/>
    <w:rPr/>
  </w:style>
  <w:style w:type="paragraph" w:styleId="Standard" w:customStyle="1">
    <w:name w:val="Standard"/>
    <w:qFormat/>
    <w:rsid w:val="00e05ee2"/>
    <w:pPr>
      <w:widowControl w:val="false"/>
      <w:suppressAutoHyphens w:val="true"/>
      <w:bidi w:val="0"/>
      <w:spacing w:lineRule="auto" w:line="276" w:before="0" w:after="0"/>
      <w:jc w:val="both"/>
      <w:textAlignment w:val="baseline"/>
    </w:pPr>
    <w:rPr>
      <w:rFonts w:ascii="Times New Roman" w:hAnsi="Times New Roman" w:eastAsia="SimSun" w:cs="Lucida Sans"/>
      <w:color w:val="auto"/>
      <w:kern w:val="2"/>
      <w:sz w:val="24"/>
      <w:szCs w:val="24"/>
      <w:lang w:val="el-GR" w:eastAsia="zh-CN" w:bidi="hi-IN"/>
    </w:rPr>
  </w:style>
  <w:style w:type="paragraph" w:styleId="Textbody" w:customStyle="1">
    <w:name w:val="Text body"/>
    <w:basedOn w:val="Standard"/>
    <w:qFormat/>
    <w:rsid w:val="00e05ee2"/>
    <w:pPr>
      <w:spacing w:before="0" w:after="120"/>
    </w:pPr>
    <w:rPr/>
  </w:style>
  <w:style w:type="paragraph" w:styleId="Footnote" w:customStyle="1">
    <w:name w:val="Footnote"/>
    <w:basedOn w:val="Standard"/>
    <w:qFormat/>
    <w:rsid w:val="00e05ee2"/>
    <w:pPr>
      <w:suppressLineNumbers/>
      <w:ind w:left="283" w:hanging="283"/>
    </w:pPr>
    <w:rPr>
      <w:sz w:val="20"/>
      <w:szCs w:val="20"/>
    </w:rPr>
  </w:style>
  <w:style w:type="paragraph" w:styleId="312" w:customStyle="1">
    <w:name w:val="Σώμα κείμενου 31"/>
    <w:basedOn w:val="Normal"/>
    <w:qFormat/>
    <w:rsid w:val="00e05ee2"/>
    <w:pPr/>
    <w:rPr>
      <w:sz w:val="16"/>
      <w:szCs w:val="16"/>
    </w:rPr>
  </w:style>
  <w:style w:type="paragraph" w:styleId="Fooot" w:customStyle="1">
    <w:name w:val="fooot"/>
    <w:basedOn w:val="Footers"/>
    <w:qFormat/>
    <w:rsid w:val="00e05ee2"/>
    <w:pPr/>
    <w:rPr/>
  </w:style>
  <w:style w:type="paragraph" w:styleId="BalloonText">
    <w:name w:val="Balloon Text"/>
    <w:basedOn w:val="Normal"/>
    <w:qFormat/>
    <w:rsid w:val="00e05ee2"/>
    <w:pPr>
      <w:spacing w:before="280" w:after="0"/>
    </w:pPr>
    <w:rPr>
      <w:rFonts w:ascii="Tahoma" w:hAnsi="Tahoma" w:cs="Tahoma"/>
      <w:sz w:val="16"/>
      <w:szCs w:val="16"/>
    </w:rPr>
  </w:style>
  <w:style w:type="paragraph" w:styleId="114" w:customStyle="1">
    <w:name w:val="Κείμενο σχολίου1"/>
    <w:basedOn w:val="Normal"/>
    <w:qFormat/>
    <w:rsid w:val="00e05ee2"/>
    <w:pPr/>
    <w:rPr>
      <w:sz w:val="20"/>
      <w:szCs w:val="20"/>
    </w:rPr>
  </w:style>
  <w:style w:type="paragraph" w:styleId="Annotationsubject">
    <w:name w:val="annotation subject"/>
    <w:basedOn w:val="114"/>
    <w:next w:val="114"/>
    <w:qFormat/>
    <w:rsid w:val="00e05ee2"/>
    <w:pPr/>
    <w:rPr>
      <w:b/>
      <w:bCs/>
    </w:rPr>
  </w:style>
  <w:style w:type="paragraph" w:styleId="HTMLPreformatted">
    <w:name w:val="HTML Preformatted"/>
    <w:basedOn w:val="Normal"/>
    <w:link w:val="HTMLChar1"/>
    <w:uiPriority w:val="99"/>
    <w:qFormat/>
    <w:rsid w:val="00e05ee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left"/>
    </w:pPr>
    <w:rPr>
      <w:rFonts w:ascii="Courier New" w:hAnsi="Courier New" w:cs="Courier New"/>
      <w:sz w:val="20"/>
      <w:szCs w:val="20"/>
      <w:lang w:val="en-US"/>
    </w:rPr>
  </w:style>
  <w:style w:type="paragraph" w:styleId="Revision">
    <w:name w:val="Revision"/>
    <w:qFormat/>
    <w:rsid w:val="00e05ee2"/>
    <w:pPr>
      <w:widowControl/>
      <w:suppressAutoHyphens w:val="true"/>
      <w:bidi w:val="0"/>
      <w:spacing w:lineRule="auto" w:line="276" w:before="0" w:after="0"/>
      <w:jc w:val="both"/>
    </w:pPr>
    <w:rPr>
      <w:rFonts w:ascii="Calibri" w:hAnsi="Calibri" w:eastAsia="Times New Roman" w:cs="Calibri"/>
      <w:color w:val="auto"/>
      <w:kern w:val="0"/>
      <w:sz w:val="22"/>
      <w:szCs w:val="24"/>
      <w:lang w:val="en-GB" w:eastAsia="zh-CN" w:bidi="ar-SA"/>
    </w:rPr>
  </w:style>
  <w:style w:type="paragraph" w:styleId="211" w:customStyle="1">
    <w:name w:val="Λίστα με κουκκίδες 21"/>
    <w:basedOn w:val="Normal"/>
    <w:qFormat/>
    <w:rsid w:val="00e05ee2"/>
    <w:pPr>
      <w:suppressAutoHyphens w:val="false"/>
      <w:spacing w:lineRule="auto" w:line="360" w:before="280" w:after="0"/>
      <w:ind w:left="720" w:hanging="360"/>
    </w:pPr>
    <w:rPr>
      <w:rFonts w:ascii="Trebuchet MS" w:hAnsi="Trebuchet MS" w:cs="Times New Roman"/>
      <w:szCs w:val="20"/>
      <w:lang w:val="en-US"/>
    </w:rPr>
  </w:style>
  <w:style w:type="paragraph" w:styleId="10" w:customStyle="1">
    <w:name w:val="Περιεχόμενα 10"/>
    <w:basedOn w:val="Style20"/>
    <w:qFormat/>
    <w:rsid w:val="00e05ee2"/>
    <w:pPr>
      <w:tabs>
        <w:tab w:val="clear" w:pos="720"/>
        <w:tab w:val="right" w:pos="7091" w:leader="dot"/>
      </w:tabs>
      <w:ind w:left="2547" w:hanging="0"/>
    </w:pPr>
    <w:rPr/>
  </w:style>
  <w:style w:type="paragraph" w:styleId="Style31" w:customStyle="1">
    <w:name w:val="Οριζόντια γραμμή"/>
    <w:basedOn w:val="Normal"/>
    <w:next w:val="Style17"/>
    <w:qFormat/>
    <w:rsid w:val="00e05ee2"/>
    <w:pPr>
      <w:suppressLineNumbers/>
      <w:spacing w:before="280" w:after="283"/>
    </w:pPr>
    <w:rPr>
      <w:sz w:val="12"/>
      <w:szCs w:val="12"/>
    </w:rPr>
  </w:style>
  <w:style w:type="paragraph" w:styleId="ListParagraph">
    <w:name w:val="List Paragraph"/>
    <w:basedOn w:val="Normal"/>
    <w:uiPriority w:val="99"/>
    <w:qFormat/>
    <w:rsid w:val="00557305"/>
    <w:pPr>
      <w:spacing w:before="280" w:after="280"/>
      <w:ind w:left="720" w:hanging="0"/>
      <w:contextualSpacing/>
    </w:pPr>
    <w:rPr/>
  </w:style>
  <w:style w:type="paragraph" w:styleId="212" w:customStyle="1">
    <w:name w:val="Σώμα κειμένου (2)1"/>
    <w:basedOn w:val="Normal"/>
    <w:link w:val="24"/>
    <w:uiPriority w:val="99"/>
    <w:qFormat/>
    <w:rsid w:val="001624c4"/>
    <w:pPr>
      <w:widowControl w:val="false"/>
      <w:shd w:val="clear" w:color="auto" w:fill="FFFFFF"/>
      <w:suppressAutoHyphens w:val="false"/>
      <w:spacing w:lineRule="atLeast" w:line="240" w:before="180" w:after="180"/>
      <w:ind w:hanging="400"/>
    </w:pPr>
    <w:rPr>
      <w:rFonts w:cs="Times New Roman"/>
      <w:szCs w:val="22"/>
    </w:rPr>
  </w:style>
  <w:style w:type="paragraph" w:styleId="115" w:customStyle="1">
    <w:name w:val="Στυλ1"/>
    <w:basedOn w:val="34"/>
    <w:autoRedefine/>
    <w:qFormat/>
    <w:rsid w:val="007a4f75"/>
    <w:pPr>
      <w:tabs>
        <w:tab w:val="left" w:pos="1100" w:leader="none"/>
        <w:tab w:val="left" w:pos="1320" w:leader="none"/>
        <w:tab w:val="right" w:pos="9628" w:leader="dot"/>
      </w:tabs>
    </w:pPr>
    <w:rPr/>
  </w:style>
  <w:style w:type="paragraph" w:styleId="28" w:customStyle="1">
    <w:name w:val="Στυλ2"/>
    <w:basedOn w:val="115"/>
    <w:autoRedefine/>
    <w:qFormat/>
    <w:rsid w:val="007a4f75"/>
    <w:pPr/>
    <w:rPr/>
  </w:style>
  <w:style w:type="paragraph" w:styleId="35" w:customStyle="1">
    <w:name w:val="Στυλ3"/>
    <w:basedOn w:val="34"/>
    <w:autoRedefine/>
    <w:qFormat/>
    <w:rsid w:val="007a4f75"/>
    <w:pPr>
      <w:tabs>
        <w:tab w:val="left" w:pos="880" w:leader="none"/>
        <w:tab w:val="left" w:pos="1320" w:leader="none"/>
        <w:tab w:val="right" w:pos="9628" w:leader="dot"/>
      </w:tabs>
    </w:pPr>
    <w:rPr>
      <w:rFonts w:cs="Calibri" w:cstheme="minorHAnsi"/>
      <w:lang w:val="el-GR"/>
    </w:rPr>
  </w:style>
  <w:style w:type="paragraph" w:styleId="43" w:customStyle="1">
    <w:name w:val="Στυλ4"/>
    <w:basedOn w:val="112"/>
    <w:autoRedefine/>
    <w:qFormat/>
    <w:rsid w:val="007a4f75"/>
    <w:pPr>
      <w:tabs>
        <w:tab w:val="left" w:pos="918" w:leader="none"/>
        <w:tab w:val="left" w:pos="1100" w:leader="none"/>
        <w:tab w:val="right" w:pos="9628" w:leader="dot"/>
      </w:tabs>
    </w:pPr>
    <w:rPr>
      <w:sz w:val="20"/>
    </w:rPr>
  </w:style>
  <w:style w:type="paragraph" w:styleId="53" w:customStyle="1">
    <w:name w:val="Στυλ5"/>
    <w:basedOn w:val="43"/>
    <w:autoRedefine/>
    <w:qFormat/>
    <w:rsid w:val="00327963"/>
    <w:pPr/>
    <w:rPr>
      <w:b w:val="false"/>
    </w:rPr>
  </w:style>
  <w:style w:type="paragraph" w:styleId="Annotationtext">
    <w:name w:val="annotation text"/>
    <w:basedOn w:val="Normal"/>
    <w:link w:val="Char11"/>
    <w:uiPriority w:val="99"/>
    <w:semiHidden/>
    <w:unhideWhenUsed/>
    <w:qFormat/>
    <w:rsid w:val="00a028be"/>
    <w:pPr>
      <w:spacing w:lineRule="auto" w:line="240"/>
    </w:pPr>
    <w:rPr>
      <w:sz w:val="20"/>
      <w:szCs w:val="20"/>
    </w:rPr>
  </w:style>
  <w:style w:type="paragraph" w:styleId="Style32">
    <w:name w:val="Subtitle"/>
    <w:basedOn w:val="Normal"/>
    <w:next w:val="Normal"/>
    <w:qFormat/>
    <w:rsid w:val="00e661a4"/>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e661a4"/>
    <w:tblPr>
      <w:tblCellMar>
        <w:top w:w="0" w:type="dxa"/>
        <w:left w:w="0" w:type="dxa"/>
        <w:bottom w:w="0" w:type="dxa"/>
        <w:right w:w="0" w:type="dxa"/>
      </w:tblCellMar>
    </w:tblPr>
  </w:style>
  <w:style w:type="table" w:styleId="aff">
    <w:name w:val="Table Grid"/>
    <w:basedOn w:val="a1"/>
    <w:uiPriority w:val="59"/>
    <w:rsid w:val="00e43d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mailto:Kostas.lappas@dimoskarditsas.gov.gr" TargetMode="External"/><Relationship Id="rId7" Type="http://schemas.openxmlformats.org/officeDocument/2006/relationships/hyperlink" Target="http://www.dimoskarditsas.gov.gr/" TargetMode="External"/><Relationship Id="rId8" Type="http://schemas.openxmlformats.org/officeDocument/2006/relationships/hyperlink" Target="http://www.dimoskarditsas.gov.gr/" TargetMode="External"/><Relationship Id="rId9" Type="http://schemas.openxmlformats.org/officeDocument/2006/relationships/hyperlink" Target="http://www.promitheus.gov.gr/" TargetMode="External"/><Relationship Id="rId10" Type="http://schemas.openxmlformats.org/officeDocument/2006/relationships/hyperlink" Target="http://et.diavgeia.gov.gr/" TargetMode="External"/><Relationship Id="rId11" Type="http://schemas.openxmlformats.org/officeDocument/2006/relationships/hyperlink" Target="mailto:epanorthotika@eaadhsy.gr" TargetMode="External"/><Relationship Id="rId12" Type="http://schemas.openxmlformats.org/officeDocument/2006/relationships/hyperlink" Target="https://espdint.eprocurement.gov.gr/" TargetMode="External"/><Relationship Id="rId13" Type="http://schemas.openxmlformats.org/officeDocument/2006/relationships/hyperlink" Target="https://espd.eprocurement.gov.g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LibreOffice/7.3.3.2$Windows_X86_64 LibreOffice_project/d1d0ea68f081ee2800a922cac8f79445e4603348</Application>
  <AppVersion>15.0000</AppVersion>
  <Pages>78</Pages>
  <Words>30180</Words>
  <Characters>181020</Characters>
  <CharactersWithSpaces>210478</CharactersWithSpaces>
  <Paragraphs>944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2024-04-29T19:43:00Z</dcterms:created>
  <dc:creator/>
  <dc:description/>
  <dc:language>el-GR</dc:language>
  <cp:lastModifiedBy/>
  <cp:lastPrinted>2024-06-06T14:01:10Z</cp:lastPrinted>
  <dcterms:modified xsi:type="dcterms:W3CDTF">2024-06-07T09:36:05Z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