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el-GR"/>
        </w:rPr>
      </w:pPr>
      <w:r>
        <w:drawing>
          <wp:anchor behindDoc="0" distT="0" distB="0" distL="0" distR="0" simplePos="0" locked="0" layoutInCell="1" allowOverlap="1" relativeHeight="5">
            <wp:simplePos x="0" y="0"/>
            <wp:positionH relativeFrom="column">
              <wp:posOffset>2383155</wp:posOffset>
            </wp:positionH>
            <wp:positionV relativeFrom="paragraph">
              <wp:posOffset>-167640</wp:posOffset>
            </wp:positionV>
            <wp:extent cx="995680" cy="14509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995680" cy="1450975"/>
                    </a:xfrm>
                    <a:prstGeom prst="rect">
                      <a:avLst/>
                    </a:prstGeom>
                  </pic:spPr>
                </pic:pic>
              </a:graphicData>
            </a:graphic>
          </wp:anchor>
        </w:drawing>
        <w:drawing>
          <wp:anchor behindDoc="0" distT="0" distB="0" distL="133350" distR="114300" simplePos="0" locked="0" layoutInCell="1" allowOverlap="1" relativeHeight="2">
            <wp:simplePos x="0" y="0"/>
            <wp:positionH relativeFrom="column">
              <wp:posOffset>4048125</wp:posOffset>
            </wp:positionH>
            <wp:positionV relativeFrom="paragraph">
              <wp:posOffset>57150</wp:posOffset>
            </wp:positionV>
            <wp:extent cx="1257300" cy="1047750"/>
            <wp:effectExtent l="0" t="0" r="0" b="0"/>
            <wp:wrapTight wrapText="bothSides">
              <wp:wrapPolygon edited="0">
                <wp:start x="-392" y="0"/>
                <wp:lineTo x="-392" y="21134"/>
                <wp:lineTo x="21592" y="21134"/>
                <wp:lineTo x="21592" y="0"/>
                <wp:lineTo x="-392" y="0"/>
              </wp:wrapPolygon>
            </wp:wrapTight>
            <wp:docPr id="2" name="Εικόνα 2" descr="Logotypo_Kentr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Logotypo_Kentroy"/>
                    <pic:cNvPicPr>
                      <a:picLocks noChangeAspect="1" noChangeArrowheads="1"/>
                    </pic:cNvPicPr>
                  </pic:nvPicPr>
                  <pic:blipFill>
                    <a:blip r:embed="rId3"/>
                    <a:stretch>
                      <a:fillRect/>
                    </a:stretch>
                  </pic:blipFill>
                  <pic:spPr bwMode="auto">
                    <a:xfrm>
                      <a:off x="0" y="0"/>
                      <a:ext cx="1257300" cy="1047750"/>
                    </a:xfrm>
                    <a:prstGeom prst="rect">
                      <a:avLst/>
                    </a:prstGeom>
                  </pic:spPr>
                </pic:pic>
              </a:graphicData>
            </a:graphic>
          </wp:anchor>
        </w:drawing>
      </w:r>
      <w:r>
        <w:rPr/>
        <w:drawing>
          <wp:inline distT="0" distB="0" distL="19050" distR="3810">
            <wp:extent cx="1883410" cy="1000760"/>
            <wp:effectExtent l="0" t="0" r="0" b="0"/>
            <wp:docPr id="3" name="Εικόνα 6" descr="C:\Users\User\AppData\Local\Microsoft\Windows\INetCache\Content.Outlook\QED99GHR\LOGO SIGNATure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6" descr="C:\Users\User\AppData\Local\Microsoft\Windows\INetCache\Content.Outlook\QED99GHR\LOGO SIGNATure_2024.jpg"/>
                    <pic:cNvPicPr>
                      <a:picLocks noChangeAspect="1" noChangeArrowheads="1"/>
                    </pic:cNvPicPr>
                  </pic:nvPicPr>
                  <pic:blipFill>
                    <a:blip r:embed="rId4"/>
                    <a:stretch>
                      <a:fillRect/>
                    </a:stretch>
                  </pic:blipFill>
                  <pic:spPr bwMode="auto">
                    <a:xfrm>
                      <a:off x="0" y="0"/>
                      <a:ext cx="1883410" cy="1000760"/>
                    </a:xfrm>
                    <a:prstGeom prst="rect">
                      <a:avLst/>
                    </a:prstGeom>
                  </pic:spPr>
                </pic:pic>
              </a:graphicData>
            </a:graphic>
          </wp:inline>
        </w:drawing>
      </w:r>
      <w:r>
        <w:rPr>
          <w:rFonts w:eastAsia="Times New Roman" w:cs="Times New Roman" w:ascii="Times New Roman" w:hAnsi="Times New Roman"/>
          <w:sz w:val="24"/>
          <w:szCs w:val="24"/>
          <w:lang w:eastAsia="el-GR"/>
        </w:rPr>
        <w:t xml:space="preserve">                       </w:t>
      </w:r>
    </w:p>
    <w:p>
      <w:pPr>
        <w:pStyle w:val="Normal"/>
        <w:jc w:val="both"/>
        <w:rPr/>
      </w:pPr>
      <w:r>
        <w:rPr/>
        <w:t xml:space="preserve">                                                                                                                                  </w:t>
      </w:r>
    </w:p>
    <w:p>
      <w:pPr>
        <w:pStyle w:val="Normal"/>
        <w:rPr/>
      </w:pPr>
      <w:r>
        <w:rPr>
          <w:rFonts w:cs="Calibri" w:cstheme="minorHAnsi"/>
          <w:b/>
          <w:sz w:val="24"/>
          <w:szCs w:val="24"/>
        </w:rPr>
        <w:t xml:space="preserve">Καρδίτσα 22-6-2024                                                                                                                                                         </w:t>
      </w:r>
    </w:p>
    <w:p>
      <w:pPr>
        <w:pStyle w:val="Normal"/>
        <w:jc w:val="center"/>
        <w:rPr>
          <w:rFonts w:cs="Calibri" w:cstheme="minorHAnsi"/>
          <w:b/>
          <w:b/>
          <w:sz w:val="24"/>
          <w:szCs w:val="24"/>
        </w:rPr>
      </w:pPr>
      <w:r>
        <w:rPr>
          <w:rFonts w:cs="Calibri" w:cstheme="minorHAnsi"/>
          <w:b/>
          <w:sz w:val="24"/>
          <w:szCs w:val="24"/>
        </w:rPr>
      </w:r>
    </w:p>
    <w:p>
      <w:pPr>
        <w:pStyle w:val="Normal"/>
        <w:jc w:val="center"/>
        <w:rPr>
          <w:rFonts w:cs="Calibri" w:cstheme="minorHAnsi"/>
          <w:b/>
          <w:b/>
          <w:sz w:val="24"/>
          <w:szCs w:val="24"/>
        </w:rPr>
      </w:pPr>
      <w:r>
        <w:rPr>
          <w:rFonts w:cs="Calibri" w:cstheme="minorHAnsi"/>
          <w:b/>
          <w:sz w:val="24"/>
          <w:szCs w:val="24"/>
        </w:rPr>
      </w:r>
    </w:p>
    <w:p>
      <w:pPr>
        <w:pStyle w:val="Normal"/>
        <w:jc w:val="center"/>
        <w:rPr>
          <w:rFonts w:cs="Calibri" w:cstheme="minorHAnsi"/>
          <w:b/>
          <w:b/>
          <w:sz w:val="24"/>
          <w:szCs w:val="24"/>
        </w:rPr>
      </w:pPr>
      <w:r>
        <w:rPr>
          <w:rFonts w:cs="Calibri" w:cstheme="minorHAnsi"/>
          <w:b/>
          <w:sz w:val="24"/>
          <w:szCs w:val="24"/>
        </w:rPr>
        <w:t>ΔΕΛΤΙΟ ΤΥΠΟΥ</w:t>
      </w:r>
    </w:p>
    <w:p>
      <w:pPr>
        <w:pStyle w:val="Normal"/>
        <w:jc w:val="center"/>
        <w:rPr>
          <w:rFonts w:cs="Calibri" w:cstheme="minorHAnsi"/>
          <w:b/>
          <w:b/>
          <w:sz w:val="24"/>
          <w:szCs w:val="24"/>
        </w:rPr>
      </w:pPr>
      <w:r>
        <w:rPr>
          <w:rFonts w:cs="Calibri" w:cstheme="minorHAnsi"/>
          <w:b/>
          <w:sz w:val="24"/>
          <w:szCs w:val="24"/>
        </w:rPr>
        <w:t>«Εκδηλώσεις με αφορμή την Παγκόσμια ημέρα κατά των Ναρκωτικών»</w:t>
      </w:r>
    </w:p>
    <w:p>
      <w:pPr>
        <w:pStyle w:val="Normal"/>
        <w:jc w:val="center"/>
        <w:rPr>
          <w:rFonts w:cs="Calibri" w:cstheme="minorHAnsi"/>
          <w:b/>
          <w:b/>
          <w:sz w:val="24"/>
          <w:szCs w:val="24"/>
        </w:rPr>
      </w:pPr>
      <w:r>
        <w:rPr>
          <w:rFonts w:cs="Calibri" w:cstheme="minorHAnsi"/>
          <w:b/>
          <w:sz w:val="24"/>
          <w:szCs w:val="24"/>
        </w:rPr>
      </w:r>
    </w:p>
    <w:p>
      <w:pPr>
        <w:pStyle w:val="Normal"/>
        <w:jc w:val="both"/>
        <w:rPr/>
      </w:pPr>
      <w:r>
        <w:rPr>
          <w:rFonts w:cs="Calibri" w:cstheme="minorHAnsi"/>
          <w:sz w:val="24"/>
          <w:szCs w:val="24"/>
        </w:rPr>
        <w:t>Με σύνθημα</w:t>
      </w:r>
      <w:r>
        <w:rPr>
          <w:rFonts w:cs="Calibri" w:cstheme="minorHAnsi"/>
          <w:b/>
          <w:sz w:val="24"/>
          <w:szCs w:val="24"/>
        </w:rPr>
        <w:t xml:space="preserve"> «ΠΑΜΕ ΜΑΖΙ» </w:t>
      </w:r>
      <w:r>
        <w:rPr>
          <w:rFonts w:cs="Calibri" w:cstheme="minorHAnsi"/>
          <w:sz w:val="24"/>
          <w:szCs w:val="24"/>
        </w:rPr>
        <w:t>η Κινητή Μονάδα Περιφέρειας Θεσσαλίας του ΚΕΘΕΑ ΕΞΟΔΟΣ σε συνεργασία με το Κέντρο Πρόληψης των Εξαρτήσεων και Προαγωγής της Ψυχοκοινωνικής Υγείας ν. Καρδίτσας και  τ</w:t>
      </w:r>
      <w:r>
        <w:rPr>
          <w:rFonts w:cs="Calibri" w:cstheme="minorHAnsi"/>
          <w:sz w:val="24"/>
          <w:szCs w:val="24"/>
        </w:rPr>
        <w:t>ην</w:t>
      </w:r>
      <w:r>
        <w:rPr>
          <w:rFonts w:cs="Calibri" w:cstheme="minorHAnsi"/>
          <w:sz w:val="24"/>
          <w:szCs w:val="24"/>
        </w:rPr>
        <w:t xml:space="preserve"> κοινωνικ</w:t>
      </w:r>
      <w:r>
        <w:rPr>
          <w:rFonts w:cs="Calibri" w:cstheme="minorHAnsi"/>
          <w:sz w:val="24"/>
          <w:szCs w:val="24"/>
        </w:rPr>
        <w:t>ή</w:t>
      </w:r>
      <w:r>
        <w:rPr>
          <w:rFonts w:cs="Calibri" w:cstheme="minorHAnsi"/>
          <w:sz w:val="24"/>
          <w:szCs w:val="24"/>
        </w:rPr>
        <w:t xml:space="preserve"> υπηρεσί</w:t>
      </w:r>
      <w:r>
        <w:rPr>
          <w:rFonts w:cs="Calibri" w:cstheme="minorHAnsi"/>
          <w:sz w:val="24"/>
          <w:szCs w:val="24"/>
        </w:rPr>
        <w:t>α</w:t>
      </w:r>
      <w:r>
        <w:rPr>
          <w:rFonts w:cs="Calibri" w:cstheme="minorHAnsi"/>
          <w:sz w:val="24"/>
          <w:szCs w:val="24"/>
        </w:rPr>
        <w:t xml:space="preserve"> του Δήμου Καρδίτσας, στο πλαίσιο της Παγκόσμιας Ημέρας κατά των Ναρκωτικών, θα πραγματοποιήσουν δράση ενημέρωσης και ευαισθητοποίησης του κοινού σε θέματα εξαρτήσεων την </w:t>
      </w:r>
      <w:r>
        <w:rPr>
          <w:rFonts w:cs="Calibri" w:cstheme="minorHAnsi"/>
          <w:b/>
          <w:sz w:val="24"/>
          <w:szCs w:val="24"/>
        </w:rPr>
        <w:t>Τετάρτη 26/06/24</w:t>
      </w:r>
      <w:r>
        <w:rPr>
          <w:rFonts w:cs="Calibri" w:cstheme="minorHAnsi"/>
          <w:sz w:val="24"/>
          <w:szCs w:val="24"/>
        </w:rPr>
        <w:t xml:space="preserve"> και ώρες </w:t>
      </w:r>
      <w:r>
        <w:rPr>
          <w:rFonts w:cs="Calibri" w:cstheme="minorHAnsi"/>
          <w:b/>
          <w:sz w:val="24"/>
          <w:szCs w:val="24"/>
        </w:rPr>
        <w:t>10.00 – 12.00</w:t>
      </w:r>
      <w:r>
        <w:rPr>
          <w:rFonts w:cs="Calibri" w:cstheme="minorHAnsi"/>
          <w:sz w:val="24"/>
          <w:szCs w:val="24"/>
        </w:rPr>
        <w:t xml:space="preserve"> στην Κεντρική Πλατεία της Καρδίτσας.</w:t>
      </w:r>
    </w:p>
    <w:p>
      <w:pPr>
        <w:pStyle w:val="Normal"/>
        <w:jc w:val="both"/>
        <w:rPr/>
      </w:pPr>
      <w:r>
        <w:rPr>
          <w:rFonts w:cs="Calibri" w:cstheme="minorHAnsi"/>
          <w:sz w:val="24"/>
          <w:szCs w:val="24"/>
        </w:rPr>
        <w:t>Σας περιμένουμε για να γνωριστούμε, να ενημερωθείτε για τις δράσεις των προγραμμάτων μας, να συζητήσουμε πάνω στις εξαρτήσεις, να προβληματιστούμε γύρω από το τί σημαίνει Πρόληψη και ποιες επιλογές Θεραπείας και Επανένταξης υπάρχουν  στη Θεσσαλία.</w:t>
      </w:r>
    </w:p>
    <w:p>
      <w:pPr>
        <w:pStyle w:val="Normal"/>
        <w:jc w:val="both"/>
        <w:rPr>
          <w:rFonts w:ascii="Arial" w:hAnsi="Arial" w:cs="Arial"/>
          <w:i/>
          <w:i/>
          <w:sz w:val="20"/>
          <w:szCs w:val="20"/>
        </w:rPr>
      </w:pPr>
      <w:r>
        <w:rPr>
          <w:rFonts w:cs="Arial" w:ascii="Arial" w:hAnsi="Arial"/>
          <w:i/>
          <w:sz w:val="20"/>
          <w:szCs w:val="20"/>
        </w:rPr>
      </w:r>
    </w:p>
    <w:p>
      <w:pPr>
        <w:pStyle w:val="Normal"/>
        <w:jc w:val="both"/>
        <w:rPr>
          <w:rFonts w:ascii="Arial" w:hAnsi="Arial" w:cs="Arial"/>
          <w:i/>
          <w:i/>
          <w:sz w:val="20"/>
          <w:szCs w:val="20"/>
        </w:rPr>
      </w:pPr>
      <w:r>
        <w:rPr>
          <w:rFonts w:cs="Arial" w:ascii="Arial" w:hAnsi="Arial"/>
          <w:i/>
          <w:sz w:val="20"/>
          <w:szCs w:val="20"/>
        </w:rPr>
      </w:r>
    </w:p>
    <w:p>
      <w:pPr>
        <w:pStyle w:val="Normal"/>
        <w:spacing w:lineRule="auto" w:line="240" w:before="0" w:after="0"/>
        <w:jc w:val="both"/>
        <w:rPr>
          <w:rFonts w:cs="Calibri" w:cstheme="minorHAnsi"/>
          <w:i/>
          <w:i/>
          <w:sz w:val="18"/>
          <w:szCs w:val="18"/>
        </w:rPr>
      </w:pPr>
      <w:r>
        <w:rPr>
          <w:rFonts w:cs="Calibri" w:cstheme="minorHAnsi"/>
          <w:i/>
          <w:sz w:val="18"/>
          <w:szCs w:val="18"/>
        </w:rPr>
        <w:t>Η λειτουργία της Κινητής Μονάδας Περιφέρειας Θεσσαλίας του ΚΕΘΕΑ ΕΞΟΔΟΣ με έδρα τη Λάρισα εντάσσεται στον Άξονα Προτεραιότητας «Δράσεις ενίσχυσης της Κοινωνικής Συνοχής και αντιμετώπισης της φτώχειας» του Ε.Π. «Περιφερειακό επιχειρησιακό πρόγραμμα Θεσσαλίας 2021 – 2027» και χρηματοδοτείται από το Ευρωπαϊκό Κοινωνικό Ταμείο (ΕΚΤ).</w:t>
      </w:r>
    </w:p>
    <w:p>
      <w:pPr>
        <w:pStyle w:val="Normal"/>
        <w:spacing w:lineRule="auto" w:line="240" w:before="0" w:after="0"/>
        <w:jc w:val="both"/>
        <w:rPr>
          <w:rFonts w:cs="Calibri" w:cstheme="minorHAnsi"/>
          <w:i/>
          <w:i/>
          <w:sz w:val="18"/>
          <w:szCs w:val="18"/>
        </w:rPr>
      </w:pPr>
      <w:r>
        <w:rPr>
          <w:rFonts w:cs="Calibri" w:cstheme="minorHAnsi"/>
          <w:i/>
          <w:sz w:val="18"/>
          <w:szCs w:val="18"/>
        </w:rPr>
        <w:t>Όλες οι υπηρεσίες παρέχονται δωρεάν και χωρίς λίστες αναμονής.</w:t>
      </w:r>
    </w:p>
    <w:p>
      <w:pPr>
        <w:pStyle w:val="Normal"/>
        <w:spacing w:lineRule="auto" w:line="240" w:before="0" w:after="0"/>
        <w:jc w:val="both"/>
        <w:rPr>
          <w:rFonts w:cs="Calibri" w:cstheme="minorHAnsi"/>
          <w:i/>
          <w:i/>
          <w:sz w:val="18"/>
          <w:szCs w:val="18"/>
        </w:rPr>
      </w:pPr>
      <w:r>
        <w:rPr>
          <w:rFonts w:cs="Calibri" w:cstheme="minorHAnsi"/>
          <w:i/>
          <w:sz w:val="18"/>
          <w:szCs w:val="18"/>
        </w:rPr>
        <w:t>ΚΙΝΗΤΗ ΜΟΝΑΔΑ ΠΕΡΙΦΕΡΕΙΑΣ ΘΕΣΣΑΛΙΑΣ</w:t>
      </w:r>
    </w:p>
    <w:p>
      <w:pPr>
        <w:pStyle w:val="Normal"/>
        <w:spacing w:lineRule="auto" w:line="240" w:before="0" w:after="0"/>
        <w:jc w:val="both"/>
        <w:rPr>
          <w:rFonts w:cs="Calibri" w:cstheme="minorHAnsi"/>
          <w:i/>
          <w:i/>
          <w:sz w:val="18"/>
          <w:szCs w:val="18"/>
        </w:rPr>
      </w:pPr>
      <w:r>
        <w:rPr>
          <w:rFonts w:cs="Calibri" w:cstheme="minorHAnsi"/>
          <w:i/>
          <w:sz w:val="18"/>
          <w:szCs w:val="18"/>
        </w:rPr>
        <w:t>Κύπρου 103, Τ.Κ.: 41222, Λάρισα</w:t>
        <w:tab/>
        <w:tab/>
      </w:r>
    </w:p>
    <w:p>
      <w:pPr>
        <w:pStyle w:val="Normal"/>
        <w:spacing w:lineRule="auto" w:line="240" w:before="0" w:after="0"/>
        <w:jc w:val="both"/>
        <w:rPr>
          <w:rFonts w:cs="Calibri" w:cstheme="minorHAnsi"/>
          <w:i/>
          <w:i/>
          <w:sz w:val="18"/>
          <w:szCs w:val="18"/>
        </w:rPr>
      </w:pPr>
      <w:r>
        <w:rPr>
          <w:rFonts w:cs="Calibri" w:cstheme="minorHAnsi"/>
          <w:i/>
          <w:sz w:val="18"/>
          <w:szCs w:val="18"/>
        </w:rPr>
        <w:t>Τηλ.: 2410 253936 &amp; 6985196578</w:t>
        <w:tab/>
      </w:r>
    </w:p>
    <w:p>
      <w:pPr>
        <w:pStyle w:val="Normal"/>
        <w:jc w:val="both"/>
        <w:rPr>
          <w:rFonts w:ascii="Arial" w:hAnsi="Arial" w:cs="Arial"/>
        </w:rPr>
      </w:pPr>
      <w:r>
        <w:rPr>
          <w:rFonts w:cs="Arial" w:ascii="Arial" w:hAnsi="Arial"/>
          <w:i/>
          <w:sz w:val="20"/>
          <w:szCs w:val="20"/>
        </w:rPr>
        <w:tab/>
        <w:tab/>
        <w:tab/>
        <w:tab/>
        <w:tab/>
      </w:r>
      <w:bookmarkStart w:id="0" w:name="_GoBack"/>
      <w:bookmarkEnd w:id="0"/>
    </w:p>
    <w:p>
      <w:pPr>
        <w:pStyle w:val="Normal"/>
        <w:spacing w:before="0" w:after="160"/>
        <w:jc w:val="center"/>
        <w:rPr/>
      </w:pPr>
      <w:r>
        <w:rPr/>
        <w:drawing>
          <wp:inline distT="0" distB="0" distL="0" distR="0">
            <wp:extent cx="3836035" cy="866775"/>
            <wp:effectExtent l="0" t="0" r="0" b="0"/>
            <wp:docPr id="4" name="Εικόνα 4" descr="ΜΕ ΤΗ ΣΥΓΧΡ-ΣΗ Ε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ΜΕ ΤΗ ΣΥΓΧΡ-ΣΗ ΕΕ"/>
                    <pic:cNvPicPr>
                      <a:picLocks noChangeAspect="1" noChangeArrowheads="1"/>
                    </pic:cNvPicPr>
                  </pic:nvPicPr>
                  <pic:blipFill>
                    <a:blip r:embed="rId5"/>
                    <a:stretch>
                      <a:fillRect/>
                    </a:stretch>
                  </pic:blipFill>
                  <pic:spPr bwMode="auto">
                    <a:xfrm>
                      <a:off x="0" y="0"/>
                      <a:ext cx="3836035" cy="866775"/>
                    </a:xfrm>
                    <a:prstGeom prst="rect">
                      <a:avLst/>
                    </a:prstGeom>
                  </pic:spPr>
                </pic:pic>
              </a:graphicData>
            </a:graphic>
          </wp:inline>
        </w:drawing>
      </w:r>
    </w:p>
    <w:sectPr>
      <w:type w:val="nextPage"/>
      <w:pgSz w:w="11906" w:h="16838"/>
      <w:pgMar w:left="1800" w:right="1800" w:header="0" w:top="144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68a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911460"/>
    <w:rPr/>
  </w:style>
  <w:style w:type="character" w:styleId="Char1" w:customStyle="1">
    <w:name w:val="Υποσέλιδο Char"/>
    <w:basedOn w:val="DefaultParagraphFont"/>
    <w:link w:val="a4"/>
    <w:uiPriority w:val="99"/>
    <w:qFormat/>
    <w:rsid w:val="00911460"/>
    <w:rPr/>
  </w:style>
  <w:style w:type="character" w:styleId="Char2" w:customStyle="1">
    <w:name w:val="Κείμενο πλαισίου Char"/>
    <w:basedOn w:val="DefaultParagraphFont"/>
    <w:link w:val="a6"/>
    <w:uiPriority w:val="99"/>
    <w:semiHidden/>
    <w:qFormat/>
    <w:rsid w:val="00766d39"/>
    <w:rPr>
      <w:rFonts w:ascii="Tahoma" w:hAnsi="Tahoma" w:cs="Tahoma"/>
      <w:sz w:val="16"/>
      <w:szCs w:val="16"/>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color w:val="auto"/>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color w:val="auto"/>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Header"/>
    <w:basedOn w:val="Normal"/>
    <w:link w:val="Char"/>
    <w:uiPriority w:val="99"/>
    <w:unhideWhenUsed/>
    <w:rsid w:val="00911460"/>
    <w:pPr>
      <w:tabs>
        <w:tab w:val="center" w:pos="4153" w:leader="none"/>
        <w:tab w:val="right" w:pos="8306" w:leader="none"/>
      </w:tabs>
      <w:spacing w:lineRule="auto" w:line="240" w:before="0" w:after="0"/>
    </w:pPr>
    <w:rPr/>
  </w:style>
  <w:style w:type="paragraph" w:styleId="Style20">
    <w:name w:val="Footer"/>
    <w:basedOn w:val="Normal"/>
    <w:link w:val="Char0"/>
    <w:uiPriority w:val="99"/>
    <w:unhideWhenUsed/>
    <w:rsid w:val="00911460"/>
    <w:pPr>
      <w:tabs>
        <w:tab w:val="center" w:pos="4153" w:leader="none"/>
        <w:tab w:val="right" w:pos="8306" w:leader="none"/>
      </w:tabs>
      <w:spacing w:lineRule="auto" w:line="240" w:before="0" w:after="0"/>
    </w:pPr>
    <w:rPr/>
  </w:style>
  <w:style w:type="paragraph" w:styleId="NormalWeb">
    <w:name w:val="Normal (Web)"/>
    <w:basedOn w:val="Normal"/>
    <w:uiPriority w:val="99"/>
    <w:semiHidden/>
    <w:unhideWhenUsed/>
    <w:qFormat/>
    <w:rsid w:val="00f80cb6"/>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263a2b"/>
    <w:pPr>
      <w:spacing w:lineRule="auto" w:line="240" w:before="0" w:after="0"/>
      <w:ind w:left="720" w:hanging="0"/>
      <w:contextualSpacing/>
    </w:pPr>
    <w:rPr>
      <w:rFonts w:ascii="Times New Roman" w:hAnsi="Times New Roman" w:eastAsia="Times New Roman" w:cs="Times New Roman"/>
      <w:sz w:val="24"/>
      <w:szCs w:val="24"/>
      <w:lang w:eastAsia="el-GR"/>
    </w:rPr>
  </w:style>
  <w:style w:type="paragraph" w:styleId="BalloonText">
    <w:name w:val="Balloon Text"/>
    <w:basedOn w:val="Normal"/>
    <w:link w:val="Char1"/>
    <w:uiPriority w:val="99"/>
    <w:semiHidden/>
    <w:unhideWhenUsed/>
    <w:qFormat/>
    <w:rsid w:val="00766d3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LibreOffice/6.0.4.2$Windows_X86_64 LibreOffice_project/9b0d9b32d5dcda91d2f1a96dc04c645c450872bf</Application>
  <Pages>1</Pages>
  <Words>179</Words>
  <Characters>1111</Characters>
  <CharactersWithSpaces>1598</CharactersWithSpaces>
  <Paragraphs>14</Paragraphs>
  <Company>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2024-06-20T10:00:00Z</dcterms:created>
  <dc:creator>Λογαριασμός Microsoft</dc:creator>
  <dc:description/>
  <dc:language>el-GR</dc:language>
  <cp:lastModifiedBy/>
  <dcterms:modified xsi:type="dcterms:W3CDTF">2024-06-21T08:19:15Z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