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Style w:val="aa"/>
        <w:tblW w:w="99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964"/>
      </w:tblGrid>
      <w:tr>
        <w:trPr>
          <w:tblHeader w:val="true"/>
          <w:trHeight w:val="1740"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tabs>
                <w:tab w:val="clear" w:pos="720"/>
                <w:tab w:val="left" w:pos="4190" w:leader="none"/>
              </w:tabs>
              <w:spacing w:before="0" w:after="0"/>
              <w:jc w:val="center"/>
              <w:rPr>
                <w:sz w:val="20"/>
                <w:szCs w:val="20"/>
              </w:rPr>
            </w:pPr>
            <w:r>
              <w:rPr/>
              <w:drawing>
                <wp:inline distT="0" distB="0" distL="0" distR="0">
                  <wp:extent cx="1021080" cy="9753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021080" cy="975360"/>
                          </a:xfrm>
                          <a:prstGeom prst="rect">
                            <a:avLst/>
                          </a:prstGeom>
                        </pic:spPr>
                      </pic:pic>
                    </a:graphicData>
                  </a:graphic>
                </wp:inline>
              </w:drawing>
            </w:r>
          </w:p>
        </w:tc>
      </w:tr>
      <w:tr>
        <w:trPr>
          <w:tblHeader w:val="true"/>
          <w:trHeight w:val="4358"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before="0" w:after="280"/>
              <w:ind w:left="1796" w:right="1795" w:hanging="0"/>
              <w:jc w:val="center"/>
              <w:rPr>
                <w:sz w:val="28"/>
                <w:szCs w:val="28"/>
                <w:lang w:val="el-GR"/>
              </w:rPr>
            </w:pPr>
            <w:r>
              <w:rPr>
                <w:b/>
                <w:sz w:val="28"/>
                <w:szCs w:val="28"/>
                <w:u w:val="single"/>
                <w:lang w:val="el-GR"/>
              </w:rPr>
              <w:t>ΤΙΤΛΟΣ ΠΡΟΜΗΘΕΙΑΣ :</w:t>
            </w:r>
          </w:p>
          <w:p>
            <w:pPr>
              <w:pStyle w:val="Normal"/>
              <w:widowControl w:val="false"/>
              <w:spacing w:lineRule="auto" w:line="348" w:before="280" w:after="0"/>
              <w:ind w:left="327" w:right="326" w:hanging="2"/>
              <w:jc w:val="center"/>
              <w:rPr>
                <w:sz w:val="28"/>
                <w:szCs w:val="28"/>
                <w:lang w:val="el-GR"/>
              </w:rPr>
            </w:pPr>
            <w:r>
              <w:rPr>
                <w:b/>
                <w:bCs/>
                <w:i/>
                <w:spacing w:val="-1"/>
                <w:sz w:val="28"/>
                <w:szCs w:val="28"/>
                <w:lang w:val="el-GR"/>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p>
        </w:tc>
      </w:tr>
      <w:tr>
        <w:trPr>
          <w:tblHeader w:val="true"/>
          <w:trHeight w:val="1612"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192" w:before="0" w:after="280"/>
              <w:rPr>
                <w:sz w:val="20"/>
                <w:szCs w:val="20"/>
                <w:lang w:val="el-GR"/>
              </w:rPr>
            </w:pPr>
            <w:r>
              <w:rPr>
                <w:sz w:val="20"/>
                <w:szCs w:val="20"/>
                <w:lang w:val="el-GR"/>
              </w:rPr>
            </w:r>
          </w:p>
          <w:p>
            <w:pPr>
              <w:pStyle w:val="Normal"/>
              <w:widowControl w:val="false"/>
              <w:spacing w:before="223" w:after="0"/>
              <w:jc w:val="center"/>
              <w:rPr>
                <w:sz w:val="40"/>
                <w:szCs w:val="40"/>
              </w:rPr>
            </w:pPr>
            <w:r>
              <w:rPr>
                <w:sz w:val="40"/>
                <w:szCs w:val="40"/>
              </w:rPr>
              <w:t>ΔΙΑΚΗΡΥΞΗ</w:t>
            </w:r>
          </w:p>
          <w:p>
            <w:pPr>
              <w:pStyle w:val="Normal"/>
              <w:widowControl w:val="false"/>
              <w:spacing w:before="223" w:after="0"/>
              <w:jc w:val="center"/>
              <w:rPr>
                <w:lang w:val="el-GR"/>
              </w:rPr>
            </w:pPr>
            <w:r>
              <w:rPr>
                <w:lang w:val="el-GR"/>
              </w:rPr>
              <w:t>ΑΡ. ΠΡ</w:t>
            </w:r>
            <w:r>
              <w:rPr>
                <w:shd w:fill="auto" w:val="clear"/>
                <w:lang w:val="el-GR"/>
              </w:rPr>
              <w:t xml:space="preserve">ΩΤ. : </w:t>
            </w:r>
            <w:r>
              <w:rPr>
                <w:shd w:fill="auto" w:val="clear"/>
                <w:lang w:val="en-US"/>
              </w:rPr>
              <w:t>2840/2024</w:t>
            </w:r>
          </w:p>
        </w:tc>
      </w:tr>
      <w:tr>
        <w:trPr>
          <w:tblHeader w:val="true"/>
          <w:trHeight w:val="2225" w:hRule="atLeast"/>
          <w:cantSplit w:val="true"/>
        </w:trPr>
        <w:tc>
          <w:tcPr>
            <w:tcW w:w="9964" w:type="dxa"/>
            <w:tcBorders>
              <w:top w:val="single" w:sz="24" w:space="0" w:color="000000"/>
              <w:left w:val="single" w:sz="24" w:space="0" w:color="000000"/>
              <w:bottom w:val="single" w:sz="24" w:space="0" w:color="000000"/>
              <w:right w:val="single" w:sz="24" w:space="0" w:color="000000"/>
            </w:tcBorders>
            <w:vAlign w:val="center"/>
          </w:tcPr>
          <w:p>
            <w:pPr>
              <w:pStyle w:val="Normal"/>
              <w:widowControl w:val="false"/>
              <w:spacing w:lineRule="auto" w:line="240" w:before="0" w:after="280"/>
              <w:ind w:left="40" w:hanging="0"/>
              <w:jc w:val="center"/>
              <w:rPr>
                <w:rFonts w:ascii="Calibri" w:hAnsi="Calibri"/>
                <w:b/>
                <w:b/>
                <w:bCs/>
                <w:sz w:val="24"/>
                <w:lang w:val="el-GR" w:eastAsia="el-GR"/>
              </w:rPr>
            </w:pPr>
            <w:r>
              <w:rPr>
                <w:rFonts w:ascii="Calibri" w:hAnsi="Calibri"/>
                <w:b/>
                <w:bCs/>
                <w:sz w:val="24"/>
                <w:lang w:val="el-GR" w:eastAsia="el-GR"/>
              </w:rPr>
              <w:t>ΕΝΔΕΙΚΤΙΚΟΣ ΠΡΟΫΠΟΛΟΓΙΣΜΟΣ : 1.772.325,00 €</w:t>
            </w:r>
          </w:p>
          <w:p>
            <w:pPr>
              <w:pStyle w:val="Normal"/>
              <w:widowControl w:val="false"/>
              <w:spacing w:lineRule="auto" w:line="240" w:before="280" w:after="280"/>
              <w:ind w:left="40" w:hanging="0"/>
              <w:jc w:val="center"/>
              <w:rPr>
                <w:rFonts w:ascii="Calibri" w:hAnsi="Calibri"/>
                <w:b/>
                <w:b/>
                <w:bCs/>
                <w:sz w:val="24"/>
                <w:lang w:val="el-GR" w:eastAsia="el-GR"/>
              </w:rPr>
            </w:pPr>
            <w:r>
              <w:rPr>
                <w:rFonts w:ascii="Calibri" w:hAnsi="Calibri"/>
                <w:b/>
                <w:bCs/>
                <w:sz w:val="24"/>
                <w:lang w:val="el-GR" w:eastAsia="el-GR"/>
              </w:rPr>
              <w:t>Φ.Π.Α. 24 % : 425.358,00 €</w:t>
            </w:r>
          </w:p>
          <w:p>
            <w:pPr>
              <w:pStyle w:val="Normal"/>
              <w:widowControl w:val="false"/>
              <w:spacing w:before="280" w:after="0"/>
              <w:ind w:left="40" w:hanging="0"/>
              <w:jc w:val="center"/>
              <w:rPr>
                <w:b/>
                <w:b/>
                <w:lang w:val="el-GR"/>
              </w:rPr>
            </w:pPr>
            <w:r>
              <w:rPr>
                <w:rFonts w:ascii="Calibri" w:hAnsi="Calibri"/>
                <w:b/>
                <w:bCs/>
                <w:sz w:val="24"/>
                <w:lang w:val="el-GR" w:eastAsia="el-GR"/>
              </w:rPr>
              <w:t xml:space="preserve">ΓΕΝΙΚΟ ΣΥΝΟΛΟ :  </w:t>
            </w:r>
            <w:r>
              <w:rPr>
                <w:rFonts w:ascii="Calibri" w:hAnsi="Calibri"/>
                <w:b/>
                <w:bCs/>
                <w:sz w:val="24"/>
                <w:lang w:val="en-US" w:eastAsia="el-GR"/>
              </w:rPr>
              <w:t>2.197.683,00 €</w:t>
            </w:r>
          </w:p>
        </w:tc>
      </w:tr>
      <w:tr>
        <w:trPr>
          <w:tblHeader w:val="true"/>
          <w:trHeight w:val="2307"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240" w:beforeAutospacing="0" w:before="0" w:afterAutospacing="0" w:after="0"/>
              <w:jc w:val="center"/>
              <w:rPr>
                <w:b/>
                <w:b/>
                <w:u w:val="single"/>
                <w:lang w:val="el-GR"/>
              </w:rPr>
            </w:pPr>
            <w:r>
              <w:rPr>
                <w:b/>
                <w:u w:val="single"/>
                <w:lang w:val="el-GR"/>
              </w:rPr>
              <w:t>ΧΡΗΜΑΤΟΔΟΤΗΣΗ :</w:t>
            </w:r>
          </w:p>
          <w:p>
            <w:pPr>
              <w:pStyle w:val="Normal"/>
              <w:widowControl w:val="false"/>
              <w:spacing w:lineRule="auto" w:line="240" w:beforeAutospacing="0" w:before="0" w:afterAutospacing="0" w:after="0"/>
              <w:jc w:val="center"/>
              <w:rPr>
                <w:b/>
                <w:b/>
                <w:u w:val="single"/>
                <w:lang w:val="el-GR"/>
              </w:rPr>
            </w:pPr>
            <w:r>
              <w:rPr>
                <w:b/>
                <w:u w:val="single"/>
                <w:lang w:val="el-GR"/>
              </w:rPr>
              <w:t>ΠΡΟΓΡΑΜΜΑ «ΑΓΡΟΤΙΚΗΣ ΑΝΑΠΤΥΞΗΣ ΤΗΣ ΕΛΛΑΔΑΣ 2014-2020» ΜΕ ΣΥΓΧΡΗΜΑΤΟΔΟΤΗΣΗ ΑΠΟ ΤΟ Ε.Γ.Τ.Α.Α.</w:t>
            </w:r>
          </w:p>
          <w:p>
            <w:pPr>
              <w:pStyle w:val="Normal"/>
              <w:widowControl w:val="false"/>
              <w:spacing w:lineRule="auto" w:line="240" w:beforeAutospacing="0" w:before="0" w:afterAutospacing="0" w:after="0"/>
              <w:jc w:val="center"/>
              <w:rPr>
                <w:lang w:val="el-GR"/>
              </w:rPr>
            </w:pPr>
            <w:r>
              <w:rPr>
                <w:lang w:val="el-GR"/>
              </w:rPr>
              <w:t>Μέτρο 4: «Επενδύσεις σε υλικά στοιχεία του ενεργητικού»</w:t>
            </w:r>
          </w:p>
          <w:p>
            <w:pPr>
              <w:pStyle w:val="Normal"/>
              <w:widowControl w:val="false"/>
              <w:spacing w:lineRule="auto" w:line="240" w:beforeAutospacing="0" w:before="0" w:afterAutospacing="0" w:after="0"/>
              <w:jc w:val="center"/>
              <w:rPr>
                <w:lang w:val="el-GR"/>
              </w:rPr>
            </w:pPr>
            <w:r>
              <w:rPr>
                <w:lang w:val="el-GR"/>
              </w:rPr>
              <w:t>Υπομέτρο 4.3: « Στήριξη για επενδύσεις σε υποδομές που συνδέονται με την ανάπτυξη, τον εκσυγχρονισμό ή την προσαρμογή της γεωργίας και της δασοκομίας,</w:t>
            </w:r>
          </w:p>
          <w:p>
            <w:pPr>
              <w:pStyle w:val="Normal"/>
              <w:widowControl w:val="false"/>
              <w:spacing w:lineRule="auto" w:line="240" w:beforeAutospacing="0" w:before="0" w:afterAutospacing="0" w:after="0"/>
              <w:jc w:val="center"/>
              <w:rPr>
                <w:b/>
                <w:b/>
              </w:rPr>
            </w:pPr>
            <w:r>
              <w:rPr>
                <w:b/>
              </w:rPr>
              <w:t>Δράση 4.3.1. «Υποδομές Εγγείων Βελτιώσεων»</w:t>
            </w:r>
          </w:p>
        </w:tc>
      </w:tr>
      <w:tr>
        <w:trPr>
          <w:tblHeader w:val="true"/>
          <w:trHeight w:val="1494" w:hRule="atLeast"/>
          <w:cantSplit w:val="true"/>
        </w:trPr>
        <w:tc>
          <w:tcPr>
            <w:tcW w:w="9964" w:type="dxa"/>
            <w:tcBorders>
              <w:top w:val="single" w:sz="24" w:space="0" w:color="000000"/>
              <w:left w:val="single" w:sz="24" w:space="0" w:color="000000"/>
              <w:bottom w:val="single" w:sz="24" w:space="0" w:color="000000"/>
              <w:right w:val="single" w:sz="24" w:space="0" w:color="000000"/>
            </w:tcBorders>
          </w:tcPr>
          <w:p>
            <w:pPr>
              <w:pStyle w:val="Normal"/>
              <w:widowControl w:val="false"/>
              <w:spacing w:lineRule="auto" w:line="240" w:beforeAutospacing="0" w:before="0" w:afterAutospacing="0" w:after="0"/>
              <w:jc w:val="center"/>
              <w:rPr>
                <w:rFonts w:cs="Arial"/>
                <w:b/>
                <w:b/>
                <w:bCs/>
                <w:lang w:val="el-GR" w:eastAsia="en-US"/>
              </w:rPr>
            </w:pPr>
            <w:r>
              <w:rPr>
                <w:b/>
                <w:bCs/>
                <w:lang w:val="el-GR"/>
              </w:rPr>
              <w:t>ΚΩΔΙΚΟΣ ΣΑΕ: 2023ΣΕ08210012</w:t>
            </w:r>
          </w:p>
          <w:p>
            <w:pPr>
              <w:pStyle w:val="Normal"/>
              <w:widowControl w:val="false"/>
              <w:spacing w:lineRule="auto" w:line="240" w:beforeAutospacing="0" w:before="0" w:afterAutospacing="0" w:after="0"/>
              <w:jc w:val="center"/>
              <w:rPr>
                <w:lang w:val="el-GR"/>
              </w:rPr>
            </w:pPr>
            <w:bookmarkStart w:id="0" w:name="_heading=h.2bn6wsx"/>
            <w:bookmarkEnd w:id="0"/>
            <w:r>
              <w:rPr>
                <w:lang w:val="el-GR"/>
              </w:rPr>
              <w:t>Τα προς προμήθεια είδη κατατάσσονται στους ακόλουθους κωδικούς του Κοινού Λεξιλογίου δημοσίων συμβάσεων (</w:t>
            </w:r>
            <w:r>
              <w:rPr/>
              <w:t>CPV</w:t>
            </w:r>
            <w:r>
              <w:rPr>
                <w:lang w:val="el-GR"/>
              </w:rPr>
              <w:t>) :</w:t>
            </w:r>
          </w:p>
          <w:p>
            <w:pPr>
              <w:pStyle w:val="Normal"/>
              <w:widowControl w:val="false"/>
              <w:spacing w:lineRule="auto" w:line="240" w:beforeAutospacing="0" w:before="0" w:afterAutospacing="0" w:after="0"/>
              <w:jc w:val="center"/>
              <w:rPr>
                <w:lang w:val="el-GR"/>
              </w:rPr>
            </w:pPr>
            <w:r>
              <w:rPr>
                <w:b/>
                <w:bCs/>
                <w:lang w:val="el-GR"/>
              </w:rPr>
              <w:t>32441100-7</w:t>
            </w:r>
            <w:r>
              <w:rPr>
                <w:lang w:val="el-GR"/>
              </w:rPr>
              <w:t xml:space="preserve"> «Τηλεμετρικό Σύστημα Παρακολούθησης»,</w:t>
            </w:r>
          </w:p>
          <w:p>
            <w:pPr>
              <w:pStyle w:val="Normal"/>
              <w:widowControl w:val="false"/>
              <w:spacing w:lineRule="auto" w:line="240" w:beforeAutospacing="0" w:before="0" w:afterAutospacing="0" w:after="0"/>
              <w:jc w:val="center"/>
              <w:rPr>
                <w:lang w:val="el-GR"/>
              </w:rPr>
            </w:pPr>
            <w:r>
              <w:rPr>
                <w:lang w:val="el-GR"/>
              </w:rPr>
              <w:t xml:space="preserve"> </w:t>
            </w:r>
            <w:r>
              <w:rPr>
                <w:b/>
                <w:bCs/>
                <w:lang w:val="el-GR"/>
              </w:rPr>
              <w:t>32441200-8</w:t>
            </w:r>
            <w:r>
              <w:rPr>
                <w:lang w:val="el-GR"/>
              </w:rPr>
              <w:t xml:space="preserve"> «Εξοπλισμός τηλεμετρίας και ελέγχου»,</w:t>
            </w:r>
          </w:p>
          <w:p>
            <w:pPr>
              <w:pStyle w:val="Normal"/>
              <w:widowControl w:val="false"/>
              <w:spacing w:lineRule="auto" w:line="240" w:beforeAutospacing="0" w:before="0" w:afterAutospacing="0" w:after="0"/>
              <w:jc w:val="center"/>
              <w:rPr>
                <w:lang w:val="el-GR"/>
              </w:rPr>
            </w:pPr>
            <w:r>
              <w:rPr>
                <w:b/>
                <w:bCs/>
                <w:lang w:val="el-GR"/>
              </w:rPr>
              <w:t>43323000-3</w:t>
            </w:r>
            <w:r>
              <w:rPr>
                <w:lang w:val="el-GR"/>
              </w:rPr>
              <w:t xml:space="preserve"> «Εξοπλισμός άρδευσης»</w:t>
            </w:r>
          </w:p>
        </w:tc>
      </w:tr>
    </w:tbl>
    <w:p>
      <w:pPr>
        <w:pStyle w:val="Normal"/>
        <w:spacing w:before="280" w:after="280"/>
        <w:rPr>
          <w:lang w:val="el-GR"/>
        </w:rPr>
      </w:pPr>
      <w:r>
        <w:rPr>
          <w:lang w:val="el-GR"/>
        </w:rPr>
      </w:r>
    </w:p>
    <w:p>
      <w:pPr>
        <w:pStyle w:val="Normal"/>
        <w:spacing w:lineRule="auto" w:line="240" w:before="0" w:after="0"/>
        <w:jc w:val="left"/>
        <w:rPr/>
      </w:pPr>
      <w:r>
        <w:rPr/>
        <w:t>ΠΕΡΙΕΧΟΜΕΝΑ</w:t>
      </w:r>
    </w:p>
    <w:sdt>
      <w:sdtPr>
        <w:docPartObj>
          <w:docPartGallery w:val="Table of Contents"/>
          <w:docPartUnique w:val="true"/>
        </w:docPartObj>
      </w:sdtPr>
      <w:sdtContent>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r>
            <w:fldChar w:fldCharType="begin"/>
          </w:r>
          <w:r>
            <w:rPr>
              <w:webHidden/>
              <w:vanish w:val="false"/>
            </w:rPr>
            <w:instrText xml:space="preserve"> TOC \z \o "1-9" \u \h</w:instrText>
          </w:r>
          <w:r>
            <w:rPr>
              <w:webHidden/>
              <w:vanish w:val="false"/>
            </w:rPr>
            <w:fldChar w:fldCharType="separate"/>
          </w:r>
          <w:hyperlink w:anchor="_Toc137812282">
            <w:r>
              <w:rPr>
                <w:webHidden/>
                <w:vanish w:val="false"/>
              </w:rPr>
              <w:t>1</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ΑΝΑΘΕΤΟΥΣΑ ΑΡΧΗ ΚΑΙ ΑΝΤΙΚΕΙΜΕΝΟ ΣΥΜΒΑΣΗΣ</w:t>
            </w:r>
            <w:r>
              <w:rPr>
                <w:webHidden/>
              </w:rPr>
              <w:fldChar w:fldCharType="begin"/>
            </w:r>
            <w:r>
              <w:rPr>
                <w:webHidden/>
              </w:rPr>
              <w:instrText xml:space="preserve">PAGEREF _Toc137812282 \h</w:instrText>
            </w:r>
            <w:r>
              <w:rPr>
                <w:webHidden/>
              </w:rPr>
              <w:fldChar w:fldCharType="separate"/>
            </w:r>
            <w:r>
              <w:rPr>
                <w:vanish w:val="false"/>
              </w:rPr>
              <w:tab/>
              <w:t>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3">
            <w:r>
              <w:rPr>
                <w:webHidden/>
                <w:iCs/>
                <w:vanish w:val="false"/>
              </w:rPr>
              <w:t>1.1</w:t>
            </w:r>
            <w:r>
              <w:rPr>
                <w:rFonts w:eastAsia="" w:cs="" w:ascii="Calibri" w:hAnsi="Calibri" w:asciiTheme="minorHAnsi" w:cstheme="minorBidi" w:eastAsiaTheme="minorEastAsia" w:hAnsiTheme="minorHAnsi"/>
                <w:caps w:val="false"/>
                <w:smallCaps w:val="false"/>
                <w:szCs w:val="22"/>
                <w:lang w:val="el-GR" w:eastAsia="el-GR"/>
              </w:rPr>
              <w:tab/>
            </w:r>
            <w:r>
              <w:rPr/>
              <w:t>Στοιχεία Αναθέτουσας Αρχής</w:t>
            </w:r>
            <w:r>
              <w:rPr>
                <w:webHidden/>
              </w:rPr>
              <w:fldChar w:fldCharType="begin"/>
            </w:r>
            <w:r>
              <w:rPr>
                <w:webHidden/>
              </w:rPr>
              <w:instrText xml:space="preserve">PAGEREF _Toc137812283 \h</w:instrText>
            </w:r>
            <w:r>
              <w:rPr>
                <w:webHidden/>
              </w:rPr>
              <w:fldChar w:fldCharType="separate"/>
            </w:r>
            <w:r>
              <w:rPr>
                <w:vanish w:val="false"/>
              </w:rPr>
              <w:tab/>
              <w:t>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4">
            <w:r>
              <w:rPr>
                <w:webHidden/>
                <w:iCs/>
                <w:vanish w:val="false"/>
              </w:rPr>
              <w:t>1.2</w:t>
            </w:r>
            <w:r>
              <w:rPr>
                <w:rFonts w:eastAsia="" w:cs="" w:ascii="Calibri" w:hAnsi="Calibri" w:asciiTheme="minorHAnsi" w:cstheme="minorBidi" w:eastAsiaTheme="minorEastAsia" w:hAnsiTheme="minorHAnsi"/>
                <w:caps w:val="false"/>
                <w:smallCaps w:val="false"/>
                <w:szCs w:val="22"/>
                <w:lang w:val="el-GR" w:eastAsia="el-GR"/>
              </w:rPr>
              <w:tab/>
            </w:r>
            <w:r>
              <w:rPr/>
              <w:t>Στοιχεία Διαδικασίας-Χρηματοδότηση</w:t>
            </w:r>
            <w:r>
              <w:rPr>
                <w:webHidden/>
              </w:rPr>
              <w:fldChar w:fldCharType="begin"/>
            </w:r>
            <w:r>
              <w:rPr>
                <w:webHidden/>
              </w:rPr>
              <w:instrText xml:space="preserve">PAGEREF _Toc137812284 \h</w:instrText>
            </w:r>
            <w:r>
              <w:rPr>
                <w:webHidden/>
              </w:rPr>
              <w:fldChar w:fldCharType="separate"/>
            </w:r>
            <w:r>
              <w:rPr>
                <w:vanish w:val="false"/>
              </w:rPr>
              <w:tab/>
              <w:t>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5">
            <w:r>
              <w:rPr>
                <w:webHidden/>
                <w:iCs/>
                <w:vanish w:val="false"/>
              </w:rPr>
              <w:t>1.3</w:t>
            </w:r>
            <w:r>
              <w:rPr>
                <w:rFonts w:eastAsia="" w:cs="" w:ascii="Calibri" w:hAnsi="Calibri" w:asciiTheme="minorHAnsi" w:cstheme="minorBidi" w:eastAsiaTheme="minorEastAsia" w:hAnsiTheme="minorHAnsi"/>
                <w:caps w:val="false"/>
                <w:smallCaps w:val="false"/>
                <w:szCs w:val="22"/>
                <w:lang w:val="el-GR" w:eastAsia="el-GR"/>
              </w:rPr>
              <w:tab/>
            </w:r>
            <w:r>
              <w:rPr/>
              <w:t>Συνοπτική Περιγραφή φυσικού και οικονομικού αντικειμένου της σύμβασης</w:t>
            </w:r>
            <w:r>
              <w:rPr>
                <w:webHidden/>
              </w:rPr>
              <w:fldChar w:fldCharType="begin"/>
            </w:r>
            <w:r>
              <w:rPr>
                <w:webHidden/>
              </w:rPr>
              <w:instrText xml:space="preserve">PAGEREF _Toc137812285 \h</w:instrText>
            </w:r>
            <w:r>
              <w:rPr>
                <w:webHidden/>
              </w:rPr>
              <w:fldChar w:fldCharType="separate"/>
            </w:r>
            <w:r>
              <w:rPr>
                <w:vanish w:val="false"/>
              </w:rPr>
              <w:tab/>
              <w:t>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6">
            <w:r>
              <w:rPr>
                <w:webHidden/>
                <w:iCs/>
                <w:vanish w:val="false"/>
              </w:rPr>
              <w:t>1.4</w:t>
            </w:r>
            <w:r>
              <w:rPr>
                <w:rFonts w:eastAsia="" w:cs="" w:ascii="Calibri" w:hAnsi="Calibri" w:asciiTheme="minorHAnsi" w:cstheme="minorBidi" w:eastAsiaTheme="minorEastAsia" w:hAnsiTheme="minorHAnsi"/>
                <w:caps w:val="false"/>
                <w:smallCaps w:val="false"/>
                <w:szCs w:val="22"/>
                <w:lang w:val="el-GR" w:eastAsia="el-GR"/>
              </w:rPr>
              <w:tab/>
            </w:r>
            <w:r>
              <w:rPr/>
              <w:t>Θεσμικό πλαίσιο</w:t>
            </w:r>
            <w:r>
              <w:rPr>
                <w:webHidden/>
              </w:rPr>
              <w:fldChar w:fldCharType="begin"/>
            </w:r>
            <w:r>
              <w:rPr>
                <w:webHidden/>
              </w:rPr>
              <w:instrText xml:space="preserve">PAGEREF _Toc137812286 \h</w:instrText>
            </w:r>
            <w:r>
              <w:rPr>
                <w:webHidden/>
              </w:rPr>
              <w:fldChar w:fldCharType="separate"/>
            </w:r>
            <w:r>
              <w:rPr>
                <w:vanish w:val="false"/>
              </w:rPr>
              <w:tab/>
              <w:t>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7">
            <w:r>
              <w:rPr>
                <w:webHidden/>
                <w:iCs/>
                <w:vanish w:val="false"/>
              </w:rPr>
              <w:t>1.5</w:t>
            </w:r>
            <w:r>
              <w:rPr>
                <w:rFonts w:eastAsia="" w:cs="" w:ascii="Calibri" w:hAnsi="Calibri" w:asciiTheme="minorHAnsi" w:cstheme="minorBidi" w:eastAsiaTheme="minorEastAsia" w:hAnsiTheme="minorHAnsi"/>
                <w:caps w:val="false"/>
                <w:smallCaps w:val="false"/>
                <w:szCs w:val="22"/>
                <w:lang w:val="el-GR" w:eastAsia="el-GR"/>
              </w:rPr>
              <w:tab/>
            </w:r>
            <w:r>
              <w:rPr/>
              <w:t>Προθεσμία παραλαβής προσφορών</w:t>
            </w:r>
            <w:r>
              <w:rPr>
                <w:webHidden/>
              </w:rPr>
              <w:fldChar w:fldCharType="begin"/>
            </w:r>
            <w:r>
              <w:rPr>
                <w:webHidden/>
              </w:rPr>
              <w:instrText xml:space="preserve">PAGEREF _Toc137812287 \h</w:instrText>
            </w:r>
            <w:r>
              <w:rPr>
                <w:webHidden/>
              </w:rPr>
              <w:fldChar w:fldCharType="separate"/>
            </w:r>
            <w:r>
              <w:rPr>
                <w:vanish w:val="false"/>
              </w:rPr>
              <w:tab/>
              <w:t>11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8">
            <w:r>
              <w:rPr>
                <w:webHidden/>
                <w:iCs/>
                <w:vanish w:val="false"/>
              </w:rPr>
              <w:t>1.6</w:t>
            </w:r>
            <w:r>
              <w:rPr>
                <w:rFonts w:eastAsia="" w:cs="" w:ascii="Calibri" w:hAnsi="Calibri" w:asciiTheme="minorHAnsi" w:cstheme="minorBidi" w:eastAsiaTheme="minorEastAsia" w:hAnsiTheme="minorHAnsi"/>
                <w:caps w:val="false"/>
                <w:smallCaps w:val="false"/>
                <w:szCs w:val="22"/>
                <w:lang w:val="el-GR" w:eastAsia="el-GR"/>
              </w:rPr>
              <w:tab/>
            </w:r>
            <w:r>
              <w:rPr/>
              <w:t>Δημοσιότητα</w:t>
            </w:r>
            <w:r>
              <w:rPr>
                <w:webHidden/>
              </w:rPr>
              <w:fldChar w:fldCharType="begin"/>
            </w:r>
            <w:r>
              <w:rPr>
                <w:webHidden/>
              </w:rPr>
              <w:instrText xml:space="preserve">PAGEREF _Toc137812288 \h</w:instrText>
            </w:r>
            <w:r>
              <w:rPr>
                <w:webHidden/>
              </w:rPr>
              <w:fldChar w:fldCharType="separate"/>
            </w:r>
            <w:r>
              <w:rPr>
                <w:vanish w:val="false"/>
              </w:rPr>
              <w:tab/>
              <w:t>11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89">
            <w:r>
              <w:rPr>
                <w:webHidden/>
                <w:iCs/>
                <w:vanish w:val="false"/>
              </w:rPr>
              <w:t>1.7</w:t>
            </w:r>
            <w:r>
              <w:rPr>
                <w:rFonts w:eastAsia="" w:cs="" w:ascii="Calibri" w:hAnsi="Calibri" w:asciiTheme="minorHAnsi" w:cstheme="minorBidi" w:eastAsiaTheme="minorEastAsia" w:hAnsiTheme="minorHAnsi"/>
                <w:caps w:val="false"/>
                <w:smallCaps w:val="false"/>
                <w:szCs w:val="22"/>
                <w:lang w:val="el-GR" w:eastAsia="el-GR"/>
              </w:rPr>
              <w:tab/>
            </w:r>
            <w:r>
              <w:rPr/>
              <w:t>Αρχές εφαρμοζόμενες στη διαδικασία σύναψης</w:t>
            </w:r>
            <w:r>
              <w:rPr>
                <w:webHidden/>
              </w:rPr>
              <w:fldChar w:fldCharType="begin"/>
            </w:r>
            <w:r>
              <w:rPr>
                <w:webHidden/>
              </w:rPr>
              <w:instrText xml:space="preserve">PAGEREF _Toc137812289 \h</w:instrText>
            </w:r>
            <w:r>
              <w:rPr>
                <w:webHidden/>
              </w:rPr>
              <w:fldChar w:fldCharType="separate"/>
            </w:r>
            <w:r>
              <w:rPr>
                <w:vanish w:val="false"/>
              </w:rPr>
              <w:tab/>
              <w:t>12</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290">
            <w:r>
              <w:rPr>
                <w:webHidden/>
                <w:vanish w:val="false"/>
              </w:rPr>
              <w:t>2</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ΓΕΝΙΚΟΙ ΚΑΙ ΕΙΔΙΚΟΙ ΟΡΟΙ ΣΥΜΜΕΤΟΧΗΣ</w:t>
            </w:r>
            <w:r>
              <w:rPr>
                <w:webHidden/>
              </w:rPr>
              <w:fldChar w:fldCharType="begin"/>
            </w:r>
            <w:r>
              <w:rPr>
                <w:webHidden/>
              </w:rPr>
              <w:instrText xml:space="preserve">PAGEREF _Toc137812290 \h</w:instrText>
            </w:r>
            <w:r>
              <w:rPr>
                <w:webHidden/>
              </w:rPr>
              <w:fldChar w:fldCharType="separate"/>
            </w:r>
            <w:r>
              <w:rPr>
                <w:vanish w:val="false"/>
              </w:rPr>
              <w:tab/>
              <w:t>13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91">
            <w:r>
              <w:rPr>
                <w:webHidden/>
                <w:iCs/>
                <w:vanish w:val="false"/>
              </w:rPr>
              <w:t>2.1</w:t>
            </w:r>
            <w:r>
              <w:rPr>
                <w:rFonts w:eastAsia="" w:cs="" w:ascii="Calibri" w:hAnsi="Calibri" w:asciiTheme="minorHAnsi" w:cstheme="minorBidi" w:eastAsiaTheme="minorEastAsia" w:hAnsiTheme="minorHAnsi"/>
                <w:caps w:val="false"/>
                <w:smallCaps w:val="false"/>
                <w:szCs w:val="22"/>
                <w:lang w:val="el-GR" w:eastAsia="el-GR"/>
              </w:rPr>
              <w:tab/>
            </w:r>
            <w:r>
              <w:rPr/>
              <w:t>Γενικές Πληροφορίες</w:t>
            </w:r>
            <w:r>
              <w:rPr>
                <w:webHidden/>
              </w:rPr>
              <w:fldChar w:fldCharType="begin"/>
            </w:r>
            <w:r>
              <w:rPr>
                <w:webHidden/>
              </w:rPr>
              <w:instrText xml:space="preserve">PAGEREF _Toc137812291 \h</w:instrText>
            </w:r>
            <w:r>
              <w:rPr>
                <w:webHidden/>
              </w:rPr>
              <w:fldChar w:fldCharType="separate"/>
            </w:r>
            <w:r>
              <w:rPr>
                <w:vanish w:val="false"/>
              </w:rPr>
              <w:tab/>
              <w:t>13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2">
            <w:r>
              <w:rPr>
                <w:webHidden/>
                <w:vanish w:val="false"/>
              </w:rPr>
              <w:t>2.1.1</w:t>
            </w:r>
            <w:r>
              <w:rPr>
                <w:rFonts w:eastAsia="" w:cs="" w:ascii="Calibri" w:hAnsi="Calibri" w:asciiTheme="minorHAnsi" w:cstheme="minorBidi" w:eastAsiaTheme="minorEastAsia" w:hAnsiTheme="minorHAnsi"/>
                <w:i w:val="false"/>
                <w:iCs w:val="false"/>
                <w:sz w:val="22"/>
                <w:szCs w:val="22"/>
                <w:lang w:val="el-GR" w:eastAsia="el-GR"/>
              </w:rPr>
              <w:tab/>
            </w:r>
            <w:r>
              <w:rPr/>
              <w:t>Έγγραφα της σύμβασης</w:t>
            </w:r>
            <w:r>
              <w:rPr>
                <w:webHidden/>
              </w:rPr>
              <w:fldChar w:fldCharType="begin"/>
            </w:r>
            <w:r>
              <w:rPr>
                <w:webHidden/>
              </w:rPr>
              <w:instrText xml:space="preserve">PAGEREF _Toc137812292 \h</w:instrText>
            </w:r>
            <w:r>
              <w:rPr>
                <w:webHidden/>
              </w:rPr>
              <w:fldChar w:fldCharType="separate"/>
            </w:r>
            <w:r>
              <w:rPr>
                <w:vanish w:val="false"/>
              </w:rPr>
              <w:tab/>
              <w:t>13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3">
            <w:r>
              <w:rPr>
                <w:webHidden/>
                <w:vanish w:val="false"/>
              </w:rPr>
              <w:t>2.1.2</w:t>
            </w:r>
            <w:r>
              <w:rPr>
                <w:rFonts w:eastAsia="" w:cs="" w:ascii="Calibri" w:hAnsi="Calibri" w:asciiTheme="minorHAnsi" w:cstheme="minorBidi" w:eastAsiaTheme="minorEastAsia" w:hAnsiTheme="minorHAnsi"/>
                <w:i w:val="false"/>
                <w:iCs w:val="false"/>
                <w:sz w:val="22"/>
                <w:szCs w:val="22"/>
                <w:lang w:val="el-GR" w:eastAsia="el-GR"/>
              </w:rPr>
              <w:tab/>
            </w:r>
            <w:r>
              <w:rPr/>
              <w:t>Επικοινωνία - Πρόσβαση στα έγγραφα της Σύμβασης</w:t>
            </w:r>
            <w:r>
              <w:rPr>
                <w:webHidden/>
              </w:rPr>
              <w:fldChar w:fldCharType="begin"/>
            </w:r>
            <w:r>
              <w:rPr>
                <w:webHidden/>
              </w:rPr>
              <w:instrText xml:space="preserve">PAGEREF _Toc137812293 \h</w:instrText>
            </w:r>
            <w:r>
              <w:rPr>
                <w:webHidden/>
              </w:rPr>
              <w:fldChar w:fldCharType="separate"/>
            </w:r>
            <w:r>
              <w:rPr>
                <w:vanish w:val="false"/>
              </w:rPr>
              <w:tab/>
              <w:t>13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4">
            <w:r>
              <w:rPr>
                <w:webHidden/>
                <w:vanish w:val="false"/>
              </w:rPr>
              <w:t>2.1.3</w:t>
            </w:r>
            <w:r>
              <w:rPr>
                <w:rFonts w:eastAsia="" w:cs="" w:ascii="Calibri" w:hAnsi="Calibri" w:asciiTheme="minorHAnsi" w:cstheme="minorBidi" w:eastAsiaTheme="minorEastAsia" w:hAnsiTheme="minorHAnsi"/>
                <w:i w:val="false"/>
                <w:iCs w:val="false"/>
                <w:sz w:val="22"/>
                <w:szCs w:val="22"/>
                <w:lang w:val="el-GR" w:eastAsia="el-GR"/>
              </w:rPr>
              <w:tab/>
            </w:r>
            <w:r>
              <w:rPr/>
              <w:t>Παροχή Διευκρινίσεων</w:t>
            </w:r>
            <w:r>
              <w:rPr>
                <w:webHidden/>
              </w:rPr>
              <w:fldChar w:fldCharType="begin"/>
            </w:r>
            <w:r>
              <w:rPr>
                <w:webHidden/>
              </w:rPr>
              <w:instrText xml:space="preserve">PAGEREF _Toc137812294 \h</w:instrText>
            </w:r>
            <w:r>
              <w:rPr>
                <w:webHidden/>
              </w:rPr>
              <w:fldChar w:fldCharType="separate"/>
            </w:r>
            <w:r>
              <w:rPr>
                <w:vanish w:val="false"/>
              </w:rPr>
              <w:tab/>
              <w:t>13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5">
            <w:r>
              <w:rPr>
                <w:webHidden/>
                <w:vanish w:val="false"/>
              </w:rPr>
              <w:t>2.1.4</w:t>
            </w:r>
            <w:r>
              <w:rPr>
                <w:rFonts w:eastAsia="" w:cs="" w:ascii="Calibri" w:hAnsi="Calibri" w:asciiTheme="minorHAnsi" w:cstheme="minorBidi" w:eastAsiaTheme="minorEastAsia" w:hAnsiTheme="minorHAnsi"/>
                <w:i w:val="false"/>
                <w:iCs w:val="false"/>
                <w:sz w:val="22"/>
                <w:szCs w:val="22"/>
                <w:lang w:val="el-GR" w:eastAsia="el-GR"/>
              </w:rPr>
              <w:tab/>
            </w:r>
            <w:r>
              <w:rPr/>
              <w:t>Γλώσσα</w:t>
            </w:r>
            <w:r>
              <w:rPr>
                <w:webHidden/>
              </w:rPr>
              <w:fldChar w:fldCharType="begin"/>
            </w:r>
            <w:r>
              <w:rPr>
                <w:webHidden/>
              </w:rPr>
              <w:instrText xml:space="preserve">PAGEREF _Toc137812295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6">
            <w:r>
              <w:rPr>
                <w:webHidden/>
                <w:vanish w:val="false"/>
              </w:rPr>
              <w:t>2.1.5</w:t>
            </w:r>
            <w:r>
              <w:rPr>
                <w:rFonts w:eastAsia="" w:cs="" w:ascii="Calibri" w:hAnsi="Calibri" w:asciiTheme="minorHAnsi" w:cstheme="minorBidi" w:eastAsiaTheme="minorEastAsia" w:hAnsiTheme="minorHAnsi"/>
                <w:i w:val="false"/>
                <w:iCs w:val="false"/>
                <w:sz w:val="22"/>
                <w:szCs w:val="22"/>
                <w:lang w:val="el-GR" w:eastAsia="el-GR"/>
              </w:rPr>
              <w:tab/>
            </w:r>
            <w:r>
              <w:rPr/>
              <w:t>Εγγυήσεις</w:t>
            </w:r>
            <w:r>
              <w:rPr>
                <w:webHidden/>
              </w:rPr>
              <w:fldChar w:fldCharType="begin"/>
            </w:r>
            <w:r>
              <w:rPr>
                <w:webHidden/>
              </w:rPr>
              <w:instrText xml:space="preserve">PAGEREF _Toc137812296 \h</w:instrText>
            </w:r>
            <w:r>
              <w:rPr>
                <w:webHidden/>
              </w:rPr>
              <w:fldChar w:fldCharType="separate"/>
            </w:r>
            <w:r>
              <w:rPr>
                <w:vanish w:val="false"/>
              </w:rPr>
              <w:tab/>
              <w:t>14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7">
            <w:r>
              <w:rPr>
                <w:webHidden/>
                <w:vanish w:val="false"/>
              </w:rPr>
              <w:t>2.1.6</w:t>
            </w:r>
            <w:r>
              <w:rPr>
                <w:rFonts w:eastAsia="" w:cs="" w:ascii="Calibri" w:hAnsi="Calibri" w:asciiTheme="minorHAnsi" w:cstheme="minorBidi" w:eastAsiaTheme="minorEastAsia" w:hAnsiTheme="minorHAnsi"/>
                <w:i w:val="false"/>
                <w:iCs w:val="false"/>
                <w:sz w:val="22"/>
                <w:szCs w:val="22"/>
                <w:lang w:val="el-GR" w:eastAsia="el-GR"/>
              </w:rPr>
              <w:tab/>
            </w:r>
            <w:r>
              <w:rPr/>
              <w:t>Προστασία Προσωπικών Δεδομένων</w:t>
            </w:r>
            <w:r>
              <w:rPr>
                <w:webHidden/>
              </w:rPr>
              <w:fldChar w:fldCharType="begin"/>
            </w:r>
            <w:r>
              <w:rPr>
                <w:webHidden/>
              </w:rPr>
              <w:instrText xml:space="preserve">PAGEREF _Toc137812297 \h</w:instrText>
            </w:r>
            <w:r>
              <w:rPr>
                <w:webHidden/>
              </w:rPr>
              <w:fldChar w:fldCharType="separate"/>
            </w:r>
            <w:r>
              <w:rPr>
                <w:vanish w:val="false"/>
              </w:rPr>
              <w:tab/>
              <w:t>15</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298">
            <w:r>
              <w:rPr>
                <w:webHidden/>
                <w:iCs/>
                <w:vanish w:val="false"/>
              </w:rPr>
              <w:t>2.2</w:t>
            </w:r>
            <w:r>
              <w:rPr>
                <w:rFonts w:eastAsia="" w:cs="" w:ascii="Calibri" w:hAnsi="Calibri" w:asciiTheme="minorHAnsi" w:cstheme="minorBidi" w:eastAsiaTheme="minorEastAsia" w:hAnsiTheme="minorHAnsi"/>
                <w:caps w:val="false"/>
                <w:smallCaps w:val="false"/>
                <w:szCs w:val="22"/>
                <w:lang w:val="el-GR" w:eastAsia="el-GR"/>
              </w:rPr>
              <w:tab/>
            </w:r>
            <w:r>
              <w:rPr/>
              <w:t>Δικαίωμα Συμμετοχής - Κριτήρια Ποιοτικής Επιλογής</w:t>
            </w:r>
            <w:r>
              <w:rPr>
                <w:webHidden/>
              </w:rPr>
              <w:fldChar w:fldCharType="begin"/>
            </w:r>
            <w:r>
              <w:rPr>
                <w:webHidden/>
              </w:rPr>
              <w:instrText xml:space="preserve">PAGEREF _Toc137812298 \h</w:instrText>
            </w:r>
            <w:r>
              <w:rPr>
                <w:webHidden/>
              </w:rPr>
              <w:fldChar w:fldCharType="separate"/>
            </w:r>
            <w:r>
              <w:rPr>
                <w:vanish w:val="false"/>
              </w:rPr>
              <w:tab/>
              <w:t>15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299">
            <w:r>
              <w:rPr>
                <w:webHidden/>
                <w:vanish w:val="false"/>
              </w:rPr>
              <w:t>2.2.1</w:t>
            </w:r>
            <w:r>
              <w:rPr>
                <w:rFonts w:eastAsia="" w:cs="" w:ascii="Calibri" w:hAnsi="Calibri" w:asciiTheme="minorHAnsi" w:cstheme="minorBidi" w:eastAsiaTheme="minorEastAsia" w:hAnsiTheme="minorHAnsi"/>
                <w:i w:val="false"/>
                <w:iCs w:val="false"/>
                <w:sz w:val="22"/>
                <w:szCs w:val="22"/>
                <w:lang w:val="el-GR" w:eastAsia="el-GR"/>
              </w:rPr>
              <w:tab/>
            </w:r>
            <w:r>
              <w:rPr/>
              <w:t>Δικαίωμα συμμετοχής</w:t>
            </w:r>
            <w:r>
              <w:rPr>
                <w:webHidden/>
              </w:rPr>
              <w:fldChar w:fldCharType="begin"/>
            </w:r>
            <w:r>
              <w:rPr>
                <w:webHidden/>
              </w:rPr>
              <w:instrText xml:space="preserve">PAGEREF _Toc137812299 \h</w:instrText>
            </w:r>
            <w:r>
              <w:rPr>
                <w:webHidden/>
              </w:rPr>
              <w:fldChar w:fldCharType="separate"/>
            </w:r>
            <w:r>
              <w:rPr>
                <w:vanish w:val="false"/>
              </w:rPr>
              <w:tab/>
              <w:t>15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0">
            <w:r>
              <w:rPr>
                <w:webHidden/>
                <w:vanish w:val="false"/>
              </w:rPr>
              <w:t>2.2.2</w:t>
            </w:r>
            <w:r>
              <w:rPr>
                <w:rFonts w:eastAsia="" w:cs="" w:ascii="Calibri" w:hAnsi="Calibri" w:asciiTheme="minorHAnsi" w:cstheme="minorBidi" w:eastAsiaTheme="minorEastAsia" w:hAnsiTheme="minorHAnsi"/>
                <w:i w:val="false"/>
                <w:iCs w:val="false"/>
                <w:sz w:val="22"/>
                <w:szCs w:val="22"/>
                <w:lang w:val="el-GR" w:eastAsia="el-GR"/>
              </w:rPr>
              <w:tab/>
            </w:r>
            <w:r>
              <w:rPr/>
              <w:t>Εγγύηση συμμετοχής</w:t>
            </w:r>
            <w:r>
              <w:rPr>
                <w:webHidden/>
              </w:rPr>
              <w:fldChar w:fldCharType="begin"/>
            </w:r>
            <w:r>
              <w:rPr>
                <w:webHidden/>
              </w:rPr>
              <w:instrText xml:space="preserve">PAGEREF _Toc137812300 \h</w:instrText>
            </w:r>
            <w:r>
              <w:rPr>
                <w:webHidden/>
              </w:rPr>
              <w:fldChar w:fldCharType="separate"/>
            </w:r>
            <w:r>
              <w:rPr>
                <w:vanish w:val="false"/>
              </w:rPr>
              <w:tab/>
              <w:t>16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1">
            <w:r>
              <w:rPr>
                <w:webHidden/>
                <w:vanish w:val="false"/>
              </w:rPr>
              <w:t>2.2.3</w:t>
            </w:r>
            <w:r>
              <w:rPr>
                <w:rFonts w:eastAsia="" w:cs="" w:ascii="Calibri" w:hAnsi="Calibri" w:asciiTheme="minorHAnsi" w:cstheme="minorBidi" w:eastAsiaTheme="minorEastAsia" w:hAnsiTheme="minorHAnsi"/>
                <w:i w:val="false"/>
                <w:iCs w:val="false"/>
                <w:sz w:val="22"/>
                <w:szCs w:val="22"/>
                <w:lang w:val="el-GR" w:eastAsia="el-GR"/>
              </w:rPr>
              <w:tab/>
            </w:r>
            <w:r>
              <w:rPr/>
              <w:t>Λόγοι αποκλεισμού</w:t>
            </w:r>
            <w:r>
              <w:rPr>
                <w:webHidden/>
              </w:rPr>
              <w:fldChar w:fldCharType="begin"/>
            </w:r>
            <w:r>
              <w:rPr>
                <w:webHidden/>
              </w:rPr>
              <w:instrText xml:space="preserve">PAGEREF _Toc137812301 \h</w:instrText>
            </w:r>
            <w:r>
              <w:rPr>
                <w:webHidden/>
              </w:rPr>
              <w:fldChar w:fldCharType="separate"/>
            </w:r>
            <w:r>
              <w:rPr>
                <w:vanish w:val="false"/>
              </w:rPr>
              <w:tab/>
              <w:t>17</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2">
            <w:r>
              <w:rPr>
                <w:webHidden/>
                <w:vanish w:val="false"/>
              </w:rPr>
              <w:t>2.2.4</w:t>
            </w:r>
            <w:r>
              <w:rPr>
                <w:rFonts w:eastAsia="" w:cs="" w:ascii="Calibri" w:hAnsi="Calibri" w:asciiTheme="minorHAnsi" w:cstheme="minorBidi" w:eastAsiaTheme="minorEastAsia" w:hAnsiTheme="minorHAnsi"/>
                <w:i w:val="false"/>
                <w:iCs w:val="false"/>
                <w:sz w:val="22"/>
                <w:szCs w:val="22"/>
                <w:lang w:val="el-GR" w:eastAsia="el-GR"/>
              </w:rPr>
              <w:tab/>
            </w:r>
            <w:r>
              <w:rPr/>
              <w:t>Καταλληλόλητα άσκησης επαγγελματικής δραστηριότητας</w:t>
            </w:r>
            <w:r>
              <w:rPr>
                <w:webHidden/>
              </w:rPr>
              <w:fldChar w:fldCharType="begin"/>
            </w:r>
            <w:r>
              <w:rPr>
                <w:webHidden/>
              </w:rPr>
              <w:instrText xml:space="preserve">PAGEREF _Toc137812302 \h</w:instrText>
            </w:r>
            <w:r>
              <w:rPr>
                <w:webHidden/>
              </w:rPr>
              <w:fldChar w:fldCharType="separate"/>
            </w:r>
            <w:r>
              <w:rPr>
                <w:vanish w:val="false"/>
              </w:rPr>
              <w:tab/>
              <w:t>22</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3">
            <w:r>
              <w:rPr>
                <w:webHidden/>
                <w:vanish w:val="false"/>
              </w:rPr>
              <w:t>2.2.5</w:t>
            </w:r>
            <w:r>
              <w:rPr>
                <w:rFonts w:eastAsia="" w:cs="" w:ascii="Calibri" w:hAnsi="Calibri" w:asciiTheme="minorHAnsi" w:cstheme="minorBidi" w:eastAsiaTheme="minorEastAsia" w:hAnsiTheme="minorHAnsi"/>
                <w:i w:val="false"/>
                <w:iCs w:val="false"/>
                <w:sz w:val="22"/>
                <w:szCs w:val="22"/>
                <w:lang w:val="el-GR" w:eastAsia="el-GR"/>
              </w:rPr>
              <w:tab/>
            </w:r>
            <w:r>
              <w:rPr/>
              <w:t>Οικονομική και χρηματοοικονομική επάρκεια</w:t>
            </w:r>
            <w:r>
              <w:rPr>
                <w:webHidden/>
              </w:rPr>
              <w:fldChar w:fldCharType="begin"/>
            </w:r>
            <w:r>
              <w:rPr>
                <w:webHidden/>
              </w:rPr>
              <w:instrText xml:space="preserve">PAGEREF _Toc137812303 \h</w:instrText>
            </w:r>
            <w:r>
              <w:rPr>
                <w:webHidden/>
              </w:rPr>
              <w:fldChar w:fldCharType="separate"/>
            </w:r>
            <w:r>
              <w:rPr>
                <w:vanish w:val="false"/>
              </w:rPr>
              <w:tab/>
              <w:t>23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4">
            <w:r>
              <w:rPr>
                <w:webHidden/>
                <w:vanish w:val="false"/>
              </w:rPr>
              <w:t>2.2.6</w:t>
            </w:r>
            <w:r>
              <w:rPr>
                <w:rFonts w:eastAsia="" w:cs="" w:ascii="Calibri" w:hAnsi="Calibri" w:asciiTheme="minorHAnsi" w:cstheme="minorBidi" w:eastAsiaTheme="minorEastAsia" w:hAnsiTheme="minorHAnsi"/>
                <w:i w:val="false"/>
                <w:iCs w:val="false"/>
                <w:sz w:val="22"/>
                <w:szCs w:val="22"/>
                <w:lang w:val="el-GR" w:eastAsia="el-GR"/>
              </w:rPr>
              <w:tab/>
            </w:r>
            <w:r>
              <w:rPr/>
              <w:t>Τεχνική και επαγγελματική ικανότητα</w:t>
            </w:r>
            <w:r>
              <w:rPr>
                <w:webHidden/>
              </w:rPr>
              <w:fldChar w:fldCharType="begin"/>
            </w:r>
            <w:r>
              <w:rPr>
                <w:webHidden/>
              </w:rPr>
              <w:instrText xml:space="preserve">PAGEREF _Toc137812304 \h</w:instrText>
            </w:r>
            <w:r>
              <w:rPr>
                <w:webHidden/>
              </w:rPr>
              <w:fldChar w:fldCharType="separate"/>
            </w:r>
            <w:r>
              <w:rPr>
                <w:vanish w:val="false"/>
              </w:rPr>
              <w:tab/>
              <w:t>23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5">
            <w:r>
              <w:rPr>
                <w:webHidden/>
                <w:vanish w:val="false"/>
              </w:rPr>
              <w:t>2.2.7</w:t>
            </w:r>
            <w:r>
              <w:rPr>
                <w:rFonts w:eastAsia="" w:cs="" w:ascii="Calibri" w:hAnsi="Calibri" w:asciiTheme="minorHAnsi" w:cstheme="minorBidi" w:eastAsiaTheme="minorEastAsia" w:hAnsiTheme="minorHAnsi"/>
                <w:i w:val="false"/>
                <w:iCs w:val="false"/>
                <w:sz w:val="22"/>
                <w:szCs w:val="22"/>
                <w:lang w:val="el-GR" w:eastAsia="el-GR"/>
              </w:rPr>
              <w:tab/>
            </w:r>
            <w:r>
              <w:rPr/>
              <w:t>Πρότυπα Διασφάλισης Ποιότητας, Περιβαλλοντικής Διαχείρισης, Υγείας και Ασφάλειας στην Εργασία</w:t>
            </w:r>
            <w:r>
              <w:rPr>
                <w:webHidden/>
              </w:rPr>
              <w:fldChar w:fldCharType="begin"/>
            </w:r>
            <w:r>
              <w:rPr>
                <w:webHidden/>
              </w:rPr>
              <w:instrText xml:space="preserve">PAGEREF _Toc137812305 \h</w:instrText>
            </w:r>
            <w:r>
              <w:rPr>
                <w:webHidden/>
              </w:rPr>
              <w:fldChar w:fldCharType="separate"/>
            </w:r>
            <w:r>
              <w:rPr>
                <w:vanish w:val="false"/>
              </w:rPr>
              <w:tab/>
              <w:t>24</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6">
            <w:r>
              <w:rPr>
                <w:webHidden/>
                <w:vanish w:val="false"/>
              </w:rPr>
              <w:t>2.2.8</w:t>
            </w:r>
            <w:r>
              <w:rPr>
                <w:rFonts w:eastAsia="" w:cs="" w:ascii="Calibri" w:hAnsi="Calibri" w:asciiTheme="minorHAnsi" w:cstheme="minorBidi" w:eastAsiaTheme="minorEastAsia" w:hAnsiTheme="minorHAnsi"/>
                <w:i w:val="false"/>
                <w:iCs w:val="false"/>
                <w:sz w:val="22"/>
                <w:szCs w:val="22"/>
                <w:lang w:val="el-GR" w:eastAsia="el-GR"/>
              </w:rPr>
              <w:tab/>
            </w:r>
            <w:r>
              <w:rPr/>
              <w:t>Στήριξη στην ικανότητα τρίτων – Υπεργολαβία</w:t>
            </w:r>
            <w:r>
              <w:rPr>
                <w:webHidden/>
              </w:rPr>
              <w:fldChar w:fldCharType="begin"/>
            </w:r>
            <w:r>
              <w:rPr>
                <w:webHidden/>
              </w:rPr>
              <w:instrText xml:space="preserve">PAGEREF _Toc137812306 \h</w:instrText>
            </w:r>
            <w:r>
              <w:rPr>
                <w:webHidden/>
              </w:rPr>
              <w:fldChar w:fldCharType="separate"/>
            </w:r>
            <w:r>
              <w:rPr>
                <w:vanish w:val="false"/>
              </w:rPr>
              <w:tab/>
              <w:t>25</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07">
            <w:r>
              <w:rPr>
                <w:webHidden/>
                <w:vanish w:val="false"/>
              </w:rPr>
              <w:t>2.2.8.1</w:t>
            </w:r>
            <w:r>
              <w:rPr>
                <w:rFonts w:eastAsia="" w:cs="" w:ascii="Calibri" w:hAnsi="Calibri" w:asciiTheme="minorHAnsi" w:cstheme="minorBidi" w:eastAsiaTheme="minorEastAsia" w:hAnsiTheme="minorHAnsi"/>
                <w:sz w:val="22"/>
                <w:szCs w:val="22"/>
                <w:lang w:val="el-GR" w:eastAsia="el-GR"/>
              </w:rPr>
              <w:tab/>
            </w:r>
            <w:r>
              <w:rPr/>
              <w:t>Στήριξη στην ικανότητα τρίτων</w:t>
            </w:r>
            <w:r>
              <w:rPr>
                <w:webHidden/>
              </w:rPr>
              <w:fldChar w:fldCharType="begin"/>
            </w:r>
            <w:r>
              <w:rPr>
                <w:webHidden/>
              </w:rPr>
              <w:instrText xml:space="preserve">PAGEREF _Toc137812307 \h</w:instrText>
            </w:r>
            <w:r>
              <w:rPr>
                <w:webHidden/>
              </w:rPr>
              <w:fldChar w:fldCharType="separate"/>
            </w:r>
            <w:r>
              <w:rPr>
                <w:vanish w:val="false"/>
              </w:rPr>
              <w:tab/>
              <w:t>25</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08">
            <w:r>
              <w:rPr>
                <w:webHidden/>
                <w:vanish w:val="false"/>
              </w:rPr>
              <w:t>2.2.8.2</w:t>
            </w:r>
            <w:r>
              <w:rPr>
                <w:rFonts w:eastAsia="" w:cs="" w:ascii="Calibri" w:hAnsi="Calibri" w:asciiTheme="minorHAnsi" w:cstheme="minorBidi" w:eastAsiaTheme="minorEastAsia" w:hAnsiTheme="minorHAnsi"/>
                <w:sz w:val="22"/>
                <w:szCs w:val="22"/>
                <w:lang w:val="el-GR" w:eastAsia="el-GR"/>
              </w:rPr>
              <w:tab/>
            </w:r>
            <w:r>
              <w:rPr/>
              <w:t>Υπεργολαβία</w:t>
            </w:r>
            <w:r>
              <w:rPr>
                <w:webHidden/>
              </w:rPr>
              <w:fldChar w:fldCharType="begin"/>
            </w:r>
            <w:r>
              <w:rPr>
                <w:webHidden/>
              </w:rPr>
              <w:instrText xml:space="preserve">PAGEREF _Toc137812308 \h</w:instrText>
            </w:r>
            <w:r>
              <w:rPr>
                <w:webHidden/>
              </w:rPr>
              <w:fldChar w:fldCharType="separate"/>
            </w:r>
            <w:r>
              <w:rPr>
                <w:vanish w:val="false"/>
              </w:rPr>
              <w:tab/>
              <w:t>25</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09">
            <w:r>
              <w:rPr>
                <w:webHidden/>
                <w:vanish w:val="false"/>
              </w:rPr>
              <w:t>2.2.9</w:t>
            </w:r>
            <w:r>
              <w:rPr>
                <w:rFonts w:eastAsia="" w:cs="" w:ascii="Calibri" w:hAnsi="Calibri" w:asciiTheme="minorHAnsi" w:cstheme="minorBidi" w:eastAsiaTheme="minorEastAsia" w:hAnsiTheme="minorHAnsi"/>
                <w:i w:val="false"/>
                <w:iCs w:val="false"/>
                <w:sz w:val="22"/>
                <w:szCs w:val="22"/>
                <w:lang w:val="el-GR" w:eastAsia="el-GR"/>
              </w:rPr>
              <w:tab/>
            </w:r>
            <w:r>
              <w:rPr/>
              <w:t>Κανόνες απόδειξης ποιοτικής επιλογής</w:t>
            </w:r>
            <w:r>
              <w:rPr>
                <w:webHidden/>
              </w:rPr>
              <w:fldChar w:fldCharType="begin"/>
            </w:r>
            <w:r>
              <w:rPr>
                <w:webHidden/>
              </w:rPr>
              <w:instrText xml:space="preserve">PAGEREF _Toc137812309 \h</w:instrText>
            </w:r>
            <w:r>
              <w:rPr>
                <w:webHidden/>
              </w:rPr>
              <w:fldChar w:fldCharType="separate"/>
            </w:r>
            <w:r>
              <w:rPr>
                <w:vanish w:val="false"/>
              </w:rPr>
              <w:tab/>
              <w:t>25</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10">
            <w:r>
              <w:rPr>
                <w:webHidden/>
                <w:vanish w:val="false"/>
                <w:lang w:val="el-GR"/>
              </w:rPr>
              <w:t>2.2.9.1</w:t>
            </w:r>
            <w:r>
              <w:rPr>
                <w:rFonts w:eastAsia="" w:cs="" w:ascii="Calibri" w:hAnsi="Calibri" w:asciiTheme="minorHAnsi" w:cstheme="minorBidi" w:eastAsiaTheme="minorEastAsia" w:hAnsiTheme="minorHAnsi"/>
                <w:sz w:val="22"/>
                <w:szCs w:val="22"/>
                <w:lang w:val="el-GR" w:eastAsia="el-GR"/>
              </w:rPr>
              <w:tab/>
            </w:r>
            <w:r>
              <w:rPr>
                <w:lang w:val="el-GR"/>
              </w:rPr>
              <w:t>Προκαταρκτική απόδειξη κατά την υποβολή προσφορών</w:t>
            </w:r>
            <w:r>
              <w:rPr>
                <w:webHidden/>
              </w:rPr>
              <w:fldChar w:fldCharType="begin"/>
            </w:r>
            <w:r>
              <w:rPr>
                <w:webHidden/>
              </w:rPr>
              <w:instrText xml:space="preserve">PAGEREF _Toc137812310 \h</w:instrText>
            </w:r>
            <w:r>
              <w:rPr>
                <w:webHidden/>
              </w:rPr>
              <w:fldChar w:fldCharType="separate"/>
            </w:r>
            <w:r>
              <w:rPr>
                <w:vanish w:val="false"/>
              </w:rPr>
              <w:tab/>
              <w:t>26</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11">
            <w:r>
              <w:rPr>
                <w:webHidden/>
                <w:vanish w:val="false"/>
              </w:rPr>
              <w:t>2.2.9.2</w:t>
            </w:r>
            <w:r>
              <w:rPr>
                <w:rFonts w:eastAsia="" w:cs="" w:ascii="Calibri" w:hAnsi="Calibri" w:asciiTheme="minorHAnsi" w:cstheme="minorBidi" w:eastAsiaTheme="minorEastAsia" w:hAnsiTheme="minorHAnsi"/>
                <w:sz w:val="22"/>
                <w:szCs w:val="22"/>
                <w:lang w:val="el-GR" w:eastAsia="el-GR"/>
              </w:rPr>
              <w:tab/>
            </w:r>
            <w:r>
              <w:rPr/>
              <w:t>Αποδεικτικά μέσα</w:t>
            </w:r>
            <w:r>
              <w:rPr>
                <w:webHidden/>
              </w:rPr>
              <w:fldChar w:fldCharType="begin"/>
            </w:r>
            <w:r>
              <w:rPr>
                <w:webHidden/>
              </w:rPr>
              <w:instrText xml:space="preserve">PAGEREF _Toc137812311 \h</w:instrText>
            </w:r>
            <w:r>
              <w:rPr>
                <w:webHidden/>
              </w:rPr>
              <w:fldChar w:fldCharType="separate"/>
            </w:r>
            <w:r>
              <w:rPr>
                <w:vanish w:val="false"/>
              </w:rPr>
              <w:tab/>
              <w:t>28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12">
            <w:r>
              <w:rPr>
                <w:webHidden/>
                <w:iCs/>
                <w:vanish w:val="false"/>
              </w:rPr>
              <w:t>2.3</w:t>
            </w:r>
            <w:r>
              <w:rPr>
                <w:rFonts w:eastAsia="" w:cs="" w:ascii="Calibri" w:hAnsi="Calibri" w:asciiTheme="minorHAnsi" w:cstheme="minorBidi" w:eastAsiaTheme="minorEastAsia" w:hAnsiTheme="minorHAnsi"/>
                <w:caps w:val="false"/>
                <w:smallCaps w:val="false"/>
                <w:szCs w:val="22"/>
                <w:lang w:val="el-GR" w:eastAsia="el-GR"/>
              </w:rPr>
              <w:tab/>
            </w:r>
            <w:r>
              <w:rPr/>
              <w:t>Κριτήρια Ανάθεσης</w:t>
            </w:r>
            <w:r>
              <w:rPr>
                <w:webHidden/>
              </w:rPr>
              <w:fldChar w:fldCharType="begin"/>
            </w:r>
            <w:r>
              <w:rPr>
                <w:webHidden/>
              </w:rPr>
              <w:instrText xml:space="preserve">PAGEREF _Toc137812312 \h</w:instrText>
            </w:r>
            <w:r>
              <w:rPr>
                <w:webHidden/>
              </w:rPr>
              <w:fldChar w:fldCharType="separate"/>
            </w:r>
            <w:r>
              <w:rPr>
                <w:vanish w:val="false"/>
              </w:rPr>
              <w:tab/>
              <w:t>36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13">
            <w:r>
              <w:rPr>
                <w:webHidden/>
                <w:vanish w:val="false"/>
              </w:rPr>
              <w:t>2.3.1</w:t>
            </w:r>
            <w:r>
              <w:rPr>
                <w:rFonts w:eastAsia="" w:cs="" w:ascii="Calibri" w:hAnsi="Calibri" w:asciiTheme="minorHAnsi" w:cstheme="minorBidi" w:eastAsiaTheme="minorEastAsia" w:hAnsiTheme="minorHAnsi"/>
                <w:i w:val="false"/>
                <w:iCs w:val="false"/>
                <w:sz w:val="22"/>
                <w:szCs w:val="22"/>
                <w:lang w:val="el-GR" w:eastAsia="el-GR"/>
              </w:rPr>
              <w:tab/>
            </w:r>
            <w:r>
              <w:rPr/>
              <w:t>Κριτήριο ανάθεσης</w:t>
            </w:r>
            <w:r>
              <w:rPr>
                <w:webHidden/>
              </w:rPr>
              <w:fldChar w:fldCharType="begin"/>
            </w:r>
            <w:r>
              <w:rPr>
                <w:webHidden/>
              </w:rPr>
              <w:instrText xml:space="preserve">PAGEREF _Toc137812313 \h</w:instrText>
            </w:r>
            <w:r>
              <w:rPr>
                <w:webHidden/>
              </w:rPr>
              <w:fldChar w:fldCharType="separate"/>
            </w:r>
            <w:r>
              <w:rPr>
                <w:vanish w:val="false"/>
              </w:rPr>
              <w:tab/>
              <w:t>36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14">
            <w:r>
              <w:rPr>
                <w:webHidden/>
                <w:vanish w:val="false"/>
              </w:rPr>
              <w:t>2.3.2</w:t>
            </w:r>
            <w:r>
              <w:rPr>
                <w:rFonts w:eastAsia="" w:cs="" w:ascii="Calibri" w:hAnsi="Calibri" w:asciiTheme="minorHAnsi" w:cstheme="minorBidi" w:eastAsiaTheme="minorEastAsia" w:hAnsiTheme="minorHAnsi"/>
                <w:i w:val="false"/>
                <w:iCs w:val="false"/>
                <w:sz w:val="22"/>
                <w:szCs w:val="22"/>
                <w:lang w:val="el-GR" w:eastAsia="el-GR"/>
              </w:rPr>
              <w:tab/>
            </w:r>
            <w:r>
              <w:rPr/>
              <w:t>Βαθμολόγηση και κατάταξη προσφορών</w:t>
            </w:r>
            <w:r>
              <w:rPr>
                <w:webHidden/>
              </w:rPr>
              <w:fldChar w:fldCharType="begin"/>
            </w:r>
            <w:r>
              <w:rPr>
                <w:webHidden/>
              </w:rPr>
              <w:instrText xml:space="preserve">PAGEREF _Toc137812314 \h</w:instrText>
            </w:r>
            <w:r>
              <w:rPr>
                <w:webHidden/>
              </w:rPr>
              <w:fldChar w:fldCharType="separate"/>
            </w:r>
            <w:r>
              <w:rPr>
                <w:vanish w:val="false"/>
              </w:rPr>
              <w:tab/>
              <w:t>38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15">
            <w:r>
              <w:rPr>
                <w:webHidden/>
                <w:iCs/>
                <w:vanish w:val="false"/>
              </w:rPr>
              <w:t>2.4</w:t>
            </w:r>
            <w:r>
              <w:rPr>
                <w:rFonts w:eastAsia="" w:cs="" w:ascii="Calibri" w:hAnsi="Calibri" w:asciiTheme="minorHAnsi" w:cstheme="minorBidi" w:eastAsiaTheme="minorEastAsia" w:hAnsiTheme="minorHAnsi"/>
                <w:caps w:val="false"/>
                <w:smallCaps w:val="false"/>
                <w:szCs w:val="22"/>
                <w:lang w:val="el-GR" w:eastAsia="el-GR"/>
              </w:rPr>
              <w:tab/>
            </w:r>
            <w:r>
              <w:rPr/>
              <w:t>Κατάρτιση - Περιεχόμενο προσφορών</w:t>
            </w:r>
            <w:r>
              <w:rPr>
                <w:webHidden/>
              </w:rPr>
              <w:fldChar w:fldCharType="begin"/>
            </w:r>
            <w:r>
              <w:rPr>
                <w:webHidden/>
              </w:rPr>
              <w:instrText xml:space="preserve">PAGEREF _Toc137812315 \h</w:instrText>
            </w:r>
            <w:r>
              <w:rPr>
                <w:webHidden/>
              </w:rPr>
              <w:fldChar w:fldCharType="separate"/>
            </w:r>
            <w:r>
              <w:rPr>
                <w:vanish w:val="false"/>
              </w:rPr>
              <w:tab/>
              <w:t>39</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16">
            <w:r>
              <w:rPr>
                <w:webHidden/>
                <w:vanish w:val="false"/>
              </w:rPr>
              <w:t>2.4.1</w:t>
            </w:r>
            <w:r>
              <w:rPr>
                <w:rFonts w:eastAsia="" w:cs="" w:ascii="Calibri" w:hAnsi="Calibri" w:asciiTheme="minorHAnsi" w:cstheme="minorBidi" w:eastAsiaTheme="minorEastAsia" w:hAnsiTheme="minorHAnsi"/>
                <w:i w:val="false"/>
                <w:iCs w:val="false"/>
                <w:sz w:val="22"/>
                <w:szCs w:val="22"/>
                <w:lang w:val="el-GR" w:eastAsia="el-GR"/>
              </w:rPr>
              <w:tab/>
            </w:r>
            <w:r>
              <w:rPr/>
              <w:t>Γενικοί όροι υποβολής προσφορών</w:t>
            </w:r>
            <w:r>
              <w:rPr>
                <w:webHidden/>
              </w:rPr>
              <w:fldChar w:fldCharType="begin"/>
            </w:r>
            <w:r>
              <w:rPr>
                <w:webHidden/>
              </w:rPr>
              <w:instrText xml:space="preserve">PAGEREF _Toc137812316 \h</w:instrText>
            </w:r>
            <w:r>
              <w:rPr>
                <w:webHidden/>
              </w:rPr>
              <w:fldChar w:fldCharType="separate"/>
            </w:r>
            <w:r>
              <w:rPr>
                <w:vanish w:val="false"/>
              </w:rPr>
              <w:tab/>
              <w:t>39</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17">
            <w:r>
              <w:rPr>
                <w:webHidden/>
                <w:vanish w:val="false"/>
              </w:rPr>
              <w:t>2.4.2</w:t>
            </w:r>
            <w:r>
              <w:rPr>
                <w:rFonts w:eastAsia="" w:cs="" w:ascii="Calibri" w:hAnsi="Calibri" w:asciiTheme="minorHAnsi" w:cstheme="minorBidi" w:eastAsiaTheme="minorEastAsia" w:hAnsiTheme="minorHAnsi"/>
                <w:i w:val="false"/>
                <w:iCs w:val="false"/>
                <w:sz w:val="22"/>
                <w:szCs w:val="22"/>
                <w:lang w:val="el-GR" w:eastAsia="el-GR"/>
              </w:rPr>
              <w:tab/>
            </w:r>
            <w:r>
              <w:rPr/>
              <w:t>Χρόνος και Τρόπος υποβολής προσφορών</w:t>
            </w:r>
            <w:r>
              <w:rPr>
                <w:webHidden/>
              </w:rPr>
              <w:fldChar w:fldCharType="begin"/>
            </w:r>
            <w:r>
              <w:rPr>
                <w:webHidden/>
              </w:rPr>
              <w:instrText xml:space="preserve">PAGEREF _Toc137812317 \h</w:instrText>
            </w:r>
            <w:r>
              <w:rPr>
                <w:webHidden/>
              </w:rPr>
              <w:fldChar w:fldCharType="separate"/>
            </w:r>
            <w:r>
              <w:rPr>
                <w:vanish w:val="false"/>
              </w:rPr>
              <w:tab/>
              <w:t>39</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18">
            <w:r>
              <w:rPr>
                <w:webHidden/>
                <w:vanish w:val="false"/>
              </w:rPr>
              <w:t>2.4.3</w:t>
            </w:r>
            <w:r>
              <w:rPr>
                <w:rFonts w:eastAsia="" w:cs="" w:ascii="Calibri" w:hAnsi="Calibri" w:asciiTheme="minorHAnsi" w:cstheme="minorBidi" w:eastAsiaTheme="minorEastAsia" w:hAnsiTheme="minorHAnsi"/>
                <w:i w:val="false"/>
                <w:iCs w:val="false"/>
                <w:sz w:val="22"/>
                <w:szCs w:val="22"/>
                <w:lang w:val="el-GR" w:eastAsia="el-GR"/>
              </w:rPr>
              <w:tab/>
            </w:r>
            <w:r>
              <w:rPr/>
              <w:t>Περιεχόμενα Φακέλου «Δικαιολογητικά Συμμετοχής- Τεχνική Προσφορά»</w:t>
            </w:r>
            <w:r>
              <w:rPr>
                <w:webHidden/>
              </w:rPr>
              <w:fldChar w:fldCharType="begin"/>
            </w:r>
            <w:r>
              <w:rPr>
                <w:webHidden/>
              </w:rPr>
              <w:instrText xml:space="preserve">PAGEREF _Toc137812318 \h</w:instrText>
            </w:r>
            <w:r>
              <w:rPr>
                <w:webHidden/>
              </w:rPr>
              <w:fldChar w:fldCharType="separate"/>
            </w:r>
            <w:r>
              <w:rPr>
                <w:vanish w:val="false"/>
              </w:rPr>
              <w:tab/>
              <w:t>42</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19">
            <w:r>
              <w:rPr>
                <w:webHidden/>
                <w:vanish w:val="false"/>
              </w:rPr>
              <w:t>2.4.3.1</w:t>
            </w:r>
            <w:r>
              <w:rPr>
                <w:rFonts w:eastAsia="" w:cs="" w:ascii="Calibri" w:hAnsi="Calibri" w:asciiTheme="minorHAnsi" w:cstheme="minorBidi" w:eastAsiaTheme="minorEastAsia" w:hAnsiTheme="minorHAnsi"/>
                <w:sz w:val="22"/>
                <w:szCs w:val="22"/>
                <w:lang w:val="el-GR" w:eastAsia="el-GR"/>
              </w:rPr>
              <w:tab/>
            </w:r>
            <w:r>
              <w:rPr/>
              <w:t>Δικαιολογητικά Συμμετοχής</w:t>
            </w:r>
            <w:r>
              <w:rPr>
                <w:webHidden/>
              </w:rPr>
              <w:fldChar w:fldCharType="begin"/>
            </w:r>
            <w:r>
              <w:rPr>
                <w:webHidden/>
              </w:rPr>
              <w:instrText xml:space="preserve">PAGEREF _Toc137812319 \h</w:instrText>
            </w:r>
            <w:r>
              <w:rPr>
                <w:webHidden/>
              </w:rPr>
              <w:fldChar w:fldCharType="separate"/>
            </w:r>
            <w:r>
              <w:rPr>
                <w:vanish w:val="false"/>
              </w:rPr>
              <w:tab/>
              <w:t>42</w:t>
            </w:r>
            <w:r>
              <w:rPr>
                <w:webHidden/>
              </w:rPr>
              <w:fldChar w:fldCharType="end"/>
            </w:r>
          </w:hyperlink>
        </w:p>
        <w:p>
          <w:pPr>
            <w:pStyle w:val="42"/>
            <w:tabs>
              <w:tab w:val="clear" w:pos="720"/>
              <w:tab w:val="left" w:pos="1540" w:leader="none"/>
              <w:tab w:val="right" w:pos="9628" w:leader="dot"/>
            </w:tabs>
            <w:spacing w:before="280" w:after="280"/>
            <w:rPr>
              <w:rFonts w:ascii="Calibri" w:hAnsi="Calibri" w:eastAsia="" w:cs="" w:asciiTheme="minorHAnsi" w:cstheme="minorBidi" w:eastAsiaTheme="minorEastAsia" w:hAnsiTheme="minorHAnsi"/>
              <w:sz w:val="22"/>
              <w:szCs w:val="22"/>
              <w:lang w:val="el-GR" w:eastAsia="el-GR"/>
            </w:rPr>
          </w:pPr>
          <w:hyperlink w:anchor="_Toc137812320">
            <w:r>
              <w:rPr>
                <w:webHidden/>
                <w:vanish w:val="false"/>
              </w:rPr>
              <w:t>2.4.3.2</w:t>
            </w:r>
            <w:r>
              <w:rPr>
                <w:rFonts w:eastAsia="" w:cs="" w:ascii="Calibri" w:hAnsi="Calibri" w:asciiTheme="minorHAnsi" w:cstheme="minorBidi" w:eastAsiaTheme="minorEastAsia" w:hAnsiTheme="minorHAnsi"/>
                <w:sz w:val="22"/>
                <w:szCs w:val="22"/>
                <w:lang w:val="el-GR" w:eastAsia="el-GR"/>
              </w:rPr>
              <w:tab/>
            </w:r>
            <w:r>
              <w:rPr/>
              <w:t>Τεχνική Προσφορά</w:t>
            </w:r>
            <w:r>
              <w:rPr>
                <w:webHidden/>
              </w:rPr>
              <w:fldChar w:fldCharType="begin"/>
            </w:r>
            <w:r>
              <w:rPr>
                <w:webHidden/>
              </w:rPr>
              <w:instrText xml:space="preserve">PAGEREF _Toc137812320 \h</w:instrText>
            </w:r>
            <w:r>
              <w:rPr>
                <w:webHidden/>
              </w:rPr>
              <w:fldChar w:fldCharType="separate"/>
            </w:r>
            <w:r>
              <w:rPr>
                <w:vanish w:val="false"/>
              </w:rPr>
              <w:tab/>
              <w:t>43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21">
            <w:r>
              <w:rPr>
                <w:webHidden/>
                <w:vanish w:val="false"/>
              </w:rPr>
              <w:t>2.4.4</w:t>
            </w:r>
            <w:r>
              <w:rPr>
                <w:rFonts w:eastAsia="" w:cs="" w:ascii="Calibri" w:hAnsi="Calibri" w:asciiTheme="minorHAnsi" w:cstheme="minorBidi" w:eastAsiaTheme="minorEastAsia" w:hAnsiTheme="minorHAnsi"/>
                <w:i w:val="false"/>
                <w:iCs w:val="false"/>
                <w:sz w:val="22"/>
                <w:szCs w:val="22"/>
                <w:lang w:val="el-GR" w:eastAsia="el-GR"/>
              </w:rPr>
              <w:tab/>
            </w:r>
            <w:r>
              <w:rPr/>
              <w:t>Περιεχόμενα Φακέλου «Οικονομική Προσφορά»/Τρόπος σύνταξης και υποβολής οικονομικών προσφορών</w:t>
            </w:r>
            <w:r>
              <w:rPr>
                <w:webHidden/>
              </w:rPr>
              <w:fldChar w:fldCharType="begin"/>
            </w:r>
            <w:r>
              <w:rPr>
                <w:webHidden/>
              </w:rPr>
              <w:instrText xml:space="preserve">PAGEREF _Toc137812321 \h</w:instrText>
            </w:r>
            <w:r>
              <w:rPr>
                <w:webHidden/>
              </w:rPr>
              <w:fldChar w:fldCharType="separate"/>
            </w:r>
            <w:r>
              <w:rPr>
                <w:vanish w:val="false"/>
              </w:rPr>
              <w:tab/>
              <w:t>43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22">
            <w:r>
              <w:rPr>
                <w:webHidden/>
                <w:vanish w:val="false"/>
              </w:rPr>
              <w:t>2.4.5</w:t>
            </w:r>
            <w:r>
              <w:rPr>
                <w:rFonts w:eastAsia="" w:cs="" w:ascii="Calibri" w:hAnsi="Calibri" w:asciiTheme="minorHAnsi" w:cstheme="minorBidi" w:eastAsiaTheme="minorEastAsia" w:hAnsiTheme="minorHAnsi"/>
                <w:i w:val="false"/>
                <w:iCs w:val="false"/>
                <w:sz w:val="22"/>
                <w:szCs w:val="22"/>
                <w:lang w:val="el-GR" w:eastAsia="el-GR"/>
              </w:rPr>
              <w:tab/>
            </w:r>
            <w:r>
              <w:rPr/>
              <w:t>Χρόνος ισχύος των προσφορών</w:t>
            </w:r>
            <w:r>
              <w:rPr>
                <w:webHidden/>
              </w:rPr>
              <w:fldChar w:fldCharType="begin"/>
            </w:r>
            <w:r>
              <w:rPr>
                <w:webHidden/>
              </w:rPr>
              <w:instrText xml:space="preserve">PAGEREF _Toc137812322 \h</w:instrText>
            </w:r>
            <w:r>
              <w:rPr>
                <w:webHidden/>
              </w:rPr>
              <w:fldChar w:fldCharType="separate"/>
            </w:r>
            <w:r>
              <w:rPr>
                <w:vanish w:val="false"/>
              </w:rPr>
              <w:tab/>
              <w:t>43</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23">
            <w:r>
              <w:rPr>
                <w:webHidden/>
                <w:vanish w:val="false"/>
              </w:rPr>
              <w:t>2.4.6</w:t>
            </w:r>
            <w:r>
              <w:rPr>
                <w:rFonts w:eastAsia="" w:cs="" w:ascii="Calibri" w:hAnsi="Calibri" w:asciiTheme="minorHAnsi" w:cstheme="minorBidi" w:eastAsiaTheme="minorEastAsia" w:hAnsiTheme="minorHAnsi"/>
                <w:i w:val="false"/>
                <w:iCs w:val="false"/>
                <w:sz w:val="22"/>
                <w:szCs w:val="22"/>
                <w:lang w:val="el-GR" w:eastAsia="el-GR"/>
              </w:rPr>
              <w:tab/>
            </w:r>
            <w:r>
              <w:rPr/>
              <w:t>Λόγοι απόρριψης προσφορών</w:t>
            </w:r>
            <w:r>
              <w:rPr>
                <w:webHidden/>
              </w:rPr>
              <w:fldChar w:fldCharType="begin"/>
            </w:r>
            <w:r>
              <w:rPr>
                <w:webHidden/>
              </w:rPr>
              <w:instrText xml:space="preserve">PAGEREF _Toc137812323 \h</w:instrText>
            </w:r>
            <w:r>
              <w:rPr>
                <w:webHidden/>
              </w:rPr>
              <w:fldChar w:fldCharType="separate"/>
            </w:r>
            <w:r>
              <w:rPr>
                <w:vanish w:val="false"/>
              </w:rPr>
              <w:tab/>
              <w:t>44</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324">
            <w:r>
              <w:rPr>
                <w:webHidden/>
                <w:vanish w:val="false"/>
              </w:rPr>
              <w:t>3</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ΔΙΕΝΕΡΓΕΙΑ ΔΙΑΔΙΚΑΣΙΑΣ - ΑΞΙΟΛΟΓΗΣΗ ΠΡΟΣΦΟΡΩΝ</w:t>
            </w:r>
            <w:r>
              <w:rPr>
                <w:webHidden/>
              </w:rPr>
              <w:fldChar w:fldCharType="begin"/>
            </w:r>
            <w:r>
              <w:rPr>
                <w:webHidden/>
              </w:rPr>
              <w:instrText xml:space="preserve">PAGEREF _Toc137812324 \h</w:instrText>
            </w:r>
            <w:r>
              <w:rPr>
                <w:webHidden/>
              </w:rPr>
              <w:fldChar w:fldCharType="separate"/>
            </w:r>
            <w:r>
              <w:rPr>
                <w:vanish w:val="false"/>
              </w:rPr>
              <w:tab/>
              <w:t>46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25">
            <w:r>
              <w:rPr>
                <w:webHidden/>
                <w:iCs/>
                <w:vanish w:val="false"/>
              </w:rPr>
              <w:t>3.1</w:t>
            </w:r>
            <w:r>
              <w:rPr>
                <w:rFonts w:eastAsia="" w:cs="" w:ascii="Calibri" w:hAnsi="Calibri" w:asciiTheme="minorHAnsi" w:cstheme="minorBidi" w:eastAsiaTheme="minorEastAsia" w:hAnsiTheme="minorHAnsi"/>
                <w:caps w:val="false"/>
                <w:smallCaps w:val="false"/>
                <w:szCs w:val="22"/>
                <w:lang w:val="el-GR" w:eastAsia="el-GR"/>
              </w:rPr>
              <w:tab/>
            </w:r>
            <w:r>
              <w:rPr/>
              <w:t>Αποσφράγιση και αξιολόγηση προσφορών</w:t>
            </w:r>
            <w:r>
              <w:rPr>
                <w:webHidden/>
              </w:rPr>
              <w:fldChar w:fldCharType="begin"/>
            </w:r>
            <w:r>
              <w:rPr>
                <w:webHidden/>
              </w:rPr>
              <w:instrText xml:space="preserve">PAGEREF _Toc137812325 \h</w:instrText>
            </w:r>
            <w:r>
              <w:rPr>
                <w:webHidden/>
              </w:rPr>
              <w:fldChar w:fldCharType="separate"/>
            </w:r>
            <w:r>
              <w:rPr>
                <w:vanish w:val="false"/>
              </w:rPr>
              <w:tab/>
              <w:t>46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26">
            <w:r>
              <w:rPr>
                <w:webHidden/>
                <w:vanish w:val="false"/>
              </w:rPr>
              <w:t>3.1.1</w:t>
            </w:r>
            <w:r>
              <w:rPr>
                <w:rFonts w:eastAsia="" w:cs="" w:ascii="Calibri" w:hAnsi="Calibri" w:asciiTheme="minorHAnsi" w:cstheme="minorBidi" w:eastAsiaTheme="minorEastAsia" w:hAnsiTheme="minorHAnsi"/>
                <w:i w:val="false"/>
                <w:iCs w:val="false"/>
                <w:sz w:val="22"/>
                <w:szCs w:val="22"/>
                <w:lang w:val="el-GR" w:eastAsia="el-GR"/>
              </w:rPr>
              <w:tab/>
            </w:r>
            <w:r>
              <w:rPr/>
              <w:t>Ηλεκτρονική αποσφράγιση προσφορών</w:t>
            </w:r>
            <w:r>
              <w:rPr>
                <w:webHidden/>
              </w:rPr>
              <w:fldChar w:fldCharType="begin"/>
            </w:r>
            <w:r>
              <w:rPr>
                <w:webHidden/>
              </w:rPr>
              <w:instrText xml:space="preserve">PAGEREF _Toc137812326 \h</w:instrText>
            </w:r>
            <w:r>
              <w:rPr>
                <w:webHidden/>
              </w:rPr>
              <w:fldChar w:fldCharType="separate"/>
            </w:r>
            <w:r>
              <w:rPr>
                <w:vanish w:val="false"/>
              </w:rPr>
              <w:tab/>
              <w:t>46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27">
            <w:r>
              <w:rPr>
                <w:webHidden/>
                <w:vanish w:val="false"/>
              </w:rPr>
              <w:t>3.1.2</w:t>
            </w:r>
            <w:r>
              <w:rPr>
                <w:rFonts w:eastAsia="" w:cs="" w:ascii="Calibri" w:hAnsi="Calibri" w:asciiTheme="minorHAnsi" w:cstheme="minorBidi" w:eastAsiaTheme="minorEastAsia" w:hAnsiTheme="minorHAnsi"/>
                <w:i w:val="false"/>
                <w:iCs w:val="false"/>
                <w:sz w:val="22"/>
                <w:szCs w:val="22"/>
                <w:lang w:val="el-GR" w:eastAsia="el-GR"/>
              </w:rPr>
              <w:tab/>
            </w:r>
            <w:r>
              <w:rPr/>
              <w:t>Αξιολόγηση προσφορών</w:t>
            </w:r>
            <w:r>
              <w:rPr>
                <w:webHidden/>
              </w:rPr>
              <w:fldChar w:fldCharType="begin"/>
            </w:r>
            <w:r>
              <w:rPr>
                <w:webHidden/>
              </w:rPr>
              <w:instrText xml:space="preserve">PAGEREF _Toc137812327 \h</w:instrText>
            </w:r>
            <w:r>
              <w:rPr>
                <w:webHidden/>
              </w:rPr>
              <w:fldChar w:fldCharType="separate"/>
            </w:r>
            <w:r>
              <w:rPr>
                <w:vanish w:val="false"/>
              </w:rPr>
              <w:tab/>
              <w:t>46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28">
            <w:r>
              <w:rPr>
                <w:webHidden/>
                <w:iCs/>
                <w:vanish w:val="false"/>
              </w:rPr>
              <w:t>3.2</w:t>
            </w:r>
            <w:r>
              <w:rPr>
                <w:rFonts w:eastAsia="" w:cs="" w:ascii="Calibri" w:hAnsi="Calibri" w:asciiTheme="minorHAnsi" w:cstheme="minorBidi" w:eastAsiaTheme="minorEastAsia" w:hAnsiTheme="minorHAnsi"/>
                <w:caps w:val="false"/>
                <w:smallCaps w:val="false"/>
                <w:szCs w:val="22"/>
                <w:lang w:val="el-GR" w:eastAsia="el-GR"/>
              </w:rPr>
              <w:tab/>
            </w:r>
            <w:r>
              <w:rPr/>
              <w:t>Πρόσκληση υποβολής δικαιολογητικών προσωρινού αναδόχου - Δικαιολογητικά προσωρινού αναδόχου</w:t>
            </w:r>
            <w:r>
              <w:rPr>
                <w:webHidden/>
              </w:rPr>
              <w:fldChar w:fldCharType="begin"/>
            </w:r>
            <w:r>
              <w:rPr>
                <w:webHidden/>
              </w:rPr>
              <w:instrText xml:space="preserve">PAGEREF _Toc137812328 \h</w:instrText>
            </w:r>
            <w:r>
              <w:rPr>
                <w:webHidden/>
              </w:rPr>
              <w:fldChar w:fldCharType="separate"/>
            </w:r>
            <w:r>
              <w:rPr>
                <w:vanish w:val="false"/>
              </w:rPr>
              <w:tab/>
              <w:t>49</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29">
            <w:r>
              <w:rPr>
                <w:webHidden/>
                <w:iCs/>
                <w:vanish w:val="false"/>
              </w:rPr>
              <w:t>3.3</w:t>
            </w:r>
            <w:r>
              <w:rPr>
                <w:rFonts w:eastAsia="" w:cs="" w:ascii="Calibri" w:hAnsi="Calibri" w:asciiTheme="minorHAnsi" w:cstheme="minorBidi" w:eastAsiaTheme="minorEastAsia" w:hAnsiTheme="minorHAnsi"/>
                <w:caps w:val="false"/>
                <w:smallCaps w:val="false"/>
                <w:szCs w:val="22"/>
                <w:lang w:val="el-GR" w:eastAsia="el-GR"/>
              </w:rPr>
              <w:tab/>
            </w:r>
            <w:r>
              <w:rPr/>
              <w:t>Κατακύρωση – σύναψη σύμβασης</w:t>
            </w:r>
            <w:r>
              <w:rPr>
                <w:webHidden/>
              </w:rPr>
              <w:fldChar w:fldCharType="begin"/>
            </w:r>
            <w:r>
              <w:rPr>
                <w:webHidden/>
              </w:rPr>
              <w:instrText xml:space="preserve">PAGEREF _Toc137812329 \h</w:instrText>
            </w:r>
            <w:r>
              <w:rPr>
                <w:webHidden/>
              </w:rPr>
              <w:fldChar w:fldCharType="separate"/>
            </w:r>
            <w:r>
              <w:rPr>
                <w:vanish w:val="false"/>
              </w:rPr>
              <w:tab/>
              <w:t>51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0">
            <w:r>
              <w:rPr>
                <w:webHidden/>
                <w:iCs/>
                <w:vanish w:val="false"/>
              </w:rPr>
              <w:t>3.4</w:t>
            </w:r>
            <w:r>
              <w:rPr>
                <w:rFonts w:eastAsia="" w:cs="" w:ascii="Calibri" w:hAnsi="Calibri" w:asciiTheme="minorHAnsi" w:cstheme="minorBidi" w:eastAsiaTheme="minorEastAsia" w:hAnsiTheme="minorHAnsi"/>
                <w:caps w:val="false"/>
                <w:smallCaps w:val="false"/>
                <w:szCs w:val="22"/>
                <w:lang w:val="el-GR" w:eastAsia="el-GR"/>
              </w:rPr>
              <w:tab/>
            </w:r>
            <w:r>
              <w:rPr/>
              <w:t>Προδικαστικές Προσφυγές - Προσωρινή Δικαστική Προστασία</w:t>
            </w:r>
            <w:r>
              <w:rPr>
                <w:webHidden/>
              </w:rPr>
              <w:fldChar w:fldCharType="begin"/>
            </w:r>
            <w:r>
              <w:rPr>
                <w:webHidden/>
              </w:rPr>
              <w:instrText xml:space="preserve">PAGEREF _Toc137812330 \h</w:instrText>
            </w:r>
            <w:r>
              <w:rPr>
                <w:webHidden/>
              </w:rPr>
              <w:fldChar w:fldCharType="separate"/>
            </w:r>
            <w:r>
              <w:rPr>
                <w:vanish w:val="false"/>
              </w:rPr>
              <w:tab/>
              <w:t>52</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1">
            <w:r>
              <w:rPr>
                <w:webHidden/>
                <w:iCs/>
                <w:vanish w:val="false"/>
              </w:rPr>
              <w:t>3.5</w:t>
            </w:r>
            <w:r>
              <w:rPr>
                <w:rFonts w:eastAsia="" w:cs="" w:ascii="Calibri" w:hAnsi="Calibri" w:asciiTheme="minorHAnsi" w:cstheme="minorBidi" w:eastAsiaTheme="minorEastAsia" w:hAnsiTheme="minorHAnsi"/>
                <w:caps w:val="false"/>
                <w:smallCaps w:val="false"/>
                <w:szCs w:val="22"/>
                <w:lang w:val="el-GR" w:eastAsia="el-GR"/>
              </w:rPr>
              <w:tab/>
            </w:r>
            <w:r>
              <w:rPr/>
              <w:t>Ματαίωση Διαδικασίας</w:t>
            </w:r>
            <w:r>
              <w:rPr>
                <w:webHidden/>
              </w:rPr>
              <w:fldChar w:fldCharType="begin"/>
            </w:r>
            <w:r>
              <w:rPr>
                <w:webHidden/>
              </w:rPr>
              <w:instrText xml:space="preserve">PAGEREF _Toc137812331 \h</w:instrText>
            </w:r>
            <w:r>
              <w:rPr>
                <w:webHidden/>
              </w:rPr>
              <w:fldChar w:fldCharType="separate"/>
            </w:r>
            <w:r>
              <w:rPr>
                <w:vanish w:val="false"/>
              </w:rPr>
              <w:tab/>
              <w:t>55</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332">
            <w:r>
              <w:rPr>
                <w:webHidden/>
                <w:vanish w:val="false"/>
              </w:rPr>
              <w:t>4</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ΟΡΟΙ ΕΚΤΕΛΕΣΗΣ ΤΗΣ ΣΥΜΒΑΣΗΣ</w:t>
            </w:r>
            <w:r>
              <w:rPr>
                <w:webHidden/>
              </w:rPr>
              <w:fldChar w:fldCharType="begin"/>
            </w:r>
            <w:r>
              <w:rPr>
                <w:webHidden/>
              </w:rPr>
              <w:instrText xml:space="preserve">PAGEREF _Toc137812332 \h</w:instrText>
            </w:r>
            <w:r>
              <w:rPr>
                <w:webHidden/>
              </w:rPr>
              <w:fldChar w:fldCharType="separate"/>
            </w:r>
            <w:r>
              <w:rPr>
                <w:vanish w:val="false"/>
              </w:rPr>
              <w:tab/>
              <w:t>56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3">
            <w:r>
              <w:rPr>
                <w:webHidden/>
                <w:iCs/>
                <w:vanish w:val="false"/>
              </w:rPr>
              <w:t>4.1</w:t>
            </w:r>
            <w:r>
              <w:rPr>
                <w:rFonts w:eastAsia="" w:cs="" w:ascii="Calibri" w:hAnsi="Calibri" w:asciiTheme="minorHAnsi" w:cstheme="minorBidi" w:eastAsiaTheme="minorEastAsia" w:hAnsiTheme="minorHAnsi"/>
                <w:caps w:val="false"/>
                <w:smallCaps w:val="false"/>
                <w:szCs w:val="22"/>
                <w:lang w:val="el-GR" w:eastAsia="el-GR"/>
              </w:rPr>
              <w:tab/>
            </w:r>
            <w:r>
              <w:rPr/>
              <w:t>Εγγυήσεις (καλής εκτέλεσης, προκαταβολής, καλής λειτουργίας)</w:t>
            </w:r>
            <w:r>
              <w:rPr>
                <w:webHidden/>
              </w:rPr>
              <w:fldChar w:fldCharType="begin"/>
            </w:r>
            <w:r>
              <w:rPr>
                <w:webHidden/>
              </w:rPr>
              <w:instrText xml:space="preserve">PAGEREF _Toc137812333 \h</w:instrText>
            </w:r>
            <w:r>
              <w:rPr>
                <w:webHidden/>
              </w:rPr>
              <w:fldChar w:fldCharType="separate"/>
            </w:r>
            <w:r>
              <w:rPr>
                <w:vanish w:val="false"/>
              </w:rPr>
              <w:tab/>
              <w:t>56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34">
            <w:r>
              <w:rPr>
                <w:webHidden/>
                <w:vanish w:val="false"/>
              </w:rPr>
              <w:t>4.1.1</w:t>
            </w:r>
            <w:r>
              <w:rPr>
                <w:rFonts w:eastAsia="" w:cs="" w:ascii="Calibri" w:hAnsi="Calibri" w:asciiTheme="minorHAnsi" w:cstheme="minorBidi" w:eastAsiaTheme="minorEastAsia" w:hAnsiTheme="minorHAnsi"/>
                <w:i w:val="false"/>
                <w:iCs w:val="false"/>
                <w:sz w:val="22"/>
                <w:szCs w:val="22"/>
                <w:lang w:val="el-GR" w:eastAsia="el-GR"/>
              </w:rPr>
              <w:tab/>
            </w:r>
            <w:r>
              <w:rPr/>
              <w:t>Εγγύηση καλής εκτέλεσης και εγγύηση προκαταβολής</w:t>
            </w:r>
            <w:r>
              <w:rPr>
                <w:webHidden/>
              </w:rPr>
              <w:fldChar w:fldCharType="begin"/>
            </w:r>
            <w:r>
              <w:rPr>
                <w:webHidden/>
              </w:rPr>
              <w:instrText xml:space="preserve">PAGEREF _Toc137812334 \h</w:instrText>
            </w:r>
            <w:r>
              <w:rPr>
                <w:webHidden/>
              </w:rPr>
              <w:fldChar w:fldCharType="separate"/>
            </w:r>
            <w:r>
              <w:rPr>
                <w:vanish w:val="false"/>
              </w:rPr>
              <w:tab/>
              <w:t>56</w:t>
            </w:r>
            <w:r>
              <w:rPr>
                <w:webHidden/>
              </w:rPr>
              <w:fldChar w:fldCharType="end"/>
            </w:r>
          </w:hyperlink>
        </w:p>
        <w:p>
          <w:pPr>
            <w:pStyle w:val="34"/>
            <w:spacing w:before="280" w:after="280"/>
            <w:rPr>
              <w:rFonts w:ascii="Calibri" w:hAnsi="Calibri" w:eastAsia="" w:cs="" w:asciiTheme="minorHAnsi" w:cstheme="minorBidi" w:eastAsiaTheme="minorEastAsia" w:hAnsiTheme="minorHAnsi"/>
              <w:i w:val="false"/>
              <w:i w:val="false"/>
              <w:iCs w:val="false"/>
              <w:sz w:val="22"/>
              <w:szCs w:val="22"/>
              <w:lang w:val="el-GR" w:eastAsia="el-GR"/>
            </w:rPr>
          </w:pPr>
          <w:hyperlink w:anchor="_Toc137812335">
            <w:r>
              <w:rPr>
                <w:webHidden/>
                <w:vanish w:val="false"/>
              </w:rPr>
              <w:t>4.1.2</w:t>
            </w:r>
            <w:r>
              <w:rPr>
                <w:rFonts w:eastAsia="" w:cs="" w:ascii="Calibri" w:hAnsi="Calibri" w:asciiTheme="minorHAnsi" w:cstheme="minorBidi" w:eastAsiaTheme="minorEastAsia" w:hAnsiTheme="minorHAnsi"/>
                <w:i w:val="false"/>
                <w:iCs w:val="false"/>
                <w:sz w:val="22"/>
                <w:szCs w:val="22"/>
                <w:lang w:val="el-GR" w:eastAsia="el-GR"/>
              </w:rPr>
              <w:tab/>
            </w:r>
            <w:r>
              <w:rPr/>
              <w:t>Εγγύηση καλής λειτουργίας</w:t>
            </w:r>
            <w:r>
              <w:rPr>
                <w:webHidden/>
              </w:rPr>
              <w:fldChar w:fldCharType="begin"/>
            </w:r>
            <w:r>
              <w:rPr>
                <w:webHidden/>
              </w:rPr>
              <w:instrText xml:space="preserve">PAGEREF _Toc137812335 \h</w:instrText>
            </w:r>
            <w:r>
              <w:rPr>
                <w:webHidden/>
              </w:rPr>
              <w:fldChar w:fldCharType="separate"/>
            </w:r>
            <w:r>
              <w:rPr>
                <w:vanish w:val="false"/>
              </w:rPr>
              <w:tab/>
              <w:t>57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6">
            <w:r>
              <w:rPr>
                <w:webHidden/>
                <w:iCs/>
                <w:vanish w:val="false"/>
              </w:rPr>
              <w:t>4.2</w:t>
            </w:r>
            <w:r>
              <w:rPr>
                <w:rFonts w:eastAsia="" w:cs="" w:ascii="Calibri" w:hAnsi="Calibri" w:asciiTheme="minorHAnsi" w:cstheme="minorBidi" w:eastAsiaTheme="minorEastAsia" w:hAnsiTheme="minorHAnsi"/>
                <w:caps w:val="false"/>
                <w:smallCaps w:val="false"/>
                <w:szCs w:val="22"/>
                <w:lang w:val="el-GR" w:eastAsia="el-GR"/>
              </w:rPr>
              <w:tab/>
            </w:r>
            <w:r>
              <w:rPr/>
              <w:t>Συμβατικό Πλαίσιο - Εφαρμοστέα Νομοθεσία</w:t>
            </w:r>
            <w:r>
              <w:rPr>
                <w:webHidden/>
              </w:rPr>
              <w:fldChar w:fldCharType="begin"/>
            </w:r>
            <w:r>
              <w:rPr>
                <w:webHidden/>
              </w:rPr>
              <w:instrText xml:space="preserve">PAGEREF _Toc137812336 \h</w:instrText>
            </w:r>
            <w:r>
              <w:rPr>
                <w:webHidden/>
              </w:rPr>
              <w:fldChar w:fldCharType="separate"/>
            </w:r>
            <w:r>
              <w:rPr>
                <w:vanish w:val="false"/>
              </w:rPr>
              <w:tab/>
              <w:t>57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7">
            <w:r>
              <w:rPr>
                <w:webHidden/>
                <w:iCs/>
                <w:vanish w:val="false"/>
              </w:rPr>
              <w:t>4.3</w:t>
            </w:r>
            <w:r>
              <w:rPr>
                <w:rFonts w:eastAsia="" w:cs="" w:ascii="Calibri" w:hAnsi="Calibri" w:asciiTheme="minorHAnsi" w:cstheme="minorBidi" w:eastAsiaTheme="minorEastAsia" w:hAnsiTheme="minorHAnsi"/>
                <w:caps w:val="false"/>
                <w:smallCaps w:val="false"/>
                <w:szCs w:val="22"/>
                <w:lang w:val="el-GR" w:eastAsia="el-GR"/>
              </w:rPr>
              <w:tab/>
            </w:r>
            <w:r>
              <w:rPr/>
              <w:t>Όροι εκτέλεσης της σύμβασης</w:t>
            </w:r>
            <w:r>
              <w:rPr>
                <w:webHidden/>
              </w:rPr>
              <w:fldChar w:fldCharType="begin"/>
            </w:r>
            <w:r>
              <w:rPr>
                <w:webHidden/>
              </w:rPr>
              <w:instrText xml:space="preserve">PAGEREF _Toc137812337 \h</w:instrText>
            </w:r>
            <w:r>
              <w:rPr>
                <w:webHidden/>
              </w:rPr>
              <w:fldChar w:fldCharType="separate"/>
            </w:r>
            <w:r>
              <w:rPr>
                <w:vanish w:val="false"/>
              </w:rPr>
              <w:tab/>
              <w:t>57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8">
            <w:r>
              <w:rPr>
                <w:webHidden/>
                <w:iCs/>
                <w:vanish w:val="false"/>
              </w:rPr>
              <w:t>4.4</w:t>
            </w:r>
            <w:r>
              <w:rPr>
                <w:rFonts w:eastAsia="" w:cs="" w:ascii="Calibri" w:hAnsi="Calibri" w:asciiTheme="minorHAnsi" w:cstheme="minorBidi" w:eastAsiaTheme="minorEastAsia" w:hAnsiTheme="minorHAnsi"/>
                <w:caps w:val="false"/>
                <w:smallCaps w:val="false"/>
                <w:szCs w:val="22"/>
                <w:lang w:val="el-GR" w:eastAsia="el-GR"/>
              </w:rPr>
              <w:tab/>
            </w:r>
            <w:r>
              <w:rPr/>
              <w:t>Υπεργολαβία</w:t>
            </w:r>
            <w:r>
              <w:rPr>
                <w:webHidden/>
              </w:rPr>
              <w:fldChar w:fldCharType="begin"/>
            </w:r>
            <w:r>
              <w:rPr>
                <w:webHidden/>
              </w:rPr>
              <w:instrText xml:space="preserve">PAGEREF _Toc137812338 \h</w:instrText>
            </w:r>
            <w:r>
              <w:rPr>
                <w:webHidden/>
              </w:rPr>
              <w:fldChar w:fldCharType="separate"/>
            </w:r>
            <w:r>
              <w:rPr>
                <w:vanish w:val="false"/>
              </w:rPr>
              <w:tab/>
              <w:t>57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39">
            <w:r>
              <w:rPr>
                <w:webHidden/>
                <w:iCs/>
                <w:vanish w:val="false"/>
              </w:rPr>
              <w:t>4.5</w:t>
            </w:r>
            <w:r>
              <w:rPr>
                <w:rFonts w:eastAsia="" w:cs="" w:ascii="Calibri" w:hAnsi="Calibri" w:asciiTheme="minorHAnsi" w:cstheme="minorBidi" w:eastAsiaTheme="minorEastAsia" w:hAnsiTheme="minorHAnsi"/>
                <w:caps w:val="false"/>
                <w:smallCaps w:val="false"/>
                <w:szCs w:val="22"/>
                <w:lang w:val="el-GR" w:eastAsia="el-GR"/>
              </w:rPr>
              <w:tab/>
            </w:r>
            <w:r>
              <w:rPr/>
              <w:t>Τροποποίηση σύμβασης κατά τη διάρκειά της</w:t>
            </w:r>
            <w:r>
              <w:rPr>
                <w:webHidden/>
              </w:rPr>
              <w:fldChar w:fldCharType="begin"/>
            </w:r>
            <w:r>
              <w:rPr>
                <w:webHidden/>
              </w:rPr>
              <w:instrText xml:space="preserve">PAGEREF _Toc137812339 \h</w:instrText>
            </w:r>
            <w:r>
              <w:rPr>
                <w:webHidden/>
              </w:rPr>
              <w:fldChar w:fldCharType="separate"/>
            </w:r>
            <w:r>
              <w:rPr>
                <w:vanish w:val="false"/>
              </w:rPr>
              <w:tab/>
              <w:t>58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0">
            <w:r>
              <w:rPr>
                <w:webHidden/>
                <w:iCs/>
                <w:vanish w:val="false"/>
              </w:rPr>
              <w:t>4.6</w:t>
            </w:r>
            <w:r>
              <w:rPr>
                <w:rFonts w:eastAsia="" w:cs="" w:ascii="Calibri" w:hAnsi="Calibri" w:asciiTheme="minorHAnsi" w:cstheme="minorBidi" w:eastAsiaTheme="minorEastAsia" w:hAnsiTheme="minorHAnsi"/>
                <w:caps w:val="false"/>
                <w:smallCaps w:val="false"/>
                <w:szCs w:val="22"/>
                <w:lang w:val="el-GR" w:eastAsia="el-GR"/>
              </w:rPr>
              <w:tab/>
            </w:r>
            <w:r>
              <w:rPr/>
              <w:t>Δικαίωμα μονομερούς λύσης της σύμβασης</w:t>
            </w:r>
            <w:r>
              <w:rPr>
                <w:webHidden/>
              </w:rPr>
              <w:fldChar w:fldCharType="begin"/>
            </w:r>
            <w:r>
              <w:rPr>
                <w:webHidden/>
              </w:rPr>
              <w:instrText xml:space="preserve">PAGEREF _Toc137812340 \h</w:instrText>
            </w:r>
            <w:r>
              <w:rPr>
                <w:webHidden/>
              </w:rPr>
              <w:fldChar w:fldCharType="separate"/>
            </w:r>
            <w:r>
              <w:rPr>
                <w:vanish w:val="false"/>
              </w:rPr>
              <w:tab/>
              <w:t>59</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341">
            <w:r>
              <w:rPr>
                <w:webHidden/>
                <w:vanish w:val="false"/>
              </w:rPr>
              <w:t>5</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ΕΙΔΙΚΟΙ ΟΡΟΙ ΕΚΤΕΛΕΣΗΣ ΤΗΣ ΣΥΜΒΑΣΗΣ</w:t>
            </w:r>
            <w:r>
              <w:rPr>
                <w:webHidden/>
              </w:rPr>
              <w:fldChar w:fldCharType="begin"/>
            </w:r>
            <w:r>
              <w:rPr>
                <w:webHidden/>
              </w:rPr>
              <w:instrText xml:space="preserve">PAGEREF _Toc137812341 \h</w:instrText>
            </w:r>
            <w:r>
              <w:rPr>
                <w:webHidden/>
              </w:rPr>
              <w:fldChar w:fldCharType="separate"/>
            </w:r>
            <w:r>
              <w:rPr>
                <w:vanish w:val="false"/>
              </w:rPr>
              <w:tab/>
              <w:t>60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2">
            <w:r>
              <w:rPr>
                <w:webHidden/>
                <w:iCs/>
                <w:vanish w:val="false"/>
              </w:rPr>
              <w:t>5.1</w:t>
            </w:r>
            <w:r>
              <w:rPr>
                <w:rFonts w:eastAsia="" w:cs="" w:ascii="Calibri" w:hAnsi="Calibri" w:asciiTheme="minorHAnsi" w:cstheme="minorBidi" w:eastAsiaTheme="minorEastAsia" w:hAnsiTheme="minorHAnsi"/>
                <w:caps w:val="false"/>
                <w:smallCaps w:val="false"/>
                <w:szCs w:val="22"/>
                <w:lang w:val="el-GR" w:eastAsia="el-GR"/>
              </w:rPr>
              <w:tab/>
            </w:r>
            <w:r>
              <w:rPr/>
              <w:t>Τρόπος πληρωμής</w:t>
            </w:r>
            <w:r>
              <w:rPr>
                <w:webHidden/>
              </w:rPr>
              <w:fldChar w:fldCharType="begin"/>
            </w:r>
            <w:r>
              <w:rPr>
                <w:webHidden/>
              </w:rPr>
              <w:instrText xml:space="preserve">PAGEREF _Toc137812342 \h</w:instrText>
            </w:r>
            <w:r>
              <w:rPr>
                <w:webHidden/>
              </w:rPr>
              <w:fldChar w:fldCharType="separate"/>
            </w:r>
            <w:r>
              <w:rPr>
                <w:vanish w:val="false"/>
              </w:rPr>
              <w:tab/>
              <w:t>60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3">
            <w:r>
              <w:rPr>
                <w:webHidden/>
                <w:iCs/>
                <w:vanish w:val="false"/>
              </w:rPr>
              <w:t>5.2</w:t>
            </w:r>
            <w:r>
              <w:rPr>
                <w:rFonts w:eastAsia="" w:cs="" w:ascii="Calibri" w:hAnsi="Calibri" w:asciiTheme="minorHAnsi" w:cstheme="minorBidi" w:eastAsiaTheme="minorEastAsia" w:hAnsiTheme="minorHAnsi"/>
                <w:caps w:val="false"/>
                <w:smallCaps w:val="false"/>
                <w:szCs w:val="22"/>
                <w:lang w:val="el-GR" w:eastAsia="el-GR"/>
              </w:rPr>
              <w:tab/>
            </w:r>
            <w:r>
              <w:rPr/>
              <w:t>Κήρυξη οικονομικού φορέα εκπτώτου - Κυρώσεις</w:t>
            </w:r>
            <w:r>
              <w:rPr>
                <w:webHidden/>
              </w:rPr>
              <w:fldChar w:fldCharType="begin"/>
            </w:r>
            <w:r>
              <w:rPr>
                <w:webHidden/>
              </w:rPr>
              <w:instrText xml:space="preserve">PAGEREF _Toc137812343 \h</w:instrText>
            </w:r>
            <w:r>
              <w:rPr>
                <w:webHidden/>
              </w:rPr>
              <w:fldChar w:fldCharType="separate"/>
            </w:r>
            <w:r>
              <w:rPr>
                <w:vanish w:val="false"/>
              </w:rPr>
              <w:tab/>
              <w:t>61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4">
            <w:r>
              <w:rPr>
                <w:webHidden/>
                <w:iCs/>
                <w:vanish w:val="false"/>
              </w:rPr>
              <w:t>5.3</w:t>
            </w:r>
            <w:r>
              <w:rPr>
                <w:rFonts w:eastAsia="" w:cs="" w:ascii="Calibri" w:hAnsi="Calibri" w:asciiTheme="minorHAnsi" w:cstheme="minorBidi" w:eastAsiaTheme="minorEastAsia" w:hAnsiTheme="minorHAnsi"/>
                <w:caps w:val="false"/>
                <w:smallCaps w:val="false"/>
                <w:szCs w:val="22"/>
                <w:lang w:val="el-GR" w:eastAsia="el-GR"/>
              </w:rPr>
              <w:tab/>
            </w:r>
            <w:r>
              <w:rPr/>
              <w:t>Διοικητικές προσφυγές κατά τη διαδικασία εκτέλεσης των συμβάσεων</w:t>
            </w:r>
            <w:r>
              <w:rPr>
                <w:webHidden/>
              </w:rPr>
              <w:fldChar w:fldCharType="begin"/>
            </w:r>
            <w:r>
              <w:rPr>
                <w:webHidden/>
              </w:rPr>
              <w:instrText xml:space="preserve">PAGEREF _Toc137812344 \h</w:instrText>
            </w:r>
            <w:r>
              <w:rPr>
                <w:webHidden/>
              </w:rPr>
              <w:fldChar w:fldCharType="separate"/>
            </w:r>
            <w:r>
              <w:rPr>
                <w:vanish w:val="false"/>
              </w:rPr>
              <w:tab/>
              <w:t>63</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5">
            <w:r>
              <w:rPr>
                <w:webHidden/>
                <w:iCs/>
                <w:vanish w:val="false"/>
              </w:rPr>
              <w:t>5.4</w:t>
            </w:r>
            <w:r>
              <w:rPr>
                <w:rFonts w:eastAsia="" w:cs="" w:ascii="Calibri" w:hAnsi="Calibri" w:asciiTheme="minorHAnsi" w:cstheme="minorBidi" w:eastAsiaTheme="minorEastAsia" w:hAnsiTheme="minorHAnsi"/>
                <w:caps w:val="false"/>
                <w:smallCaps w:val="false"/>
                <w:szCs w:val="22"/>
                <w:lang w:val="el-GR" w:eastAsia="el-GR"/>
              </w:rPr>
              <w:tab/>
            </w:r>
            <w:r>
              <w:rPr/>
              <w:t>Δικαστική επίλυση διαφορών</w:t>
            </w:r>
            <w:r>
              <w:rPr>
                <w:webHidden/>
              </w:rPr>
              <w:fldChar w:fldCharType="begin"/>
            </w:r>
            <w:r>
              <w:rPr>
                <w:webHidden/>
              </w:rPr>
              <w:instrText xml:space="preserve">PAGEREF _Toc137812345 \h</w:instrText>
            </w:r>
            <w:r>
              <w:rPr>
                <w:webHidden/>
              </w:rPr>
              <w:fldChar w:fldCharType="separate"/>
            </w:r>
            <w:r>
              <w:rPr>
                <w:vanish w:val="false"/>
              </w:rPr>
              <w:tab/>
              <w:t>64</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346">
            <w:r>
              <w:rPr>
                <w:webHidden/>
                <w:vanish w:val="false"/>
              </w:rPr>
              <w:t>6</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ΧΡΟΝΟΣ ΚΑΙ ΤΡΟΠΟΣ ΕΚΤΕΛΕΣΗΣ</w:t>
            </w:r>
            <w:r>
              <w:rPr>
                <w:webHidden/>
              </w:rPr>
              <w:fldChar w:fldCharType="begin"/>
            </w:r>
            <w:r>
              <w:rPr>
                <w:webHidden/>
              </w:rPr>
              <w:instrText xml:space="preserve">PAGEREF _Toc137812346 \h</w:instrText>
            </w:r>
            <w:r>
              <w:rPr>
                <w:webHidden/>
              </w:rPr>
              <w:fldChar w:fldCharType="separate"/>
            </w:r>
            <w:r>
              <w:rPr>
                <w:vanish w:val="false"/>
              </w:rPr>
              <w:tab/>
              <w:t>65</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7">
            <w:r>
              <w:rPr>
                <w:webHidden/>
                <w:iCs/>
                <w:vanish w:val="false"/>
              </w:rPr>
              <w:t>6.1</w:t>
            </w:r>
            <w:r>
              <w:rPr>
                <w:rFonts w:eastAsia="" w:cs="" w:ascii="Calibri" w:hAnsi="Calibri" w:asciiTheme="minorHAnsi" w:cstheme="minorBidi" w:eastAsiaTheme="minorEastAsia" w:hAnsiTheme="minorHAnsi"/>
                <w:caps w:val="false"/>
                <w:smallCaps w:val="false"/>
                <w:szCs w:val="22"/>
                <w:lang w:val="el-GR" w:eastAsia="el-GR"/>
              </w:rPr>
              <w:tab/>
            </w:r>
            <w:r>
              <w:rPr/>
              <w:t>Χρόνος παράδοσης υλικών</w:t>
            </w:r>
            <w:r>
              <w:rPr>
                <w:webHidden/>
              </w:rPr>
              <w:fldChar w:fldCharType="begin"/>
            </w:r>
            <w:r>
              <w:rPr>
                <w:webHidden/>
              </w:rPr>
              <w:instrText xml:space="preserve">PAGEREF _Toc137812347 \h</w:instrText>
            </w:r>
            <w:r>
              <w:rPr>
                <w:webHidden/>
              </w:rPr>
              <w:fldChar w:fldCharType="separate"/>
            </w:r>
            <w:r>
              <w:rPr>
                <w:vanish w:val="false"/>
              </w:rPr>
              <w:tab/>
              <w:t>65</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8">
            <w:r>
              <w:rPr>
                <w:webHidden/>
                <w:iCs/>
                <w:vanish w:val="false"/>
              </w:rPr>
              <w:t>6.2</w:t>
            </w:r>
            <w:r>
              <w:rPr>
                <w:rFonts w:eastAsia="" w:cs="" w:ascii="Calibri" w:hAnsi="Calibri" w:asciiTheme="minorHAnsi" w:cstheme="minorBidi" w:eastAsiaTheme="minorEastAsia" w:hAnsiTheme="minorHAnsi"/>
                <w:caps w:val="false"/>
                <w:smallCaps w:val="false"/>
                <w:szCs w:val="22"/>
                <w:lang w:val="el-GR" w:eastAsia="el-GR"/>
              </w:rPr>
              <w:tab/>
            </w:r>
            <w:r>
              <w:rPr/>
              <w:t>Παραλαβή Υλικών - Χρόνος και τρόπος παραλαβής Υλικών</w:t>
            </w:r>
            <w:r>
              <w:rPr>
                <w:webHidden/>
              </w:rPr>
              <w:fldChar w:fldCharType="begin"/>
            </w:r>
            <w:r>
              <w:rPr>
                <w:webHidden/>
              </w:rPr>
              <w:instrText xml:space="preserve">PAGEREF _Toc137812348 \h</w:instrText>
            </w:r>
            <w:r>
              <w:rPr>
                <w:webHidden/>
              </w:rPr>
              <w:fldChar w:fldCharType="separate"/>
            </w:r>
            <w:r>
              <w:rPr>
                <w:vanish w:val="false"/>
              </w:rPr>
              <w:tab/>
              <w:t>65</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49">
            <w:r>
              <w:rPr>
                <w:webHidden/>
                <w:iCs/>
                <w:vanish w:val="false"/>
              </w:rPr>
              <w:t>6.3</w:t>
            </w:r>
            <w:r>
              <w:rPr>
                <w:rFonts w:eastAsia="" w:cs="" w:ascii="Calibri" w:hAnsi="Calibri" w:asciiTheme="minorHAnsi" w:cstheme="minorBidi" w:eastAsiaTheme="minorEastAsia" w:hAnsiTheme="minorHAnsi"/>
                <w:caps w:val="false"/>
                <w:smallCaps w:val="false"/>
                <w:szCs w:val="22"/>
                <w:lang w:val="el-GR" w:eastAsia="el-GR"/>
              </w:rPr>
              <w:tab/>
            </w:r>
            <w:r>
              <w:rPr/>
              <w:t>Ειδικοί όροι ασφάλισης και ποιοτικού ελέγχου</w:t>
            </w:r>
            <w:r>
              <w:rPr>
                <w:webHidden/>
              </w:rPr>
              <w:fldChar w:fldCharType="begin"/>
            </w:r>
            <w:r>
              <w:rPr>
                <w:webHidden/>
              </w:rPr>
              <w:instrText xml:space="preserve">PAGEREF _Toc137812349 \h</w:instrText>
            </w:r>
            <w:r>
              <w:rPr>
                <w:webHidden/>
              </w:rPr>
              <w:fldChar w:fldCharType="separate"/>
            </w:r>
            <w:r>
              <w:rPr>
                <w:vanish w:val="false"/>
              </w:rPr>
              <w:tab/>
              <w:t>66</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0">
            <w:r>
              <w:rPr>
                <w:webHidden/>
                <w:iCs/>
                <w:vanish w:val="false"/>
              </w:rPr>
              <w:t>6.4</w:t>
            </w:r>
            <w:r>
              <w:rPr>
                <w:rFonts w:eastAsia="" w:cs="" w:ascii="Calibri" w:hAnsi="Calibri" w:asciiTheme="minorHAnsi" w:cstheme="minorBidi" w:eastAsiaTheme="minorEastAsia" w:hAnsiTheme="minorHAnsi"/>
                <w:caps w:val="false"/>
                <w:smallCaps w:val="false"/>
                <w:szCs w:val="22"/>
                <w:lang w:val="el-GR" w:eastAsia="el-GR"/>
              </w:rPr>
              <w:tab/>
            </w:r>
            <w:r>
              <w:rPr/>
              <w:t>Απόρριψη συμβατικών υλικών – Αντικατάσταση</w:t>
            </w:r>
            <w:r>
              <w:rPr>
                <w:webHidden/>
              </w:rPr>
              <w:fldChar w:fldCharType="begin"/>
            </w:r>
            <w:r>
              <w:rPr>
                <w:webHidden/>
              </w:rPr>
              <w:instrText xml:space="preserve">PAGEREF _Toc137812350 \h</w:instrText>
            </w:r>
            <w:r>
              <w:rPr>
                <w:webHidden/>
              </w:rPr>
              <w:fldChar w:fldCharType="separate"/>
            </w:r>
            <w:r>
              <w:rPr>
                <w:vanish w:val="false"/>
              </w:rPr>
              <w:tab/>
              <w:t>67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1">
            <w:r>
              <w:rPr>
                <w:webHidden/>
                <w:iCs/>
                <w:vanish w:val="false"/>
              </w:rPr>
              <w:t>6.5</w:t>
            </w:r>
            <w:r>
              <w:rPr>
                <w:rFonts w:eastAsia="" w:cs="" w:ascii="Calibri" w:hAnsi="Calibri" w:asciiTheme="minorHAnsi" w:cstheme="minorBidi" w:eastAsiaTheme="minorEastAsia" w:hAnsiTheme="minorHAnsi"/>
                <w:caps w:val="false"/>
                <w:smallCaps w:val="false"/>
                <w:szCs w:val="22"/>
                <w:lang w:val="el-GR" w:eastAsia="el-GR"/>
              </w:rPr>
              <w:tab/>
            </w:r>
            <w:r>
              <w:rPr/>
              <w:t>Δείγματα – Δειγματοληψία – Εργαστηριακές εξετάσεις</w:t>
            </w:r>
            <w:r>
              <w:rPr>
                <w:webHidden/>
              </w:rPr>
              <w:fldChar w:fldCharType="begin"/>
            </w:r>
            <w:r>
              <w:rPr>
                <w:webHidden/>
              </w:rPr>
              <w:instrText xml:space="preserve">PAGEREF _Toc137812351 \h</w:instrText>
            </w:r>
            <w:r>
              <w:rPr>
                <w:webHidden/>
              </w:rPr>
              <w:fldChar w:fldCharType="separate"/>
            </w:r>
            <w:r>
              <w:rPr>
                <w:vanish w:val="false"/>
              </w:rPr>
              <w:tab/>
              <w:t>67</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2">
            <w:r>
              <w:rPr>
                <w:webHidden/>
                <w:iCs/>
                <w:vanish w:val="false"/>
              </w:rPr>
              <w:t>6.6</w:t>
            </w:r>
            <w:r>
              <w:rPr>
                <w:rFonts w:eastAsia="" w:cs="" w:ascii="Calibri" w:hAnsi="Calibri" w:asciiTheme="minorHAnsi" w:cstheme="minorBidi" w:eastAsiaTheme="minorEastAsia" w:hAnsiTheme="minorHAnsi"/>
                <w:caps w:val="false"/>
                <w:smallCaps w:val="false"/>
                <w:szCs w:val="22"/>
                <w:lang w:val="el-GR" w:eastAsia="el-GR"/>
              </w:rPr>
              <w:tab/>
            </w:r>
            <w:r>
              <w:rPr/>
              <w:t>Εγγυημένη λειτουργία προμήθειας</w:t>
            </w:r>
            <w:r>
              <w:rPr>
                <w:webHidden/>
              </w:rPr>
              <w:fldChar w:fldCharType="begin"/>
            </w:r>
            <w:r>
              <w:rPr>
                <w:webHidden/>
              </w:rPr>
              <w:instrText xml:space="preserve">PAGEREF _Toc137812352 \h</w:instrText>
            </w:r>
            <w:r>
              <w:rPr>
                <w:webHidden/>
              </w:rPr>
              <w:fldChar w:fldCharType="separate"/>
            </w:r>
            <w:r>
              <w:rPr>
                <w:vanish w:val="false"/>
              </w:rPr>
              <w:tab/>
              <w:t>68</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3">
            <w:r>
              <w:rPr>
                <w:webHidden/>
                <w:iCs/>
                <w:vanish w:val="false"/>
              </w:rPr>
              <w:t>6.7</w:t>
            </w:r>
            <w:r>
              <w:rPr>
                <w:rFonts w:eastAsia="" w:cs="" w:ascii="Calibri" w:hAnsi="Calibri" w:asciiTheme="minorHAnsi" w:cstheme="minorBidi" w:eastAsiaTheme="minorEastAsia" w:hAnsiTheme="minorHAnsi"/>
                <w:caps w:val="false"/>
                <w:smallCaps w:val="false"/>
                <w:szCs w:val="22"/>
                <w:lang w:val="el-GR" w:eastAsia="el-GR"/>
              </w:rPr>
              <w:tab/>
            </w:r>
            <w:r>
              <w:rPr/>
              <w:t>Αναπροσαρμογή τιμής</w:t>
            </w:r>
            <w:r>
              <w:rPr>
                <w:webHidden/>
              </w:rPr>
              <w:fldChar w:fldCharType="begin"/>
            </w:r>
            <w:r>
              <w:rPr>
                <w:webHidden/>
              </w:rPr>
              <w:instrText xml:space="preserve">PAGEREF _Toc137812353 \h</w:instrText>
            </w:r>
            <w:r>
              <w:rPr>
                <w:webHidden/>
              </w:rPr>
              <w:fldChar w:fldCharType="separate"/>
            </w:r>
            <w:r>
              <w:rPr>
                <w:vanish w:val="false"/>
              </w:rPr>
              <w:tab/>
              <w:t>68</w:t>
            </w:r>
            <w:r>
              <w:rPr>
                <w:webHidden/>
              </w:rPr>
              <w:fldChar w:fldCharType="end"/>
            </w:r>
          </w:hyperlink>
        </w:p>
        <w:p>
          <w:pPr>
            <w:pStyle w:val="112"/>
            <w:spacing w:before="280" w:after="280"/>
            <w:rPr>
              <w:rFonts w:ascii="Calibri" w:hAnsi="Calibri" w:eastAsia="" w:cs="" w:asciiTheme="minorHAnsi" w:cstheme="minorBidi" w:eastAsiaTheme="minorEastAsia" w:hAnsiTheme="minorHAnsi"/>
              <w:b w:val="false"/>
              <w:b w:val="false"/>
              <w:bCs w:val="false"/>
              <w:caps w:val="false"/>
              <w:smallCaps w:val="false"/>
              <w:szCs w:val="22"/>
              <w:lang w:val="el-GR" w:eastAsia="el-GR"/>
            </w:rPr>
          </w:pPr>
          <w:hyperlink w:anchor="_Toc137812354">
            <w:r>
              <w:rPr>
                <w:webHidden/>
                <w:vanish w:val="false"/>
              </w:rPr>
              <w:t>7</w:t>
            </w:r>
            <w:r>
              <w:rPr>
                <w:rFonts w:eastAsia="" w:cs="" w:ascii="Calibri" w:hAnsi="Calibri" w:asciiTheme="minorHAnsi" w:cstheme="minorBidi" w:eastAsiaTheme="minorEastAsia" w:hAnsiTheme="minorHAnsi"/>
                <w:b w:val="false"/>
                <w:bCs w:val="false"/>
                <w:caps w:val="false"/>
                <w:smallCaps w:val="false"/>
                <w:szCs w:val="22"/>
                <w:lang w:val="el-GR" w:eastAsia="el-GR"/>
              </w:rPr>
              <w:tab/>
            </w:r>
            <w:r>
              <w:rPr/>
              <w:t>ΠΑΡΑΡΤΗΜΑΤΑ</w:t>
            </w:r>
            <w:r>
              <w:rPr>
                <w:webHidden/>
              </w:rPr>
              <w:fldChar w:fldCharType="begin"/>
            </w:r>
            <w:r>
              <w:rPr>
                <w:webHidden/>
              </w:rPr>
              <w:instrText xml:space="preserve">PAGEREF _Toc137812354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5">
            <w:r>
              <w:rPr>
                <w:webHidden/>
                <w:iCs/>
                <w:vanish w:val="false"/>
              </w:rPr>
              <w:t>7.1</w:t>
            </w:r>
            <w:r>
              <w:rPr>
                <w:rFonts w:eastAsia="" w:cs="" w:ascii="Calibri" w:hAnsi="Calibri" w:asciiTheme="minorHAnsi" w:cstheme="minorBidi" w:eastAsiaTheme="minorEastAsia" w:hAnsiTheme="minorHAnsi"/>
                <w:caps w:val="false"/>
                <w:smallCaps w:val="false"/>
                <w:szCs w:val="22"/>
                <w:lang w:val="el-GR" w:eastAsia="el-GR"/>
              </w:rPr>
              <w:tab/>
            </w:r>
            <w:r>
              <w:rPr/>
              <w:t>ΠΑΡΑΡΤΗΜΑ Ι – ΤΕΧΝΙΚΗ ΠΕΡΙΓΡΑΦΗ</w:t>
            </w:r>
            <w:r>
              <w:rPr>
                <w:webHidden/>
              </w:rPr>
              <w:fldChar w:fldCharType="begin"/>
            </w:r>
            <w:r>
              <w:rPr>
                <w:webHidden/>
              </w:rPr>
              <w:instrText xml:space="preserve">PAGEREF _Toc137812355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6">
            <w:r>
              <w:rPr>
                <w:webHidden/>
                <w:iCs/>
                <w:vanish w:val="false"/>
              </w:rPr>
              <w:t>7.2</w:t>
            </w:r>
            <w:r>
              <w:rPr>
                <w:rFonts w:eastAsia="" w:cs="" w:ascii="Calibri" w:hAnsi="Calibri" w:asciiTheme="minorHAnsi" w:cstheme="minorBidi" w:eastAsiaTheme="minorEastAsia" w:hAnsiTheme="minorHAnsi"/>
                <w:caps w:val="false"/>
                <w:smallCaps w:val="false"/>
                <w:szCs w:val="22"/>
                <w:lang w:val="el-GR" w:eastAsia="el-GR"/>
              </w:rPr>
              <w:tab/>
            </w:r>
            <w:r>
              <w:rPr/>
              <w:t>ΠΑΡΑΡΤΗΜΑ ΙΙ – ΕΥΡΩΠΑΪΚΟ ΕΝΙΑΙΟ ΈΓΓΡΑΦΟ ΣΥΜΒΑΣΗΣ [ΕΕΕΣ]</w:t>
            </w:r>
            <w:r>
              <w:rPr>
                <w:webHidden/>
              </w:rPr>
              <w:fldChar w:fldCharType="begin"/>
            </w:r>
            <w:r>
              <w:rPr>
                <w:webHidden/>
              </w:rPr>
              <w:instrText xml:space="preserve">PAGEREF _Toc137812356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7">
            <w:r>
              <w:rPr>
                <w:webHidden/>
                <w:iCs/>
                <w:vanish w:val="false"/>
              </w:rPr>
              <w:t>7.3</w:t>
            </w:r>
            <w:r>
              <w:rPr>
                <w:rFonts w:eastAsia="" w:cs="" w:ascii="Calibri" w:hAnsi="Calibri" w:asciiTheme="minorHAnsi" w:cstheme="minorBidi" w:eastAsiaTheme="minorEastAsia" w:hAnsiTheme="minorHAnsi"/>
                <w:caps w:val="false"/>
                <w:smallCaps w:val="false"/>
                <w:szCs w:val="22"/>
                <w:lang w:val="el-GR" w:eastAsia="el-GR"/>
              </w:rPr>
              <w:tab/>
            </w:r>
            <w:r>
              <w:rPr/>
              <w:t>ΠΑΡΑΡΤΗΜΑ ΙΙI –ΣΥΓΓΡΑΦΗ ΥΠΟΧΡΕΩΣΕΩΝ</w:t>
            </w:r>
            <w:r>
              <w:rPr>
                <w:webHidden/>
              </w:rPr>
              <w:fldChar w:fldCharType="begin"/>
            </w:r>
            <w:r>
              <w:rPr>
                <w:webHidden/>
              </w:rPr>
              <w:instrText xml:space="preserve">PAGEREF _Toc137812357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8">
            <w:r>
              <w:rPr>
                <w:webHidden/>
                <w:iCs/>
                <w:vanish w:val="false"/>
              </w:rPr>
              <w:t>7.4</w:t>
            </w:r>
            <w:r>
              <w:rPr>
                <w:rFonts w:eastAsia="" w:cs="" w:ascii="Calibri" w:hAnsi="Calibri" w:asciiTheme="minorHAnsi" w:cstheme="minorBidi" w:eastAsiaTheme="minorEastAsia" w:hAnsiTheme="minorHAnsi"/>
                <w:caps w:val="false"/>
                <w:smallCaps w:val="false"/>
                <w:szCs w:val="22"/>
                <w:lang w:val="el-GR" w:eastAsia="el-GR"/>
              </w:rPr>
              <w:tab/>
            </w:r>
            <w:r>
              <w:rPr/>
              <w:t>ΠΑΡΑΡΤΗΜΑ IV – ΕΝΤΥΠΟ ΤΕΧΝΙΚΗΣ ΠΡΟΣΦΟΡΑΣ</w:t>
            </w:r>
            <w:r>
              <w:rPr>
                <w:webHidden/>
              </w:rPr>
              <w:fldChar w:fldCharType="begin"/>
            </w:r>
            <w:r>
              <w:rPr>
                <w:webHidden/>
              </w:rPr>
              <w:instrText xml:space="preserve">PAGEREF _Toc137812358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59">
            <w:r>
              <w:rPr>
                <w:webHidden/>
                <w:iCs/>
                <w:vanish w:val="false"/>
              </w:rPr>
              <w:t>7.5</w:t>
            </w:r>
            <w:r>
              <w:rPr>
                <w:rFonts w:eastAsia="" w:cs="" w:ascii="Calibri" w:hAnsi="Calibri" w:asciiTheme="minorHAnsi" w:cstheme="minorBidi" w:eastAsiaTheme="minorEastAsia" w:hAnsiTheme="minorHAnsi"/>
                <w:caps w:val="false"/>
                <w:smallCaps w:val="false"/>
                <w:szCs w:val="22"/>
                <w:lang w:val="el-GR" w:eastAsia="el-GR"/>
              </w:rPr>
              <w:tab/>
            </w:r>
            <w:r>
              <w:rPr/>
              <w:t>ΠΑΡΑΡΤΗΜΑ V – ΠΡΟΫΠΟΛΟΓΙΣΜΟΣ ΜΕΛΕΤΗΣ</w:t>
            </w:r>
            <w:r>
              <w:rPr>
                <w:webHidden/>
              </w:rPr>
              <w:fldChar w:fldCharType="begin"/>
            </w:r>
            <w:r>
              <w:rPr>
                <w:webHidden/>
              </w:rPr>
              <w:instrText xml:space="preserve">PAGEREF _Toc137812359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0">
            <w:r>
              <w:rPr>
                <w:webHidden/>
                <w:iCs/>
                <w:vanish w:val="false"/>
              </w:rPr>
              <w:t>7.6</w:t>
            </w:r>
            <w:r>
              <w:rPr>
                <w:rFonts w:eastAsia="" w:cs="" w:ascii="Calibri" w:hAnsi="Calibri" w:asciiTheme="minorHAnsi" w:cstheme="minorBidi" w:eastAsiaTheme="minorEastAsia" w:hAnsiTheme="minorHAnsi"/>
                <w:caps w:val="false"/>
                <w:smallCaps w:val="false"/>
                <w:szCs w:val="22"/>
                <w:lang w:val="el-GR" w:eastAsia="el-GR"/>
              </w:rPr>
              <w:tab/>
            </w:r>
            <w:r>
              <w:rPr/>
              <w:t>ΠΑΡΑΡΤΗΜΑ VΙ – ΈΝΤΥΠΟ ΟΙΚΟΝΟΜΙΚΗΣ ΠΡΟΣΦΟΡΑΣ</w:t>
            </w:r>
            <w:r>
              <w:rPr>
                <w:webHidden/>
              </w:rPr>
              <w:fldChar w:fldCharType="begin"/>
            </w:r>
            <w:r>
              <w:rPr>
                <w:webHidden/>
              </w:rPr>
              <w:instrText xml:space="preserve">PAGEREF _Toc137812360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1">
            <w:r>
              <w:rPr>
                <w:webHidden/>
                <w:iCs/>
                <w:vanish w:val="false"/>
              </w:rPr>
              <w:t>7.7</w:t>
            </w:r>
            <w:r>
              <w:rPr>
                <w:rFonts w:eastAsia="" w:cs="" w:ascii="Calibri" w:hAnsi="Calibri" w:asciiTheme="minorHAnsi" w:cstheme="minorBidi" w:eastAsiaTheme="minorEastAsia" w:hAnsiTheme="minorHAnsi"/>
                <w:caps w:val="false"/>
                <w:smallCaps w:val="false"/>
                <w:szCs w:val="22"/>
                <w:lang w:val="el-GR" w:eastAsia="el-GR"/>
              </w:rPr>
              <w:tab/>
            </w:r>
            <w:r>
              <w:rPr/>
              <w:t>ΠΑΡΑΡΤΗΜΑ VII – ΣΧΕΔΙΟ ΣΥΜΒΑΣΗΣ</w:t>
            </w:r>
            <w:r>
              <w:rPr>
                <w:webHidden/>
              </w:rPr>
              <w:fldChar w:fldCharType="begin"/>
            </w:r>
            <w:r>
              <w:rPr>
                <w:webHidden/>
              </w:rPr>
              <w:instrText xml:space="preserve">PAGEREF _Toc137812361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2">
            <w:r>
              <w:rPr>
                <w:webHidden/>
                <w:iCs/>
                <w:vanish w:val="false"/>
              </w:rPr>
              <w:t>7.8</w:t>
            </w:r>
            <w:r>
              <w:rPr>
                <w:rFonts w:eastAsia="" w:cs="" w:ascii="Calibri" w:hAnsi="Calibri" w:asciiTheme="minorHAnsi" w:cstheme="minorBidi" w:eastAsiaTheme="minorEastAsia" w:hAnsiTheme="minorHAnsi"/>
                <w:caps w:val="false"/>
                <w:smallCaps w:val="false"/>
                <w:szCs w:val="22"/>
                <w:lang w:val="el-GR" w:eastAsia="el-GR"/>
              </w:rPr>
              <w:tab/>
            </w:r>
            <w:r>
              <w:rPr/>
              <w:t>ΠΑΡΑΡΤΗΜΑ VIII – ΥΠΟΔΕΙΓΜΑΤΑ ΕΓΓΥΗΤΙΚΩΝ ΕΠΙΣΤΟΛΩΝ</w:t>
            </w:r>
            <w:r>
              <w:rPr>
                <w:webHidden/>
              </w:rPr>
              <w:fldChar w:fldCharType="begin"/>
            </w:r>
            <w:r>
              <w:rPr>
                <w:webHidden/>
              </w:rPr>
              <w:instrText xml:space="preserve">PAGEREF _Toc137812362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3">
            <w:r>
              <w:rPr>
                <w:webHidden/>
                <w:iCs/>
                <w:vanish w:val="false"/>
              </w:rPr>
              <w:t>7.9</w:t>
            </w:r>
            <w:r>
              <w:rPr>
                <w:rFonts w:eastAsia="" w:cs="" w:ascii="Calibri" w:hAnsi="Calibri" w:asciiTheme="minorHAnsi" w:cstheme="minorBidi" w:eastAsiaTheme="minorEastAsia" w:hAnsiTheme="minorHAnsi"/>
                <w:caps w:val="false"/>
                <w:smallCaps w:val="false"/>
                <w:szCs w:val="22"/>
                <w:lang w:val="el-GR" w:eastAsia="el-GR"/>
              </w:rPr>
              <w:tab/>
            </w:r>
            <w:r>
              <w:rPr/>
              <w:t xml:space="preserve">ΠΑΡΑΡΤΗΜΑ </w:t>
            </w:r>
            <w:r>
              <w:rPr>
                <w:lang w:val="en-US"/>
              </w:rPr>
              <w:t>IX</w:t>
            </w:r>
            <w:r>
              <w:rPr/>
              <w:t xml:space="preserve"> – ΤΕΧΝΙΚΗ ΠΡΟΔΙΑΓΡΑΦΗ</w:t>
            </w:r>
            <w:r>
              <w:rPr>
                <w:webHidden/>
              </w:rPr>
              <w:fldChar w:fldCharType="begin"/>
            </w:r>
            <w:r>
              <w:rPr>
                <w:webHidden/>
              </w:rPr>
              <w:instrText xml:space="preserve">PAGEREF _Toc137812363 \h</w:instrText>
            </w:r>
            <w:r>
              <w:rPr>
                <w:webHidden/>
              </w:rPr>
              <w:fldChar w:fldCharType="separate"/>
            </w:r>
            <w:r>
              <w:rPr>
                <w:vanish w:val="false"/>
              </w:rPr>
              <w:tab/>
              <w:t>70</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4">
            <w:r>
              <w:rPr>
                <w:webHidden/>
                <w:iCs/>
                <w:vanish w:val="false"/>
              </w:rPr>
              <w:t>7.10</w:t>
            </w:r>
            <w:r>
              <w:rPr>
                <w:rFonts w:eastAsia="" w:cs="" w:ascii="Calibri" w:hAnsi="Calibri" w:asciiTheme="minorHAnsi" w:cstheme="minorBidi" w:eastAsiaTheme="minorEastAsia" w:hAnsiTheme="minorHAnsi"/>
                <w:caps w:val="false"/>
                <w:smallCaps w:val="false"/>
                <w:szCs w:val="22"/>
                <w:lang w:val="el-GR" w:eastAsia="el-GR"/>
              </w:rPr>
              <w:tab/>
            </w:r>
            <w:r>
              <w:rPr/>
              <w:t>ΠΑΡΑΡΤΗΜΑ X – ΕΝΗΜΕΡΩΣΗ ΦΥΣΙΚΩΝ ΠΡΟΣΩΠΩΝ ΓΙΑ ΤΗΝ ΕΠΕΞΕΡΓΑΣΙΑ ΠΡΟΣΩΠΙΚΩΝ ΔΕΔΟΜΕΝΩΝ</w:t>
            </w:r>
            <w:r>
              <w:rPr>
                <w:webHidden/>
              </w:rPr>
              <w:fldChar w:fldCharType="begin"/>
            </w:r>
            <w:r>
              <w:rPr>
                <w:webHidden/>
              </w:rPr>
              <w:instrText xml:space="preserve">PAGEREF _Toc137812364 \h</w:instrText>
            </w:r>
            <w:r>
              <w:rPr>
                <w:webHidden/>
              </w:rPr>
              <w:fldChar w:fldCharType="separate"/>
            </w:r>
            <w:r>
              <w:rPr>
                <w:vanish w:val="false"/>
              </w:rPr>
              <w:tab/>
              <w:t>71</w:t>
            </w:r>
            <w:r>
              <w:rPr>
                <w:webHidden/>
              </w:rPr>
              <w:fldChar w:fldCharType="end"/>
            </w:r>
          </w:hyperlink>
        </w:p>
        <w:p>
          <w:pPr>
            <w:pStyle w:val="27"/>
            <w:spacing w:before="280" w:after="280"/>
            <w:rPr>
              <w:rFonts w:ascii="Calibri" w:hAnsi="Calibri" w:eastAsia="" w:cs="" w:asciiTheme="minorHAnsi" w:cstheme="minorBidi" w:eastAsiaTheme="minorEastAsia" w:hAnsiTheme="minorHAnsi"/>
              <w:caps w:val="false"/>
              <w:smallCaps w:val="false"/>
              <w:szCs w:val="22"/>
              <w:lang w:val="el-GR" w:eastAsia="el-GR"/>
            </w:rPr>
          </w:pPr>
          <w:hyperlink w:anchor="_Toc137812365">
            <w:r>
              <w:rPr>
                <w:webHidden/>
                <w:iCs/>
                <w:vanish w:val="false"/>
              </w:rPr>
              <w:t>7.11</w:t>
            </w:r>
            <w:r>
              <w:rPr>
                <w:rFonts w:eastAsia="" w:cs="" w:ascii="Calibri" w:hAnsi="Calibri" w:asciiTheme="minorHAnsi" w:cstheme="minorBidi" w:eastAsiaTheme="minorEastAsia" w:hAnsiTheme="minorHAnsi"/>
                <w:caps w:val="false"/>
                <w:smallCaps w:val="false"/>
                <w:szCs w:val="22"/>
                <w:lang w:val="el-GR" w:eastAsia="el-GR"/>
              </w:rPr>
              <w:tab/>
            </w:r>
            <w:r>
              <w:rPr/>
              <w:t>ΠΑΡΑΡΤΗΜΑ XΙ – ΥΠΟΔΕΙΓΜΑ ΠΕΡΙΕΧΟΜΕΝΟΥ Υ.Δ. ΠΕΡΙ ΜΗ ΡΩΣΙΚΗΣ ΕΜΠΛΟΚΗΣ</w:t>
            </w:r>
            <w:r>
              <w:rPr>
                <w:webHidden/>
              </w:rPr>
              <w:fldChar w:fldCharType="begin"/>
            </w:r>
            <w:r>
              <w:rPr>
                <w:webHidden/>
              </w:rPr>
              <w:instrText xml:space="preserve">PAGEREF _Toc137812365 \h</w:instrText>
            </w:r>
            <w:r>
              <w:rPr>
                <w:webHidden/>
              </w:rPr>
              <w:fldChar w:fldCharType="separate"/>
            </w:r>
            <w:r>
              <w:rPr>
                <w:vanish w:val="false"/>
              </w:rPr>
              <w:tab/>
              <w:t>72</w:t>
            </w:r>
            <w:r>
              <w:rPr>
                <w:webHidden/>
              </w:rPr>
              <w:fldChar w:fldCharType="end"/>
            </w:r>
          </w:hyperlink>
          <w:r>
            <w:rPr>
              <w:vanish w:val="false"/>
            </w:rPr>
            <w:fldChar w:fldCharType="end"/>
          </w:r>
        </w:p>
      </w:sdtContent>
    </w:sdt>
    <w:p>
      <w:pPr>
        <w:pStyle w:val="Normal"/>
        <w:spacing w:before="280" w:after="280"/>
        <w:rPr>
          <w:rFonts w:ascii="Calibri" w:hAnsi="Calibri" w:eastAsia="Calibri"/>
          <w:b/>
          <w:b/>
          <w:smallCaps/>
          <w:sz w:val="20"/>
          <w:szCs w:val="20"/>
        </w:rPr>
      </w:pPr>
      <w:r>
        <w:rPr>
          <w:rFonts w:eastAsia="Calibri" w:ascii="Calibri" w:hAnsi="Calibri"/>
          <w:b/>
          <w:smallCaps/>
          <w:sz w:val="20"/>
          <w:szCs w:val="20"/>
        </w:rPr>
      </w:r>
    </w:p>
    <w:p>
      <w:pPr>
        <w:pStyle w:val="1"/>
        <w:numPr>
          <w:ilvl w:val="0"/>
          <w:numId w:val="5"/>
        </w:numPr>
        <w:spacing w:before="280" w:after="0"/>
        <w:rPr/>
      </w:pPr>
      <w:bookmarkStart w:id="1" w:name="_Toc137812282"/>
      <w:r>
        <w:rPr/>
        <w:t>ΑΝΑΘΕΤΟΥΣΑ ΑΡΧΗ ΚΑΙ ΑΝΤΙΚΕΙΜΕΝΟ ΣΥΜΒΑΣΗΣ</w:t>
      </w:r>
      <w:bookmarkEnd w:id="1"/>
    </w:p>
    <w:p>
      <w:pPr>
        <w:pStyle w:val="2"/>
        <w:numPr>
          <w:ilvl w:val="1"/>
          <w:numId w:val="5"/>
        </w:numPr>
        <w:spacing w:before="280" w:after="280"/>
        <w:rPr/>
      </w:pPr>
      <w:bookmarkStart w:id="2" w:name="_Toc137812283"/>
      <w:r>
        <w:rPr/>
        <w:t>Στοιχεία Αναθέτουσας Αρχής</w:t>
      </w:r>
      <w:bookmarkEnd w:id="2"/>
    </w:p>
    <w:tbl>
      <w:tblPr>
        <w:tblStyle w:val="ab"/>
        <w:tblW w:w="938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990"/>
        <w:gridCol w:w="4393"/>
      </w:tblGrid>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Επωνυμία</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widowControl w:val="false"/>
              <w:snapToGrid w:val="false"/>
              <w:spacing w:before="109" w:after="0"/>
              <w:rPr/>
            </w:pPr>
            <w:r>
              <w:rPr/>
              <w:t>ΔΗΜΟΣ ΚΑΡΔΙΤΣΑΣ</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ascii="Calibri" w:hAnsi="Calibri" w:eastAsia="Calibri"/>
                <w:color w:val="000000"/>
                <w:lang w:val="el-GR"/>
              </w:rPr>
            </w:pPr>
            <w:r>
              <w:rPr>
                <w:rFonts w:cs="Times New Roman"/>
                <w:color w:val="000000"/>
                <w:szCs w:val="22"/>
                <w:lang w:val="el-GR"/>
              </w:rPr>
              <w:t>Αριθμός Φορολογικού Μητρώου (Α.Φ.Μ.)</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widowControl w:val="false"/>
              <w:snapToGrid w:val="false"/>
              <w:spacing w:before="52" w:after="0"/>
              <w:rPr/>
            </w:pPr>
            <w:r>
              <w:rPr/>
              <w:t>997648454</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Κωδικός ηλεκτρονικής τιμολόγησης</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rPr>
                <w:rFonts w:cs="Times New Roman"/>
                <w:color w:val="000000"/>
              </w:rPr>
            </w:pPr>
            <w:r>
              <w:rPr>
                <w:rFonts w:cs="Times New Roman"/>
                <w:color w:val="000000"/>
              </w:rPr>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Ταχυδρομική διεύθυνση</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widowControl w:val="false"/>
              <w:snapToGrid w:val="false"/>
              <w:spacing w:before="0" w:after="60"/>
              <w:jc w:val="left"/>
              <w:rPr>
                <w:rFonts w:ascii="Calibri" w:hAnsi="Calibri" w:eastAsia="Calibri"/>
                <w:color w:val="000000"/>
                <w:lang w:val="el-GR"/>
              </w:rPr>
            </w:pPr>
            <w:r>
              <w:rPr>
                <w:rFonts w:eastAsia="Calibri" w:ascii="Calibri" w:hAnsi="Calibri"/>
                <w:b/>
                <w:bCs/>
                <w:color w:val="000000"/>
                <w:lang w:val="el-GR"/>
              </w:rPr>
              <w:t>ΜΥΡΜΙΔΟΝΩΝ 2</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Πόλη</w:t>
            </w:r>
          </w:p>
        </w:tc>
        <w:tc>
          <w:tcPr>
            <w:tcW w:w="4393" w:type="dxa"/>
            <w:tcBorders>
              <w:top w:val="single" w:sz="4" w:space="0" w:color="000000"/>
              <w:left w:val="single" w:sz="4" w:space="0" w:color="000000"/>
              <w:bottom w:val="single" w:sz="4" w:space="0" w:color="000000"/>
              <w:right w:val="single" w:sz="4" w:space="0" w:color="000000"/>
            </w:tcBorders>
          </w:tcPr>
          <w:p>
            <w:pPr>
              <w:pStyle w:val="Normalwithoutspacing"/>
              <w:widowControl w:val="false"/>
              <w:snapToGrid w:val="false"/>
              <w:spacing w:before="0" w:after="60"/>
              <w:jc w:val="left"/>
              <w:rPr>
                <w:rFonts w:ascii="Calibri" w:hAnsi="Calibri" w:eastAsia="Calibri"/>
                <w:color w:val="000000"/>
                <w:lang w:val="el-GR"/>
              </w:rPr>
            </w:pPr>
            <w:r>
              <w:rPr>
                <w:rFonts w:eastAsia="Calibri" w:ascii="Calibri" w:hAnsi="Calibri"/>
                <w:color w:val="000000"/>
                <w:lang w:val="el-GR"/>
              </w:rPr>
              <w:t>ΚΑΡΔΙΤΣΑ</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Ταχυδρομικός Κωδικός</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ascii="Calibri" w:hAnsi="Calibri" w:eastAsia="Calibri"/>
                <w:color w:val="000000"/>
                <w:lang w:val="el-GR"/>
              </w:rPr>
            </w:pPr>
            <w:r>
              <w:rPr>
                <w:rFonts w:eastAsia="Calibri" w:ascii="Calibri" w:hAnsi="Calibri"/>
                <w:color w:val="000000"/>
                <w:lang w:val="el-GR"/>
              </w:rPr>
              <w:t>43131</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Χώρα</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ascii="Calibri" w:hAnsi="Calibri" w:eastAsia="Calibri"/>
                <w:color w:val="000000"/>
                <w:lang w:val="el-GR"/>
              </w:rPr>
            </w:pPr>
            <w:r>
              <w:rPr>
                <w:rFonts w:eastAsia="Calibri" w:ascii="Calibri" w:hAnsi="Calibri"/>
                <w:color w:val="000000"/>
                <w:lang w:val="el-GR"/>
              </w:rPr>
              <w:t>ΕΛΛΑΔΑ</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Κωδικός ΝUTS</w:t>
            </w:r>
          </w:p>
        </w:tc>
        <w:tc>
          <w:tcPr>
            <w:tcW w:w="4393" w:type="dxa"/>
            <w:tcBorders>
              <w:top w:val="single" w:sz="4" w:space="0" w:color="000000"/>
              <w:left w:val="single" w:sz="4" w:space="0" w:color="000000"/>
              <w:bottom w:val="single" w:sz="4" w:space="0" w:color="000000"/>
              <w:right w:val="single" w:sz="4" w:space="0" w:color="000000"/>
            </w:tcBorders>
          </w:tcPr>
          <w:p>
            <w:pPr>
              <w:pStyle w:val="Normalwithoutspacing"/>
              <w:widowControl w:val="false"/>
              <w:snapToGrid w:val="false"/>
              <w:spacing w:before="0" w:after="60"/>
              <w:jc w:val="left"/>
              <w:rPr>
                <w:rFonts w:ascii="Calibri" w:hAnsi="Calibri" w:eastAsia="Calibri"/>
                <w:color w:val="000000"/>
              </w:rPr>
            </w:pPr>
            <w:r>
              <w:rPr>
                <w:rFonts w:eastAsia="Calibri" w:ascii="Calibri" w:hAnsi="Calibri"/>
                <w:color w:val="000000"/>
                <w:lang w:val="en-US"/>
              </w:rPr>
              <w:t>EL611</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Τηλέφωνο</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Calibri" w:hAnsi="Calibri" w:eastAsia="Calibri"/>
                <w:lang w:val="el-GR"/>
              </w:rPr>
            </w:pPr>
            <w:r>
              <w:rPr>
                <w:rFonts w:eastAsia="Calibri" w:ascii="Calibri" w:hAnsi="Calibri"/>
                <w:lang w:val="el-GR"/>
              </w:rPr>
              <w:t>2441354872,2441354802</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Φαξ</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ascii="Calibri" w:hAnsi="Calibri" w:eastAsia="Calibri"/>
                <w:color w:val="000000"/>
                <w:lang w:val="el-GR"/>
              </w:rPr>
            </w:pPr>
            <w:r>
              <w:rPr>
                <w:rFonts w:eastAsia="Calibri" w:ascii="Calibri" w:hAnsi="Calibri"/>
                <w:color w:val="000000"/>
                <w:lang w:val="el-GR"/>
              </w:rPr>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Ηλεκτρονικό Ταχυδρομείο</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ascii="Calibri" w:hAnsi="Calibri" w:eastAsia="Calibri"/>
                <w:color w:val="000000"/>
                <w:lang w:val="en-US"/>
              </w:rPr>
            </w:pPr>
            <w:r>
              <w:rPr>
                <w:rFonts w:eastAsia="Calibri" w:ascii="Calibri" w:hAnsi="Calibri"/>
                <w:color w:val="000000"/>
                <w:lang w:val="en-US"/>
              </w:rPr>
              <w:t>kostas.lappas@dimoskarditsas.gov.gr</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rPr>
            </w:pPr>
            <w:r>
              <w:rPr>
                <w:rFonts w:eastAsia="Calibri" w:ascii="Calibri" w:hAnsi="Calibri"/>
                <w:color w:val="000000"/>
                <w:szCs w:val="22"/>
              </w:rPr>
              <w:t>Αρμόδιος για πληροφορίες</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ascii="Calibri" w:hAnsi="Calibri" w:eastAsia="Calibri"/>
                <w:color w:val="000000"/>
                <w:lang w:val="el-GR"/>
              </w:rPr>
            </w:pPr>
            <w:r>
              <w:rPr>
                <w:rFonts w:eastAsia="Calibri" w:ascii="Calibri" w:hAnsi="Calibri"/>
                <w:color w:val="000000"/>
                <w:lang w:val="el-GR"/>
              </w:rPr>
              <w:t>Λάππας Κων/νος</w:t>
            </w:r>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left"/>
              <w:rPr>
                <w:rFonts w:ascii="Calibri" w:hAnsi="Calibri" w:eastAsia="Calibri"/>
                <w:color w:val="000000"/>
                <w:lang w:val="el-GR"/>
              </w:rPr>
            </w:pPr>
            <w:r>
              <w:rPr>
                <w:rFonts w:eastAsia="Calibri" w:ascii="Calibri" w:hAnsi="Calibri"/>
                <w:color w:val="000000"/>
                <w:szCs w:val="22"/>
                <w:lang w:val="el-GR"/>
              </w:rPr>
              <w:t>Γενική Διεύθυνση στο διαδίκτυο (</w:t>
            </w:r>
            <w:r>
              <w:rPr>
                <w:rFonts w:eastAsia="Calibri" w:ascii="Calibri" w:hAnsi="Calibri"/>
                <w:color w:val="000000"/>
                <w:szCs w:val="22"/>
              </w:rPr>
              <w:t>URL</w:t>
            </w:r>
            <w:r>
              <w:rPr>
                <w:rFonts w:eastAsia="Calibri" w:ascii="Calibri" w:hAnsi="Calibri"/>
                <w:color w:val="000000"/>
                <w:szCs w:val="22"/>
                <w:lang w:val="el-GR"/>
              </w:rPr>
              <w:t>)</w:t>
            </w:r>
          </w:p>
        </w:tc>
        <w:tc>
          <w:tcPr>
            <w:tcW w:w="4393" w:type="dxa"/>
            <w:tcBorders>
              <w:top w:val="single" w:sz="4" w:space="0" w:color="000000"/>
              <w:left w:val="single" w:sz="4" w:space="0" w:color="000000"/>
              <w:bottom w:val="single" w:sz="4" w:space="0" w:color="000000"/>
              <w:right w:val="single" w:sz="4" w:space="0" w:color="000000"/>
            </w:tcBorders>
          </w:tcPr>
          <w:p>
            <w:pPr>
              <w:pStyle w:val="Normalwithoutspacing"/>
              <w:widowControl w:val="false"/>
              <w:snapToGrid w:val="false"/>
              <w:spacing w:before="0" w:after="60"/>
              <w:jc w:val="left"/>
              <w:rPr>
                <w:rFonts w:ascii="Calibri" w:hAnsi="Calibri" w:eastAsia="Calibri"/>
                <w:color w:val="000000"/>
                <w:lang w:val="el-GR"/>
              </w:rPr>
            </w:pPr>
            <w:r>
              <w:rPr>
                <w:rFonts w:eastAsia="Calibri" w:ascii="Calibri" w:hAnsi="Calibri"/>
                <w:color w:val="000000"/>
                <w:lang w:val="en-US"/>
              </w:rPr>
              <w:t>h</w:t>
            </w:r>
            <w:bookmarkStart w:id="3" w:name="_Hlk65664951"/>
            <w:r>
              <w:rPr>
                <w:rFonts w:eastAsia="Calibri" w:ascii="Calibri" w:hAnsi="Calibri"/>
                <w:color w:val="000000"/>
                <w:lang w:val="en-US"/>
              </w:rPr>
              <w:t>ttp</w:t>
            </w:r>
            <w:r>
              <w:rPr>
                <w:rFonts w:eastAsia="Calibri" w:ascii="Calibri" w:hAnsi="Calibri"/>
                <w:color w:val="000000"/>
                <w:lang w:val="el-GR"/>
              </w:rPr>
              <w:t>://</w:t>
            </w:r>
            <w:r>
              <w:rPr>
                <w:rFonts w:eastAsia="Calibri" w:ascii="Calibri" w:hAnsi="Calibri"/>
                <w:color w:val="000000"/>
                <w:lang w:val="en-US"/>
              </w:rPr>
              <w:t>www</w:t>
            </w:r>
            <w:r>
              <w:rPr>
                <w:rFonts w:eastAsia="Calibri" w:ascii="Calibri" w:hAnsi="Calibri"/>
                <w:color w:val="000000"/>
                <w:lang w:val="el-GR"/>
              </w:rPr>
              <w:t>.</w:t>
            </w:r>
            <w:r>
              <w:rPr>
                <w:rFonts w:eastAsia="Calibri" w:ascii="Calibri" w:hAnsi="Calibri"/>
                <w:color w:val="000000"/>
                <w:lang w:val="en-US"/>
              </w:rPr>
              <w:t>dimoskarditsas</w:t>
            </w:r>
            <w:r>
              <w:rPr>
                <w:rFonts w:eastAsia="Calibri" w:ascii="Calibri" w:hAnsi="Calibri"/>
                <w:color w:val="000000"/>
                <w:lang w:val="el-GR"/>
              </w:rPr>
              <w:t>.</w:t>
            </w:r>
            <w:r>
              <w:rPr>
                <w:rFonts w:eastAsia="Calibri" w:ascii="Calibri" w:hAnsi="Calibri"/>
                <w:color w:val="000000"/>
                <w:lang w:val="en-US"/>
              </w:rPr>
              <w:t>gov</w:t>
            </w:r>
            <w:r>
              <w:rPr>
                <w:rFonts w:eastAsia="Calibri" w:ascii="Calibri" w:hAnsi="Calibri"/>
                <w:color w:val="000000"/>
                <w:lang w:val="el-GR"/>
              </w:rPr>
              <w:t>.</w:t>
            </w:r>
            <w:r>
              <w:rPr>
                <w:rFonts w:eastAsia="Calibri" w:ascii="Calibri" w:hAnsi="Calibri"/>
                <w:color w:val="000000"/>
                <w:lang w:val="en-US"/>
              </w:rPr>
              <w:t>gr</w:t>
            </w:r>
            <w:bookmarkEnd w:id="3"/>
          </w:p>
        </w:tc>
      </w:tr>
      <w:tr>
        <w:trPr>
          <w:cantSplit w:val="true"/>
        </w:trPr>
        <w:tc>
          <w:tcPr>
            <w:tcW w:w="4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left"/>
              <w:rPr>
                <w:rFonts w:ascii="Calibri" w:hAnsi="Calibri" w:eastAsia="Calibri"/>
                <w:color w:val="000000"/>
                <w:lang w:val="el-GR"/>
              </w:rPr>
            </w:pPr>
            <w:r>
              <w:rPr>
                <w:rFonts w:cs="Times New Roman"/>
                <w:color w:val="000000"/>
                <w:szCs w:val="22"/>
                <w:lang w:val="el-GR"/>
              </w:rPr>
              <w:t>Διεύθυνση του προφίλ αγοραστή στο διαδίκτυο (</w:t>
            </w:r>
            <w:r>
              <w:rPr>
                <w:rFonts w:cs="Times New Roman"/>
                <w:color w:val="000000"/>
                <w:szCs w:val="22"/>
              </w:rPr>
              <w:t>URL</w:t>
            </w:r>
            <w:r>
              <w:rPr>
                <w:rFonts w:cs="Times New Roman"/>
                <w:color w:val="000000"/>
                <w:szCs w:val="22"/>
                <w:lang w:val="el-GR"/>
              </w:rPr>
              <w:t>)</w:t>
            </w:r>
          </w:p>
        </w:tc>
        <w:tc>
          <w:tcPr>
            <w:tcW w:w="4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jc w:val="left"/>
              <w:rPr>
                <w:rFonts w:cs="Times New Roman"/>
                <w:color w:val="000000"/>
                <w:lang w:val="el-GR"/>
              </w:rPr>
            </w:pPr>
            <w:r>
              <w:rPr>
                <w:rFonts w:cs="Times New Roman"/>
                <w:color w:val="000000"/>
                <w:lang w:val="el-GR"/>
              </w:rPr>
            </w:r>
          </w:p>
        </w:tc>
      </w:tr>
    </w:tbl>
    <w:p>
      <w:pPr>
        <w:pStyle w:val="Normal"/>
        <w:spacing w:before="280" w:after="280"/>
        <w:rPr>
          <w:b/>
          <w:b/>
          <w:lang w:val="el-GR"/>
        </w:rPr>
      </w:pPr>
      <w:r>
        <w:rPr>
          <w:b/>
          <w:lang w:val="el-GR"/>
        </w:rPr>
        <w:t xml:space="preserve">Είδος Αναθέτουσας Αρχής </w:t>
      </w:r>
    </w:p>
    <w:p>
      <w:pPr>
        <w:pStyle w:val="Normal"/>
        <w:spacing w:before="280" w:after="280"/>
        <w:rPr>
          <w:lang w:val="el-GR"/>
        </w:rPr>
      </w:pPr>
      <w:r>
        <w:rPr>
          <w:lang w:val="el-GR"/>
        </w:rPr>
        <w:t xml:space="preserve">Η Αναθέτουσα Αρχή είναι </w:t>
      </w:r>
      <w:r>
        <w:rPr>
          <w:rFonts w:ascii="Calibri" w:hAnsi="Calibri"/>
          <w:sz w:val="22"/>
          <w:lang w:val="el-GR"/>
        </w:rPr>
        <w:t>ο</w:t>
      </w:r>
      <w:r>
        <w:rPr>
          <w:sz w:val="22"/>
        </w:rPr>
        <w:t xml:space="preserve"> Δήμος Καρδίτσας και ανήκει στη Γενική Κυβέρνηση – Υποτομέας ΟΤΑ.</w:t>
      </w:r>
      <w:r>
        <w:rPr>
          <w:lang w:val="el-GR"/>
        </w:rPr>
        <w:t xml:space="preserve"> </w:t>
      </w:r>
    </w:p>
    <w:p>
      <w:pPr>
        <w:pStyle w:val="Normal"/>
        <w:spacing w:before="280" w:after="280"/>
        <w:rPr>
          <w:b/>
          <w:b/>
          <w:lang w:val="el-GR"/>
        </w:rPr>
      </w:pPr>
      <w:r>
        <w:rPr>
          <w:b/>
          <w:lang w:val="el-GR"/>
        </w:rPr>
        <w:t>Κύρια δραστηριότητα Α.Α.</w:t>
      </w:r>
    </w:p>
    <w:p>
      <w:pPr>
        <w:pStyle w:val="Normal"/>
        <w:spacing w:before="280" w:after="280"/>
        <w:rPr>
          <w:lang w:val="el-GR"/>
        </w:rPr>
      </w:pPr>
      <w:bookmarkStart w:id="4" w:name="_heading=h.1fob9te"/>
      <w:bookmarkEnd w:id="4"/>
      <w:r>
        <w:rPr>
          <w:lang w:val="el-GR"/>
        </w:rPr>
        <w:t>Η κύρια δραστηριότητα της Αναθέτουσας Αρχής εμπίπτει στην κατηγορία των Γενικών Δημόσιων Υπηρεσιών.</w:t>
      </w:r>
    </w:p>
    <w:p>
      <w:pPr>
        <w:pStyle w:val="Normal"/>
        <w:spacing w:before="280" w:after="280"/>
        <w:rPr>
          <w:lang w:val="el-GR"/>
        </w:rPr>
      </w:pPr>
      <w:r>
        <w:rPr>
          <w:lang w:val="el-GR"/>
        </w:rPr>
        <w:t xml:space="preserve">Εφαρμοστέο εθνικό δίκαιο είναι το Ελληνικό Δίκαιο και ο </w:t>
      </w:r>
      <w:r>
        <w:rPr/>
        <w:t>N</w:t>
      </w:r>
      <w:r>
        <w:rPr>
          <w:lang w:val="el-GR"/>
        </w:rPr>
        <w:t>. 4412/2016, όπως τροποποιήθηκε και ισχύει.</w:t>
      </w:r>
    </w:p>
    <w:p>
      <w:pPr>
        <w:pStyle w:val="Normal"/>
        <w:spacing w:before="280" w:after="280"/>
        <w:rPr>
          <w:b/>
          <w:b/>
          <w:lang w:val="el-GR"/>
        </w:rPr>
      </w:pPr>
      <w:r>
        <w:rPr>
          <w:b/>
          <w:lang w:val="el-GR"/>
        </w:rPr>
        <w:t>Στοιχεία Επικοινωνίας</w:t>
      </w:r>
    </w:p>
    <w:p>
      <w:pPr>
        <w:pStyle w:val="Normal"/>
        <w:spacing w:before="280" w:after="280"/>
        <w:rPr>
          <w:lang w:val="el-GR"/>
        </w:rPr>
      </w:pPr>
      <w:r>
        <w:rPr>
          <w:lang w:val="el-GR"/>
        </w:rPr>
        <w:t xml:space="preserve"> </w:t>
      </w:r>
      <w:r>
        <w:rPr>
          <w:lang w:val="el-GR"/>
        </w:rPr>
        <w:t>α) Τα έγγραφα της σύμβασης είναι διαθέσιμα για ελεύθερη, πλήρη, άμεση &amp; δωρεάν ηλεκτρονική πρόσβαση μέσω της Διαδικτυακής Πύλης (</w:t>
      </w:r>
      <w:r>
        <w:rPr/>
        <w:t>www</w:t>
      </w:r>
      <w:r>
        <w:rPr>
          <w:lang w:val="el-GR"/>
        </w:rPr>
        <w:t>.</w:t>
      </w:r>
      <w:r>
        <w:rPr/>
        <w:t>promitheus</w:t>
      </w:r>
      <w:r>
        <w:rPr>
          <w:lang w:val="el-GR"/>
        </w:rPr>
        <w:t>.</w:t>
      </w:r>
      <w:r>
        <w:rPr/>
        <w:t>gov</w:t>
      </w:r>
      <w:r>
        <w:rPr>
          <w:lang w:val="el-GR"/>
        </w:rPr>
        <w:t>.</w:t>
      </w:r>
      <w:r>
        <w:rPr/>
        <w:t>gr</w:t>
      </w:r>
      <w:r>
        <w:rPr>
          <w:lang w:val="el-GR"/>
        </w:rPr>
        <w:t xml:space="preserve">) του ΟΠΣ ΕΣΗΔΗΣ. </w:t>
      </w:r>
    </w:p>
    <w:p>
      <w:pPr>
        <w:pStyle w:val="Normal"/>
        <w:spacing w:before="280" w:after="280"/>
        <w:rPr>
          <w:lang w:val="el-GR"/>
        </w:rPr>
      </w:pPr>
      <w:r>
        <w:rPr>
          <w:lang w:val="el-GR"/>
        </w:rPr>
        <w:t>β) 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t>
      </w:r>
      <w:r>
        <w:rPr/>
        <w:t>www</w:t>
      </w:r>
      <w:r>
        <w:rPr>
          <w:lang w:val="el-GR"/>
        </w:rPr>
        <w:t>.</w:t>
      </w:r>
      <w:r>
        <w:rPr/>
        <w:t>promitheus</w:t>
      </w:r>
      <w:r>
        <w:rPr>
          <w:lang w:val="el-GR"/>
        </w:rPr>
        <w:t>.</w:t>
      </w:r>
      <w:r>
        <w:rPr/>
        <w:t>gov</w:t>
      </w:r>
      <w:r>
        <w:rPr>
          <w:lang w:val="el-GR"/>
        </w:rPr>
        <w:t>.</w:t>
      </w:r>
      <w:r>
        <w:rPr/>
        <w:t>gr</w:t>
      </w:r>
      <w:r>
        <w:rPr>
          <w:lang w:val="el-GR"/>
        </w:rPr>
        <w:t>) του ΟΠΣ ΕΣΗΔΗΣ.</w:t>
      </w:r>
    </w:p>
    <w:p>
      <w:pPr>
        <w:pStyle w:val="Normal"/>
        <w:spacing w:before="280" w:after="280"/>
        <w:rPr>
          <w:lang w:val="el-GR"/>
        </w:rPr>
      </w:pPr>
      <w:r>
        <w:rPr>
          <w:lang w:val="el-GR"/>
        </w:rPr>
        <w:t>γ) Περαιτέρω πληροφορίες είναι διαθέσιμες από:</w:t>
      </w:r>
    </w:p>
    <w:p>
      <w:pPr>
        <w:pStyle w:val="Normal"/>
        <w:spacing w:before="280" w:after="280"/>
        <w:rPr>
          <w:lang w:val="el-GR"/>
        </w:rPr>
      </w:pPr>
      <w:r>
        <w:rPr>
          <w:lang w:val="el-GR"/>
        </w:rPr>
        <w:t>την προαναφερθείσα Γενική Διεύθυνση στο διαδίκτυο (</w:t>
      </w:r>
      <w:r>
        <w:rPr/>
        <w:t>URL</w:t>
      </w:r>
      <w:r>
        <w:rPr>
          <w:lang w:val="el-GR"/>
        </w:rPr>
        <w:t xml:space="preserve">): </w:t>
      </w:r>
      <w:r>
        <w:rPr>
          <w:rFonts w:eastAsia="Calibri" w:ascii="Calibri" w:hAnsi="Calibri"/>
          <w:color w:val="000000"/>
          <w:shd w:fill="auto" w:val="clear"/>
          <w:lang w:val="en-US"/>
        </w:rPr>
        <w:t>h</w:t>
      </w:r>
      <w:bookmarkStart w:id="5" w:name="_Hlk656649511"/>
      <w:r>
        <w:rPr>
          <w:rFonts w:eastAsia="Calibri" w:ascii="Calibri" w:hAnsi="Calibri"/>
          <w:color w:val="000000"/>
          <w:shd w:fill="auto" w:val="clear"/>
          <w:lang w:val="en-US"/>
        </w:rPr>
        <w:t>ttp</w:t>
      </w:r>
      <w:r>
        <w:rPr>
          <w:rFonts w:eastAsia="Calibri" w:ascii="Calibri" w:hAnsi="Calibri"/>
          <w:color w:val="000000"/>
          <w:shd w:fill="auto" w:val="clear"/>
          <w:lang w:val="el-GR"/>
        </w:rPr>
        <w:t>://</w:t>
      </w:r>
      <w:r>
        <w:rPr>
          <w:rFonts w:eastAsia="Calibri" w:ascii="Calibri" w:hAnsi="Calibri"/>
          <w:color w:val="000000"/>
          <w:shd w:fill="auto" w:val="clear"/>
          <w:lang w:val="en-US"/>
        </w:rPr>
        <w:t>www</w:t>
      </w:r>
      <w:r>
        <w:rPr>
          <w:rFonts w:eastAsia="Calibri" w:ascii="Calibri" w:hAnsi="Calibri"/>
          <w:color w:val="000000"/>
          <w:shd w:fill="auto" w:val="clear"/>
          <w:lang w:val="el-GR"/>
        </w:rPr>
        <w:t>.</w:t>
      </w:r>
      <w:r>
        <w:rPr>
          <w:rFonts w:eastAsia="Calibri" w:ascii="Calibri" w:hAnsi="Calibri"/>
          <w:color w:val="000000"/>
          <w:shd w:fill="auto" w:val="clear"/>
          <w:lang w:val="en-US"/>
        </w:rPr>
        <w:t>dimoskarditsas</w:t>
      </w:r>
      <w:r>
        <w:rPr>
          <w:rFonts w:eastAsia="Calibri" w:ascii="Calibri" w:hAnsi="Calibri"/>
          <w:color w:val="000000"/>
          <w:shd w:fill="auto" w:val="clear"/>
          <w:lang w:val="el-GR"/>
        </w:rPr>
        <w:t>.</w:t>
      </w:r>
      <w:r>
        <w:rPr>
          <w:rFonts w:eastAsia="Calibri" w:ascii="Calibri" w:hAnsi="Calibri"/>
          <w:color w:val="000000"/>
          <w:shd w:fill="auto" w:val="clear"/>
          <w:lang w:val="en-US"/>
        </w:rPr>
        <w:t>gov</w:t>
      </w:r>
      <w:r>
        <w:rPr>
          <w:rFonts w:eastAsia="Calibri" w:ascii="Calibri" w:hAnsi="Calibri"/>
          <w:color w:val="000000"/>
          <w:shd w:fill="auto" w:val="clear"/>
          <w:lang w:val="el-GR"/>
        </w:rPr>
        <w:t>.</w:t>
      </w:r>
      <w:r>
        <w:rPr>
          <w:rFonts w:eastAsia="Calibri" w:ascii="Calibri" w:hAnsi="Calibri"/>
          <w:color w:val="000000"/>
          <w:shd w:fill="auto" w:val="clear"/>
          <w:lang w:val="en-US"/>
        </w:rPr>
        <w:t>gr</w:t>
      </w:r>
      <w:bookmarkEnd w:id="5"/>
    </w:p>
    <w:p>
      <w:pPr>
        <w:pStyle w:val="2"/>
        <w:numPr>
          <w:ilvl w:val="1"/>
          <w:numId w:val="5"/>
        </w:numPr>
        <w:spacing w:before="280" w:after="280"/>
        <w:rPr/>
      </w:pPr>
      <w:bookmarkStart w:id="6" w:name="_Toc137812284"/>
      <w:r>
        <w:rPr/>
        <w:t>Στοιχεία Διαδικασίας-Χρηματοδότηση</w:t>
      </w:r>
      <w:bookmarkEnd w:id="6"/>
    </w:p>
    <w:p>
      <w:pPr>
        <w:pStyle w:val="Normal"/>
        <w:spacing w:before="280" w:after="280"/>
        <w:rPr>
          <w:b/>
          <w:b/>
        </w:rPr>
      </w:pPr>
      <w:r>
        <w:rPr>
          <w:b/>
        </w:rPr>
        <w:t xml:space="preserve">Είδος διαδικασίας </w:t>
      </w:r>
    </w:p>
    <w:p>
      <w:pPr>
        <w:pStyle w:val="Normal"/>
        <w:spacing w:before="280" w:after="280"/>
        <w:rPr>
          <w:lang w:val="el-GR"/>
        </w:rPr>
      </w:pPr>
      <w:r>
        <w:rPr>
          <w:lang w:val="el-GR"/>
        </w:rPr>
        <w:t xml:space="preserve">Ο διαγωνισμός θα διεξαχθεί με την ανοικτή διαδικασία του άρθρου 27 του </w:t>
      </w:r>
      <w:r>
        <w:rPr/>
        <w:t>N</w:t>
      </w:r>
      <w:r>
        <w:rPr>
          <w:lang w:val="el-GR"/>
        </w:rPr>
        <w:t>. 4412/16 όπως έχει τροποποιηθεί και ισχύει.</w:t>
      </w:r>
    </w:p>
    <w:p>
      <w:pPr>
        <w:pStyle w:val="Normal"/>
        <w:spacing w:before="280" w:after="280"/>
        <w:rPr>
          <w:b/>
          <w:b/>
          <w:lang w:val="el-GR"/>
        </w:rPr>
      </w:pPr>
      <w:r>
        <w:rPr>
          <w:b/>
          <w:lang w:val="el-GR"/>
        </w:rPr>
        <w:t>Χρηματοδότηση της σύμβασης</w:t>
      </w:r>
    </w:p>
    <w:p>
      <w:pPr>
        <w:pStyle w:val="Normal"/>
        <w:suppressAutoHyphens w:val="false"/>
        <w:spacing w:beforeAutospacing="0" w:before="0" w:afterAutospacing="0" w:after="0"/>
        <w:rPr>
          <w:szCs w:val="22"/>
          <w:lang w:val="el-GR"/>
        </w:rPr>
      </w:pPr>
      <w:r>
        <w:rPr>
          <w:szCs w:val="22"/>
          <w:lang w:val="el-GR"/>
        </w:rPr>
        <w:t>Η παρούσα σύμβαση χρηματοδοτείται από Πιστώσεις του Προγράμματος Δημοσίων Επενδύσεων (Σ.Α.Ε. 082/1, με κωδικό ΣΑΕ: 2023ΣΕ08210012)</w:t>
      </w:r>
    </w:p>
    <w:p>
      <w:pPr>
        <w:pStyle w:val="Normal"/>
        <w:suppressAutoHyphens w:val="false"/>
        <w:spacing w:beforeAutospacing="0" w:before="0" w:afterAutospacing="0" w:after="0"/>
        <w:rPr>
          <w:rFonts w:cs="Times New Roman"/>
          <w:szCs w:val="22"/>
          <w:lang w:val="el-GR" w:eastAsia="el-GR"/>
        </w:rPr>
      </w:pPr>
      <w:r>
        <w:rPr>
          <w:szCs w:val="22"/>
          <w:lang w:val="el-GR"/>
        </w:rPr>
        <w:t>Η σύμβαση περιλαμβάνεται στην Πράξη: «ΑΝΑΒΑΘΜΙΣΗ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 η οποία έχει ενταχθεί στο Επιχειρησιακό Πρόγραμμα Αγροτικής Ανάπτυξης 2014-2020, Μέτρο 4: «ΕΠΕΝΔΥΣΕΙΣ ΣΕ ΥΛΙΚΑ ΣΤΟΙΧΕΙΑ ΤΟΥ ΕΝΕΡΓΗΤΙΚΟΥ», Δράση 4.3.1.: «Υποδομές Εγγείων βελτιώσεων», ,Περιφέρειας Θεσσαλίας με βάση την Απόφαση Ένταξης με αρ. πρωτ.: 1146/07-04-2023 του Υπουργείου Αγροτικής Ανάπτυξης και Τροφίμων, Γενική Γραμματεία Ενωσιακών Πόρων και Υποδομών, Ειδική Υπηρεσία Εφαρμογής Άμεσων Ενισχύσεων &amp; Τομεακών Παρεμβάσεων, Μονάδα Δημοσίων Επενδύσεων ΕΓΤΑΑ και έχει λάβει κωδικό ΟΠΣΑΑ 0036153671. Η παρούσα σύμβαση χρηματοδοτείται από την Ευρωπαϊκή Ένωση (ΕΓΤΑΑ) και από εθνικούς πόρους μέσω του ΠΔΕ.</w:t>
      </w:r>
      <w:r>
        <w:rPr>
          <w:rFonts w:cs="Times New Roman"/>
          <w:szCs w:val="22"/>
          <w:lang w:val="el-GR" w:eastAsia="el-GR"/>
        </w:rPr>
        <w:t xml:space="preserve"> </w:t>
      </w:r>
    </w:p>
    <w:p>
      <w:pPr>
        <w:pStyle w:val="Normal"/>
        <w:spacing w:before="280" w:after="280"/>
        <w:rPr>
          <w:rFonts w:ascii="Calibri" w:hAnsi="Calibri" w:cs="Calibri" w:asciiTheme="minorHAnsi" w:cstheme="minorHAnsi" w:hAnsiTheme="minorHAnsi"/>
          <w:b/>
          <w:b/>
          <w:szCs w:val="22"/>
          <w:lang w:val="el-GR"/>
        </w:rPr>
      </w:pPr>
      <w:bookmarkStart w:id="7" w:name="_heading=h.2et92p0"/>
      <w:bookmarkEnd w:id="7"/>
      <w:r>
        <w:rPr>
          <w:szCs w:val="22"/>
          <w:lang w:val="el-GR"/>
        </w:rPr>
        <w:t>Η επιλέξιμη δημόσια</w:t>
      </w:r>
      <w:r>
        <w:rPr>
          <w:rFonts w:eastAsia="Calibri" w:ascii="Calibri" w:hAnsi="Calibri"/>
          <w:szCs w:val="22"/>
          <w:lang w:val="el-GR"/>
        </w:rPr>
        <w:t xml:space="preserve"> </w:t>
      </w:r>
      <w:r>
        <w:rPr>
          <w:szCs w:val="22"/>
          <w:lang w:val="el-GR"/>
        </w:rPr>
        <w:t xml:space="preserve">δαπάνη του υποέργου με τίτλο </w:t>
      </w:r>
      <w:r>
        <w:rPr>
          <w:b/>
          <w:i/>
          <w:szCs w:val="22"/>
          <w:lang w:val="el-GR"/>
        </w:rPr>
        <w:t xml:space="preserve">«ΑΝΑΒΑΘΜΙΣΗ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  </w:t>
      </w:r>
      <w:r>
        <w:rPr>
          <w:lang w:val="el-GR"/>
        </w:rPr>
        <w:t xml:space="preserve">της πράξης ανέρχεται σε </w:t>
      </w:r>
      <w:r>
        <w:rPr>
          <w:b/>
          <w:bCs/>
          <w:lang w:val="el-GR"/>
        </w:rPr>
        <w:t>δύο εκατομμύρια εκατόν ενεννήντα επτά χιλιάδες εξακόσια ογδόντα τρία ευρώ (2.197.683,00 €) συμπεριλαμβανομένου και του Φ.Π.Α. (24%) που ανέρχεται σε τετρακόσιες είκοσι πέντε χιλιάδες τριακόσια πενήντα οχτώ ευρώ (425.358,00 €)</w:t>
      </w:r>
      <w:r>
        <w:rPr>
          <w:lang w:val="el-GR"/>
        </w:rPr>
        <w:t xml:space="preserve"> </w:t>
      </w:r>
      <w:r>
        <w:rPr>
          <w:b/>
          <w:lang w:val="el-GR"/>
        </w:rPr>
        <w:t xml:space="preserve"> </w:t>
      </w:r>
    </w:p>
    <w:p>
      <w:pPr>
        <w:pStyle w:val="2"/>
        <w:numPr>
          <w:ilvl w:val="1"/>
          <w:numId w:val="5"/>
        </w:numPr>
        <w:spacing w:before="280" w:after="280"/>
        <w:rPr/>
      </w:pPr>
      <w:bookmarkStart w:id="8" w:name="_Toc137812285"/>
      <w:r>
        <w:rPr/>
        <w:t>Συνοπτική Περιγραφή φυσικού και οικονομικού αντικειμένου της σύμβασης</w:t>
      </w:r>
      <w:bookmarkEnd w:id="8"/>
      <w:r>
        <w:rPr/>
        <w:t xml:space="preserve"> </w:t>
      </w:r>
    </w:p>
    <w:p>
      <w:pPr>
        <w:pStyle w:val="Normal"/>
        <w:spacing w:before="280" w:after="280"/>
        <w:rPr>
          <w:lang w:val="el-GR"/>
        </w:rPr>
      </w:pPr>
      <w:bookmarkStart w:id="9" w:name="_Toc20509269"/>
      <w:bookmarkStart w:id="10" w:name="_heading=h.3dy6vkm"/>
      <w:bookmarkEnd w:id="10"/>
      <w:r>
        <w:rPr>
          <w:lang w:val="el-GR"/>
        </w:rPr>
        <w:t xml:space="preserve">Το φυσικό αντικείμενο του υποέργου </w:t>
      </w:r>
      <w:r>
        <w:rPr>
          <w:b/>
          <w:bCs/>
          <w:lang w:val="el-GR"/>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r>
        <w:rPr>
          <w:lang w:val="el-GR"/>
        </w:rPr>
        <w:t xml:space="preserve">  αφορά </w:t>
      </w:r>
      <w:bookmarkEnd w:id="9"/>
    </w:p>
    <w:p>
      <w:pPr>
        <w:pStyle w:val="Normal"/>
        <w:spacing w:before="280" w:after="280"/>
        <w:rPr>
          <w:bCs/>
          <w:lang w:val="el-GR"/>
        </w:rPr>
      </w:pPr>
      <w:r>
        <w:rPr>
          <w:bCs/>
          <w:lang w:val="el-GR"/>
        </w:rPr>
        <w:t>Το σύστημα συγκέντρωσης πληροφοριών, εποπτικού ελέγχου, αυτοματισμού, διαχείρισης και επεμβάσεως στη λειτουργία του δικτύου που αποτελείται από τα παρακάτω μέρη:</w:t>
      </w:r>
    </w:p>
    <w:p>
      <w:pPr>
        <w:pStyle w:val="ListParagraph"/>
        <w:numPr>
          <w:ilvl w:val="0"/>
          <w:numId w:val="17"/>
        </w:numPr>
        <w:spacing w:before="280" w:after="280"/>
        <w:contextualSpacing/>
        <w:rPr>
          <w:bCs/>
          <w:lang w:val="el-GR"/>
        </w:rPr>
      </w:pPr>
      <w:r>
        <w:rPr>
          <w:bCs/>
          <w:lang w:val="el-GR"/>
        </w:rPr>
        <w:t>Το σύστημα συγκέντρωσης πληροφοριών, εποπτικού ελέγχου, αυτοματισμού, διαχείρισης και επεμβάσεως στη λειτουργία του δικτύου που αποτελείται από τα παρακάτω μέρη:</w:t>
      </w:r>
    </w:p>
    <w:p>
      <w:pPr>
        <w:pStyle w:val="Normal"/>
        <w:spacing w:before="280" w:after="280"/>
        <w:rPr>
          <w:bCs/>
          <w:lang w:val="el-GR"/>
        </w:rPr>
      </w:pPr>
      <w:r>
        <w:rPr>
          <w:bCs/>
          <w:lang w:val="el-GR"/>
        </w:rPr>
        <w:t>- Τριάντα ένα (31) Τοπικούς Σταθμούς Ελέγχου (ΤΣΕ).</w:t>
      </w:r>
    </w:p>
    <w:p>
      <w:pPr>
        <w:pStyle w:val="Normal"/>
        <w:spacing w:before="280" w:after="280"/>
        <w:rPr>
          <w:bCs/>
          <w:lang w:val="el-GR"/>
        </w:rPr>
      </w:pPr>
      <w:r>
        <w:rPr>
          <w:bCs/>
          <w:lang w:val="el-GR"/>
        </w:rPr>
        <w:t xml:space="preserve">- </w:t>
      </w:r>
      <w:bookmarkStart w:id="11" w:name="_Hlk101987220"/>
      <w:r>
        <w:rPr>
          <w:bCs/>
          <w:lang w:val="el-GR"/>
        </w:rPr>
        <w:t xml:space="preserve">Συστήματα </w:t>
      </w:r>
      <w:bookmarkEnd w:id="11"/>
      <w:r>
        <w:rPr>
          <w:bCs/>
          <w:lang w:val="el-GR"/>
        </w:rPr>
        <w:t>Έξυπνης άρδευσης</w:t>
      </w:r>
    </w:p>
    <w:p>
      <w:pPr>
        <w:pStyle w:val="Normal"/>
        <w:spacing w:before="280" w:after="280"/>
        <w:rPr>
          <w:bCs/>
          <w:lang w:val="el-GR"/>
        </w:rPr>
      </w:pPr>
      <w:r>
        <w:rPr>
          <w:bCs/>
          <w:lang w:val="el-GR"/>
        </w:rPr>
        <w:t>- Έναν (1) Κεντρικό Σταθμό Ελέγχου (ΚΣΕ)</w:t>
      </w:r>
    </w:p>
    <w:p>
      <w:pPr>
        <w:pStyle w:val="Normal"/>
        <w:spacing w:before="280" w:after="280"/>
        <w:rPr>
          <w:bCs/>
          <w:lang w:val="el-GR"/>
        </w:rPr>
      </w:pPr>
      <w:r>
        <w:rPr>
          <w:bCs/>
          <w:lang w:val="el-GR"/>
        </w:rPr>
        <w:t>Ο ΚΣΕ θα περιλαμβάνει  την εγκατάσταση Κεντρικού Συστήματος Ελέγχου SCADA που στοχεύει στη συγκέντρωση όλων των στοιχείων από τις τοπικές εγκαταστάσεις και στη συνολική επεξεργασία τους με σκοπό την ενεργειακή διαχείριση του συστήματος, την άμεση και σφαιρική παρουσίαση των ισοζυγίων νερού, την ανάλυση δεδομένων για διαχείριση των αποθεμάτων, τη χάραξη στρατηγικής, την πρόγνωση της ζήτησης, την υποστήριξη αποφάσεων και κανόνων λειτουργίας των υδατικών πόρων.</w:t>
      </w:r>
    </w:p>
    <w:p>
      <w:pPr>
        <w:pStyle w:val="ListParagraph"/>
        <w:numPr>
          <w:ilvl w:val="0"/>
          <w:numId w:val="18"/>
        </w:numPr>
        <w:spacing w:before="280" w:after="280"/>
        <w:contextualSpacing/>
        <w:rPr>
          <w:bCs/>
          <w:lang w:val="el-GR"/>
        </w:rPr>
      </w:pPr>
      <w:r>
        <w:rPr>
          <w:bCs/>
          <w:lang w:val="el-GR"/>
        </w:rPr>
        <w:t xml:space="preserve">Δίκτυο επικοινωνιών για την τηλεπικοινωνία των Τοπικών Σταθμών Ελέγχου και των Τοπικών Σταθμών Παρακολούθησης Γεωτρήσεων με τον ΚΣΕ αποτελούμενο από το απαραίτητο υλικό και λογισμικό επικοινωνίας. </w:t>
      </w:r>
    </w:p>
    <w:p>
      <w:pPr>
        <w:pStyle w:val="Normal"/>
        <w:spacing w:before="280" w:after="280"/>
        <w:rPr>
          <w:bCs/>
          <w:lang w:val="el-GR"/>
        </w:rPr>
      </w:pPr>
      <w:r>
        <w:rPr>
          <w:bCs/>
          <w:lang w:val="el-GR"/>
        </w:rPr>
        <w:t xml:space="preserve">Θα υπάρξει δοκιμαστική λειτουργία του συνολικού συστήματος καθώς και απρόσκοπτη και χωρίς προβλήματα λειτουργία του για διάστημα δύο (2) μηνών, από την ημερομηνία θέσεως του σε λειτουργία και επί εικοσιτετραώρου βάσεως, με ταυτόχρονη τήρηση των προγραμμάτων ελέγχου, μετρήσεων και συντηρήσεων, τα οποία θα παραδίδονται στην Υπηρεσία </w:t>
      </w:r>
    </w:p>
    <w:p>
      <w:pPr>
        <w:pStyle w:val="Normal"/>
        <w:spacing w:before="280" w:after="280"/>
        <w:rPr>
          <w:bCs/>
          <w:lang w:val="el-GR"/>
        </w:rPr>
      </w:pPr>
      <w:r>
        <w:rPr>
          <w:bCs/>
          <w:lang w:val="el-GR"/>
        </w:rPr>
        <w:t xml:space="preserve">Τέλος, συμπεριλαμβάνεται εκπαίδευση του προσωπικού της Υπηρεσίας κατά το διάστημα της 2μηνης δοκιμαστικής λειτουργίας, στη λειτουργία, συντήρηση, επισκευές, κλπ της προμήθειας και ο εφοδιασμός με τα αντίστοιχα πλήρη προγράμματα, βιβλία, εγχειρίδια, καταλόγους ανταλλακτικών και οδηγίες για την σωστή, εύρυθμη και μακρόχρονη λειτουργία του συστήματος. </w:t>
      </w:r>
    </w:p>
    <w:p>
      <w:pPr>
        <w:pStyle w:val="Normal"/>
        <w:spacing w:before="280" w:after="280"/>
        <w:rPr>
          <w:szCs w:val="22"/>
          <w:lang w:val="el-GR"/>
        </w:rPr>
      </w:pPr>
      <w:r>
        <w:rPr>
          <w:bCs/>
          <w:lang w:val="el-GR"/>
        </w:rPr>
        <w:t>Αναλυτικά στοιχεία και προδιαγραφές των προς προμήθεια ειδών και υλικών καθώς και οι εργασίες ενσωμάτωσης τους, περιγράφονται στα τεύχη Τεχνικής Περιγραφής και Τεχνικών Προδιαγραφών.</w:t>
      </w:r>
    </w:p>
    <w:p>
      <w:pPr>
        <w:pStyle w:val="Normalwithoutspacing"/>
        <w:spacing w:before="280" w:after="280"/>
        <w:rPr/>
      </w:pPr>
      <w:r>
        <w:rPr/>
        <w:t xml:space="preserve">Η εκτιμώμενη αξία της σύμβασης ανέρχεται σε </w:t>
      </w:r>
      <w:r>
        <w:rPr>
          <w:b/>
        </w:rPr>
        <w:t>δύο εκατομμύρια εκατόν ενενήντα επτά χιλιάδες εξακόσια ογδόντα τρία ευρώ (2.197.683,00 €) συμπεριλαμβανομένου και του Φ.Π.Α. (24%) που ανέρχεται σε τετρακόσιες είκοσι πέντε χιλιάδες τριακόσια πενήντα οχτώ ευρώ (425.358,00 €).</w:t>
      </w:r>
    </w:p>
    <w:p>
      <w:pPr>
        <w:pStyle w:val="Style17"/>
        <w:spacing w:before="280" w:after="120"/>
        <w:rPr>
          <w:lang w:val="el-GR"/>
        </w:rPr>
      </w:pPr>
      <w:r>
        <w:rPr>
          <w:lang w:val="el-GR"/>
        </w:rPr>
        <w:t xml:space="preserve">Τα προς προμήθεια είδη κατατάσσονται στους ακόλουθους κωδικούς του Κοινού Λεξιλογίου δημοσίων συμβάσεων (CPV) : </w:t>
      </w:r>
      <w:r>
        <w:rPr>
          <w:b/>
          <w:bCs/>
          <w:lang w:val="el-GR"/>
        </w:rPr>
        <w:t>32441100-7 «Τηλεμετρικό Σύστημα Παρακολούθησης»</w:t>
      </w:r>
      <w:r>
        <w:rPr>
          <w:lang w:val="el-GR"/>
        </w:rPr>
        <w:t xml:space="preserve"> και </w:t>
      </w:r>
      <w:r>
        <w:rPr>
          <w:b/>
          <w:bCs/>
          <w:lang w:val="el-GR"/>
        </w:rPr>
        <w:t>32441200-8 «Εξοπλισμός τηλεμετρίας και ελέγχου»,  Εξοπλισμός άρδευσης (43323000-3)</w:t>
      </w:r>
    </w:p>
    <w:p>
      <w:pPr>
        <w:pStyle w:val="Style17"/>
        <w:spacing w:before="280" w:after="120"/>
        <w:rPr>
          <w:lang w:val="el-GR"/>
        </w:rPr>
      </w:pPr>
      <w:r>
        <w:rPr>
          <w:lang w:val="el-GR"/>
        </w:rPr>
        <w:t>Η διάρκεια της σύμβασης ορίζεται σε δώδεκα (12) μήνες (10 μήνες για την παράδοση και τουλάχιστον 2 μήνες για τη δοκιμαστική λειτουργία και την τεκμηρίωση του συνολικού συστήματος) από την ημερομηνία υπογραφής της σύμβασης</w:t>
      </w:r>
    </w:p>
    <w:p>
      <w:pPr>
        <w:pStyle w:val="Normal"/>
        <w:spacing w:before="280" w:after="280"/>
        <w:rPr>
          <w:lang w:val="el-GR"/>
        </w:rPr>
      </w:pPr>
      <w:r>
        <w:rPr>
          <w:lang w:val="el-GR"/>
        </w:rPr>
        <w:t xml:space="preserve">Αναλυτική περιγραφή του φυσικού και οικονομικού αντικειμένου της σύμβασης </w:t>
      </w:r>
      <w:bookmarkStart w:id="12" w:name="_Hlk534211243"/>
      <w:r>
        <w:rPr>
          <w:lang w:val="el-GR"/>
        </w:rPr>
        <w:t xml:space="preserve">παρατίθεται στο Παράρτημα Ι και στο Παράρτημα </w:t>
      </w:r>
      <w:r>
        <w:rPr>
          <w:lang w:val="en-US"/>
        </w:rPr>
        <w:t>V</w:t>
      </w:r>
      <w:r>
        <w:rPr>
          <w:lang w:val="el-GR"/>
        </w:rPr>
        <w:t xml:space="preserve"> της παρούσας διακήρυξης. </w:t>
      </w:r>
      <w:bookmarkEnd w:id="12"/>
    </w:p>
    <w:p>
      <w:pPr>
        <w:pStyle w:val="Normal"/>
        <w:spacing w:before="280" w:after="280"/>
        <w:rPr>
          <w:lang w:val="el-GR"/>
        </w:rPr>
      </w:pPr>
      <w:r>
        <w:rPr>
          <w:lang w:val="el-GR"/>
        </w:rPr>
        <w:t>Η σύμβαση θα ανατεθεί με το κριτήριο της πλέον συμφέρουσας από οικονομική άποψη προσφοράς βάσει της βέλτιστης σχέσης ποιότητας – τιμής (άρθρο 86 του Ν. 4412/2016).</w:t>
      </w:r>
    </w:p>
    <w:p>
      <w:pPr>
        <w:pStyle w:val="Normal"/>
        <w:spacing w:before="280" w:after="280"/>
        <w:rPr>
          <w:iCs/>
          <w:lang w:val="el-GR"/>
        </w:rPr>
      </w:pPr>
      <w:r>
        <w:rPr>
          <w:iCs/>
          <w:lang w:val="el-GR"/>
        </w:rPr>
        <w:t xml:space="preserve">Η παρούσα δημόσια σύμβαση δεν έχει υποδιαιρεθεί σε τμήματα καθώς το ολοκληρωμένο σύστημα που αποτελεί το παραδοτέο της παρούσας σύμβασης είναι ενιαίο και αδιαίρετο, καθώς ο Κεντρικός Σταθμός Ελέγχου (ΚΣΕ) που αποτελεί την καρδιά του συνολικού συστήματος συνεργάζεται οριζόντια με όλους τους σταθμούς με σκοπό </w:t>
      </w:r>
      <w:r>
        <w:rPr>
          <w:bCs/>
          <w:lang w:val="el-GR"/>
        </w:rPr>
        <w:t>την άμεση και σφαιρική παρουσίαση των ισοζυγίων νερού, την ανάλυση δεδομένων για διαχείριση των αποθεμάτων, τη χάραξη στρατηγικής, την πρόγνωση της ζήτησης, την υποστήριξη αποφάσεων και κανόνων λειτουργίας των υδατικών πόρων</w:t>
      </w:r>
      <w:r>
        <w:rPr>
          <w:iCs/>
          <w:lang w:val="el-GR"/>
        </w:rPr>
        <w:t xml:space="preserve">. </w:t>
      </w:r>
    </w:p>
    <w:p>
      <w:pPr>
        <w:pStyle w:val="Normal"/>
        <w:spacing w:before="280" w:after="280"/>
        <w:rPr>
          <w:lang w:val="el-GR"/>
        </w:rPr>
      </w:pPr>
      <w:r>
        <w:rPr>
          <w:iCs/>
          <w:lang w:val="el-GR"/>
        </w:rPr>
        <w:t>Σύμφωνα με τα παραπάνω είναι αδύνατος ο διαχωρισμός της πράξης σε τμήματα, λόγω του ενιαίου χαρακτήρα της σύμβασης και της συνεργασίας εξοπλισμού και λογισμικών σε πολλά επίπεδα.</w:t>
      </w:r>
    </w:p>
    <w:p>
      <w:pPr>
        <w:pStyle w:val="2"/>
        <w:numPr>
          <w:ilvl w:val="1"/>
          <w:numId w:val="5"/>
        </w:numPr>
        <w:spacing w:before="280" w:after="280"/>
        <w:rPr/>
      </w:pPr>
      <w:bookmarkStart w:id="13" w:name="_Toc137812286"/>
      <w:r>
        <w:rPr/>
        <w:t>Θεσμικό πλαίσιο</w:t>
      </w:r>
      <w:bookmarkEnd w:id="13"/>
      <w:r>
        <w:rPr/>
        <w:t xml:space="preserve"> </w:t>
      </w:r>
    </w:p>
    <w:p>
      <w:pPr>
        <w:pStyle w:val="Normal"/>
        <w:spacing w:before="0" w:after="0"/>
        <w:rPr>
          <w:rFonts w:cs="Times New Roman"/>
          <w:color w:val="000000"/>
          <w:szCs w:val="22"/>
          <w:lang w:val="el-GR"/>
        </w:rPr>
      </w:pPr>
      <w:r>
        <w:rPr>
          <w:rFonts w:cs="Times New Roman"/>
          <w:color w:val="000000"/>
          <w:szCs w:val="22"/>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pPr>
        <w:pStyle w:val="Normal"/>
        <w:numPr>
          <w:ilvl w:val="0"/>
          <w:numId w:val="1"/>
        </w:numPr>
        <w:spacing w:lineRule="auto" w:line="240" w:beforeAutospacing="0" w:before="0" w:afterAutospacing="0" w:after="0"/>
        <w:rPr>
          <w:lang w:val="el-GR" w:eastAsia="ar-SA"/>
        </w:rPr>
      </w:pPr>
      <w:r>
        <w:rPr>
          <w:lang w:val="el-GR"/>
        </w:rPr>
        <w:t>του ν. 4412/2016 (Α’ 147) “Δημόσιες Συμβάσεις Έργων, Προμηθειών και Υπηρεσιών (προσαρμογή στις Οδηγίες 2014/24/ ΕΕ και 2014/25/ΕΕ)»,</w:t>
      </w:r>
    </w:p>
    <w:p>
      <w:pPr>
        <w:pStyle w:val="Normal"/>
        <w:numPr>
          <w:ilvl w:val="0"/>
          <w:numId w:val="1"/>
        </w:numPr>
        <w:spacing w:lineRule="auto" w:line="240" w:beforeAutospacing="0" w:before="0" w:afterAutospacing="0" w:after="0"/>
        <w:rPr>
          <w:lang w:val="el-GR"/>
        </w:rPr>
      </w:pPr>
      <w:r>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pPr>
        <w:pStyle w:val="Normal"/>
        <w:numPr>
          <w:ilvl w:val="0"/>
          <w:numId w:val="1"/>
        </w:numPr>
        <w:spacing w:lineRule="auto" w:line="240" w:beforeAutospacing="0" w:before="0" w:afterAutospacing="0" w:after="0"/>
        <w:rPr>
          <w:lang w:val="el-GR"/>
        </w:rPr>
      </w:pPr>
      <w:r>
        <w:rPr>
          <w:lang w:val="el-GR"/>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pPr>
        <w:pStyle w:val="Normal"/>
        <w:numPr>
          <w:ilvl w:val="0"/>
          <w:numId w:val="1"/>
        </w:numPr>
        <w:spacing w:lineRule="auto" w:line="240" w:beforeAutospacing="0" w:before="0" w:afterAutospacing="0" w:after="0"/>
        <w:rPr>
          <w:lang w:val="el-GR"/>
        </w:rPr>
      </w:pPr>
      <w:r>
        <w:rPr>
          <w:lang w:val="el-GR"/>
        </w:rPr>
        <w:t>του ν. 4601/2019 (Α’ 44) «</w:t>
      </w:r>
      <w:r>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pPr>
        <w:pStyle w:val="Normal"/>
        <w:numPr>
          <w:ilvl w:val="0"/>
          <w:numId w:val="1"/>
        </w:numPr>
        <w:spacing w:lineRule="auto" w:line="240" w:beforeAutospacing="0" w:before="0" w:afterAutospacing="0" w:after="0"/>
        <w:rPr>
          <w:lang w:val="el-GR"/>
        </w:rPr>
      </w:pPr>
      <w:r>
        <w:rPr>
          <w:lang w:val="el-GR"/>
        </w:rPr>
        <w:t>του άρθρου 11 του ν. 4013/2011 (Α’ 204) «Σύσταση ενιαίας Ανεξάρτητης Αρχής Δημοσίων Συμβάσεων και Κεντρικού Ηλεκτρονικού Μητρώου Δημοσίων Συμβάσεων…»,</w:t>
      </w:r>
    </w:p>
    <w:p>
      <w:pPr>
        <w:pStyle w:val="Normal"/>
        <w:numPr>
          <w:ilvl w:val="0"/>
          <w:numId w:val="1"/>
        </w:numPr>
        <w:spacing w:lineRule="auto" w:line="240" w:beforeAutospacing="0" w:before="0" w:afterAutospacing="0" w:after="0"/>
        <w:rPr>
          <w:i/>
          <w:i/>
          <w:iCs/>
          <w:color w:val="5B9BD5"/>
          <w:lang w:val="el-GR"/>
        </w:rPr>
      </w:pPr>
      <w:r>
        <w:rPr>
          <w:lang w:val="el-GR"/>
        </w:rPr>
        <w:t xml:space="preserve">του ν. 3548/2007 (Α’ 68) «Καταχώριση δημοσιεύσεων των φορέων του Δημοσίου στο νομαρχιακό και τοπικό Τύπο και άλλες διατάξεις», </w:t>
      </w:r>
    </w:p>
    <w:p>
      <w:pPr>
        <w:pStyle w:val="Normal"/>
        <w:numPr>
          <w:ilvl w:val="0"/>
          <w:numId w:val="1"/>
        </w:numPr>
        <w:spacing w:lineRule="auto" w:line="240" w:beforeAutospacing="0" w:before="0" w:afterAutospacing="0" w:after="0"/>
        <w:rPr>
          <w:i/>
          <w:i/>
          <w:iCs/>
          <w:color w:val="5B9BD5"/>
          <w:lang w:val="el-GR"/>
        </w:rPr>
      </w:pPr>
      <w:r>
        <w:rPr>
          <w:lang w:val="el-GR"/>
        </w:rPr>
        <w:t>του άρθρου 4 του π.δ. 118/2007 (Α’ 150)</w:t>
      </w:r>
    </w:p>
    <w:p>
      <w:pPr>
        <w:pStyle w:val="Normal"/>
        <w:numPr>
          <w:ilvl w:val="0"/>
          <w:numId w:val="1"/>
        </w:numPr>
        <w:spacing w:lineRule="auto" w:line="240" w:beforeAutospacing="0" w:before="0" w:afterAutospacing="0" w:after="0"/>
        <w:rPr>
          <w:lang w:val="el-GR"/>
        </w:rPr>
      </w:pPr>
      <w:r>
        <w:rPr>
          <w:lang w:val="el-GR"/>
        </w:rPr>
        <w:t>του άρθρου 5 της απόφασης με αριθμ. 11389/1993 (Β΄ 185) του Υπουργού Εσωτερικών</w:t>
      </w:r>
    </w:p>
    <w:p>
      <w:pPr>
        <w:pStyle w:val="Normal"/>
        <w:numPr>
          <w:ilvl w:val="0"/>
          <w:numId w:val="1"/>
        </w:numPr>
        <w:spacing w:lineRule="auto" w:line="240" w:beforeAutospacing="0" w:before="0" w:afterAutospacing="0" w:after="0"/>
        <w:rPr>
          <w:szCs w:val="22"/>
          <w:lang w:val="el-GR"/>
        </w:rPr>
      </w:pPr>
      <w:r>
        <w:rPr>
          <w:lang w:val="el-GR"/>
        </w:rPr>
        <w:t xml:space="preserve">του ν. 3310/2005 (Α’ 30) </w:t>
      </w:r>
      <w:r>
        <w:rPr>
          <w:i/>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 xml:space="preserve">», του π.δ/τος 82/1996 (Α’ 66) </w:t>
      </w:r>
      <w:r>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lang w:val="el-GR"/>
        </w:rPr>
        <w:t xml:space="preserve">, της κοινής απόφασης των Υπουργών Ανάπτυξης και Επικρατείας με αρ. 20977/2007 (Β’ 1673) σχετικά με τα </w:t>
      </w:r>
      <w:r>
        <w:rPr>
          <w:i/>
          <w:lang w:val="el-GR"/>
        </w:rPr>
        <w:t>«Δικαιολογητικά για την τήρηση των μητρώων του ν.3310/2005, όπως τροποποιήθηκε με τον ν.3414/2005»</w:t>
      </w:r>
      <w:r>
        <w:rPr>
          <w:lang w:val="el-GR"/>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Pr>
          <w:i/>
          <w:lang w:val="el-GR"/>
        </w:rPr>
        <w:t>«προνομιακό φορολογικό καθεστώς»</w:t>
      </w:r>
      <w:r>
        <w:rPr>
          <w:szCs w:val="22"/>
          <w:lang w:val="el-GR"/>
        </w:rPr>
        <w:t>,</w:t>
      </w:r>
    </w:p>
    <w:p>
      <w:pPr>
        <w:pStyle w:val="Normal"/>
        <w:numPr>
          <w:ilvl w:val="0"/>
          <w:numId w:val="1"/>
        </w:numPr>
        <w:spacing w:lineRule="auto" w:line="240" w:beforeAutospacing="0" w:before="0" w:afterAutospacing="0" w:after="0"/>
        <w:rPr>
          <w:i/>
          <w:i/>
          <w:lang w:val="el-GR"/>
        </w:rPr>
      </w:pPr>
      <w:r>
        <w:rPr>
          <w:lang w:val="el-GR"/>
        </w:rPr>
        <w:t xml:space="preserve">του π.δ. 39/2017 (Α’ 64) </w:t>
      </w:r>
      <w:r>
        <w:rPr>
          <w:i/>
          <w:lang w:val="el-GR"/>
        </w:rPr>
        <w:t>«Κανονισμός εξέτασης προδικαστικών προσφυγών ενώπιων της Α.Ε.Π.Π.»,</w:t>
      </w:r>
    </w:p>
    <w:p>
      <w:pPr>
        <w:pStyle w:val="Normal"/>
        <w:numPr>
          <w:ilvl w:val="0"/>
          <w:numId w:val="1"/>
        </w:numPr>
        <w:spacing w:lineRule="auto" w:line="240" w:beforeAutospacing="0" w:before="0" w:afterAutospacing="0" w:after="0"/>
        <w:rPr>
          <w:i/>
          <w:i/>
          <w:lang w:val="el-GR"/>
        </w:rPr>
      </w:pPr>
      <w:r>
        <w:rPr>
          <w:lang w:val="el-GR"/>
        </w:rPr>
        <w:t>της υπ’ αριθμ. της</w:t>
      </w:r>
      <w:r>
        <w:rPr>
          <w:i/>
          <w:lang w:val="el-GR"/>
        </w:rPr>
        <w:t xml:space="preserve"> </w:t>
      </w:r>
      <w:r>
        <w:rPr>
          <w:lang w:val="el-GR"/>
        </w:rPr>
        <w:t>υπ΄ αριθμ</w:t>
      </w:r>
      <w:r>
        <w:rPr>
          <w:i/>
          <w:lang w:val="el-GR"/>
        </w:rPr>
        <w:t xml:space="preserve">. Κ.Υ.Α. </w:t>
      </w:r>
      <w:r>
        <w:rPr>
          <w:lang w:val="el-GR"/>
        </w:rPr>
        <w:t xml:space="preserve">52445 ΕΞ 2023 </w:t>
      </w:r>
      <w:r>
        <w:rPr>
          <w:i/>
          <w:lang w:val="el-GR"/>
        </w:rPr>
        <w:t>(B’ 2385/12.04.2023) «Υποχρέωση υποβολής ηλεκτρονικών τιμολογίων από τους οικονομικούς φορείς»,</w:t>
      </w:r>
    </w:p>
    <w:p>
      <w:pPr>
        <w:pStyle w:val="Normal"/>
        <w:numPr>
          <w:ilvl w:val="0"/>
          <w:numId w:val="1"/>
        </w:numPr>
        <w:spacing w:lineRule="auto" w:line="240" w:beforeAutospacing="0" w:before="0" w:afterAutospacing="0" w:after="0"/>
        <w:rPr>
          <w:i/>
          <w:i/>
          <w:iCs/>
          <w:color w:val="5B9BD5"/>
          <w:lang w:val="el-GR"/>
        </w:rPr>
      </w:pPr>
      <w:r>
        <w:rPr>
          <w:lang w:val="el-GR"/>
        </w:rPr>
        <w:t>της υπ’ αριθμ. 102080/24-10-2022 (Β΄5623/02.11.2022) απόφασης του Υπουργού Ανάπτυξης και</w:t>
      </w:r>
      <w:r>
        <w:rPr>
          <w:iCs/>
          <w:color w:val="5B9BD5"/>
          <w:lang w:val="el-GR"/>
        </w:rPr>
        <w:t xml:space="preserve"> </w:t>
      </w:r>
      <w:r>
        <w:rPr>
          <w:i/>
          <w:lang w:val="el-GR"/>
        </w:rPr>
        <w:t>Επενδύσεων «Ρύθμιση θεμάτων σχετικά με την εξέταση επανορθωτικών μέτρων από την Επιτροπή της παρ. 9 του άρθρου 73 του ν. 4412/2016»,</w:t>
      </w:r>
      <w:r>
        <w:rPr>
          <w:i/>
          <w:iCs/>
          <w:color w:val="5B9BD5"/>
          <w:lang w:val="el-GR"/>
        </w:rPr>
        <w:t xml:space="preserve"> </w:t>
      </w:r>
    </w:p>
    <w:p>
      <w:pPr>
        <w:pStyle w:val="Normal"/>
        <w:numPr>
          <w:ilvl w:val="0"/>
          <w:numId w:val="1"/>
        </w:numPr>
        <w:spacing w:lineRule="auto" w:line="240" w:beforeAutospacing="0" w:before="0" w:afterAutospacing="0" w:after="0"/>
        <w:rPr>
          <w:i/>
          <w:i/>
          <w:lang w:val="el-GR"/>
        </w:rPr>
      </w:pPr>
      <w:r>
        <w:rPr>
          <w:lang w:val="el-GR"/>
        </w:rPr>
        <w:t>της</w:t>
      </w:r>
      <w:r>
        <w:rPr>
          <w:i/>
          <w:lang w:val="el-GR"/>
        </w:rPr>
        <w:t xml:space="preserve"> </w:t>
      </w:r>
      <w:r>
        <w:rPr>
          <w:lang w:val="el-GR"/>
        </w:rPr>
        <w:t>υπ' αριθμ. 76928/13.07.2021 Απόφασης των Υπουργών Ανάπτυξης και Επενδύσεων και Επικρατείας,</w:t>
      </w:r>
      <w:r>
        <w:rPr>
          <w:i/>
          <w:lang w:val="el-GR"/>
        </w:rPr>
        <w:t xml:space="preserve">: “Ρύθμιση ειδικότερων θεμάτων λειτουργίας και διαχείρισης του Κεντρικού Ηλεκτρονικού Μητρώου Δημοσίων Συμβάσεων (ΚΗΜΔΗΣ)” (Β’ 3075), </w:t>
      </w:r>
    </w:p>
    <w:p>
      <w:pPr>
        <w:pStyle w:val="Normal"/>
        <w:numPr>
          <w:ilvl w:val="0"/>
          <w:numId w:val="1"/>
        </w:numPr>
        <w:spacing w:lineRule="auto" w:line="240" w:beforeAutospacing="0" w:before="0" w:afterAutospacing="0" w:after="0"/>
        <w:rPr>
          <w:i/>
          <w:i/>
          <w:lang w:val="el-GR"/>
        </w:rPr>
      </w:pPr>
      <w:r>
        <w:rPr>
          <w:lang w:val="el-GR"/>
        </w:rPr>
        <w:t>της υπ΄αριθμ. 64233/08.06.2021 (Β΄2453/ 09.06.2021) Κοινής Απόφασης των Υπουργών Ανάπτυξης και Επενδύσεων και Ψηφιακής Διακυβέρνησης,</w:t>
      </w:r>
      <w:r>
        <w:rPr>
          <w:i/>
          <w:lang w:val="el-GR"/>
        </w:rPr>
        <w:t xml:space="preserve"> </w:t>
      </w:r>
      <w:r>
        <w:rPr>
          <w:lang w:val="el-GR"/>
        </w:rPr>
        <w:t>με θέμα</w:t>
      </w:r>
      <w:r>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pPr>
        <w:pStyle w:val="Normal"/>
        <w:numPr>
          <w:ilvl w:val="0"/>
          <w:numId w:val="1"/>
        </w:numPr>
        <w:spacing w:lineRule="auto" w:line="240" w:beforeAutospacing="0" w:before="0" w:afterAutospacing="0" w:after="0"/>
        <w:rPr>
          <w:i/>
          <w:i/>
          <w:lang w:val="el-GR"/>
        </w:rPr>
      </w:pPr>
      <w:r>
        <w:rPr>
          <w:lang w:val="el-GR"/>
        </w:rPr>
        <w:t xml:space="preserve"> </w:t>
      </w:r>
      <w:r>
        <w:rPr>
          <w:lang w:val="el-GR"/>
        </w:rPr>
        <w:t>της</w:t>
      </w:r>
      <w:r>
        <w:rPr>
          <w:i/>
          <w:lang w:val="el-GR"/>
        </w:rPr>
        <w:t xml:space="preserve"> </w:t>
      </w:r>
      <w:r>
        <w:rPr>
          <w:lang w:val="el-GR"/>
        </w:rPr>
        <w:t>υπ’ αριθμ</w:t>
      </w:r>
      <w:r>
        <w:rPr>
          <w:i/>
          <w:lang w:val="el-GR"/>
        </w:rPr>
        <w:t>. 63446/2021 Κ.Υ.Α. (B’ 2338/02.06.2021) «Καθορισμός Εθνικού Μορφότυπου ηλεκτρονικού τιμολογίου στο πλαίσιο των Δημοσίων Συμβάσεων»,</w:t>
      </w:r>
    </w:p>
    <w:p>
      <w:pPr>
        <w:pStyle w:val="Normal"/>
        <w:numPr>
          <w:ilvl w:val="0"/>
          <w:numId w:val="1"/>
        </w:numPr>
        <w:spacing w:lineRule="auto" w:line="240" w:beforeAutospacing="0" w:before="0" w:afterAutospacing="0" w:after="0"/>
        <w:rPr>
          <w:i/>
          <w:i/>
          <w:lang w:val="el-GR"/>
        </w:rPr>
      </w:pPr>
      <w:r>
        <w:rPr>
          <w:i/>
          <w:lang w:val="el-GR"/>
        </w:rPr>
        <w:t xml:space="preserve"> </w:t>
      </w:r>
      <w:r>
        <w:rPr>
          <w:lang w:val="el-GR"/>
        </w:rPr>
        <w:t>της</w:t>
      </w:r>
      <w:r>
        <w:rPr>
          <w:i/>
          <w:lang w:val="el-GR"/>
        </w:rPr>
        <w:t xml:space="preserve"> </w:t>
      </w:r>
      <w:r>
        <w:rPr>
          <w:lang w:val="el-GR"/>
        </w:rPr>
        <w:t>υπ΄ αριθμ</w:t>
      </w:r>
      <w:r>
        <w:rPr>
          <w:i/>
          <w:lang w:val="el-GR"/>
        </w:rPr>
        <w:t>. Κ.Υ.Α. οικ. 98979 ΕΞ2021 (B’ 3766/13.08.2021) «Ηλεκτρονική Τιμολόγηση στο πλαίσιο των Δημόσιων Συμβάσεων δυνάμει του ν. 4601/2019» (Α΄44),</w:t>
      </w:r>
    </w:p>
    <w:p>
      <w:pPr>
        <w:pStyle w:val="Normal"/>
        <w:numPr>
          <w:ilvl w:val="0"/>
          <w:numId w:val="1"/>
        </w:numPr>
        <w:spacing w:lineRule="auto" w:line="240" w:beforeAutospacing="0" w:before="0" w:afterAutospacing="0" w:after="0"/>
        <w:rPr>
          <w:i/>
          <w:i/>
          <w:iCs/>
          <w:color w:val="5B9BD5"/>
          <w:lang w:val="el-GR"/>
        </w:rPr>
      </w:pPr>
      <w:r>
        <w:rPr>
          <w:lang w:val="el-GR"/>
        </w:rPr>
        <w:t>της υπ’ αριθμ. Κ.Υ.Α. οικ. 14900/21 (Β’ 466):</w:t>
      </w:r>
      <w:r>
        <w:rPr>
          <w:i/>
          <w:lang w:val="el-GR"/>
        </w:rPr>
        <w:t xml:space="preserve"> </w:t>
      </w:r>
      <w:r>
        <w:rPr>
          <w:lang w:val="el-GR"/>
        </w:rPr>
        <w:t>«Έγκριση σχεδίου Δράσης για τις Πράσινες Δημόσιες Συμβάσεις»</w:t>
      </w:r>
      <w:r>
        <w:rPr>
          <w:i/>
          <w:lang w:val="el-GR"/>
        </w:rPr>
        <w:t xml:space="preserve"> (ΑΔΑ: ΨΡΤΟ46ΜΤΛΡ-Χ92). </w:t>
      </w:r>
    </w:p>
    <w:p>
      <w:pPr>
        <w:pStyle w:val="Normal"/>
        <w:numPr>
          <w:ilvl w:val="0"/>
          <w:numId w:val="1"/>
        </w:numPr>
        <w:spacing w:lineRule="auto" w:line="240" w:beforeAutospacing="0" w:before="0" w:afterAutospacing="0" w:after="0"/>
        <w:rPr>
          <w:i/>
          <w:i/>
          <w:lang w:val="el-GR"/>
        </w:rPr>
      </w:pPr>
      <w:r>
        <w:rPr>
          <w:lang w:val="el-GR"/>
        </w:rPr>
        <w:t>του ν. 5005/2022 (Α’ 236) «</w:t>
      </w:r>
      <w:r>
        <w:rPr>
          <w:i/>
          <w:lang w:val="el-GR"/>
        </w:rPr>
        <w:t>Ενίσχυση δημοσιότητας και διαφάνειας στον έντυπο και ηλεκτρονικό Τύπο - Σύσταση ηλεκτρονικών μητρώων εντύπου και ηλεκτρονικού</w:t>
      </w:r>
      <w:r>
        <w:rPr>
          <w:i/>
        </w:rPr>
        <w:t> </w:t>
      </w:r>
      <w:r>
        <w:rPr>
          <w:i/>
          <w:lang w:val="el-GR"/>
        </w:rPr>
        <w:t>Τύπου - Διατάξεις αρμοδιότητας της Γενικής</w:t>
      </w:r>
      <w:r>
        <w:rPr>
          <w:i/>
        </w:rPr>
        <w:t> </w:t>
      </w:r>
      <w:r>
        <w:rPr>
          <w:i/>
          <w:lang w:val="el-GR"/>
        </w:rPr>
        <w:t>Γραμματείας Επικοινωνίας και Ενημέρωσης και</w:t>
      </w:r>
      <w:r>
        <w:rPr>
          <w:i/>
        </w:rPr>
        <w:t> </w:t>
      </w:r>
      <w:r>
        <w:rPr>
          <w:i/>
          <w:lang w:val="el-GR"/>
        </w:rPr>
        <w:t>λοιπές επείγουσες ρυθμίσεις</w:t>
      </w:r>
      <w:r>
        <w:rPr>
          <w:lang w:val="el-GR"/>
        </w:rPr>
        <w:t>»,</w:t>
      </w:r>
    </w:p>
    <w:p>
      <w:pPr>
        <w:pStyle w:val="Normal"/>
        <w:numPr>
          <w:ilvl w:val="0"/>
          <w:numId w:val="1"/>
        </w:numPr>
        <w:spacing w:lineRule="auto" w:line="240" w:beforeAutospacing="0" w:before="0" w:afterAutospacing="0" w:after="0"/>
        <w:rPr>
          <w:i/>
          <w:i/>
          <w:lang w:val="el-GR"/>
        </w:rPr>
      </w:pPr>
      <w:r>
        <w:rPr>
          <w:lang w:val="el-GR"/>
        </w:rPr>
        <w:t>του ν. 4919/2022 (Α’ 71)</w:t>
      </w:r>
      <w:r>
        <w:rPr>
          <w:i/>
          <w:lang w:val="el-GR"/>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Pr>
          <w:i/>
        </w:rPr>
        <w:t>O</w:t>
      </w:r>
      <w:r>
        <w:rPr>
          <w:i/>
          <w:lang w:val="el-GR"/>
        </w:rPr>
        <w:t>δηγίας (ΕΕ) 2017/1132, όσον αφορά τη χρήση ψηφιακών εργαλείων και διαδικασιών στον τομέα του εταιρικού δικαίου (</w:t>
      </w:r>
      <w:r>
        <w:rPr>
          <w:i/>
        </w:rPr>
        <w:t>L</w:t>
      </w:r>
      <w:r>
        <w:rPr>
          <w:i/>
          <w:lang w:val="el-GR"/>
        </w:rPr>
        <w:t xml:space="preserve"> 186) και λοιπές επείγουσες διατάξεις»,</w:t>
      </w:r>
    </w:p>
    <w:p>
      <w:pPr>
        <w:pStyle w:val="Normal"/>
        <w:numPr>
          <w:ilvl w:val="0"/>
          <w:numId w:val="1"/>
        </w:numPr>
        <w:spacing w:lineRule="auto" w:line="240" w:beforeAutospacing="0" w:before="0" w:afterAutospacing="0" w:after="0"/>
        <w:rPr>
          <w:i/>
          <w:i/>
          <w:lang w:val="el-GR"/>
        </w:rPr>
      </w:pPr>
      <w:r>
        <w:rPr>
          <w:i/>
          <w:lang w:val="el-GR"/>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pPr>
        <w:pStyle w:val="Normal"/>
        <w:numPr>
          <w:ilvl w:val="0"/>
          <w:numId w:val="1"/>
        </w:numPr>
        <w:spacing w:lineRule="auto" w:line="240" w:beforeAutospacing="0" w:before="0" w:afterAutospacing="0" w:after="0"/>
        <w:rPr>
          <w:lang w:val="el-GR"/>
        </w:rPr>
      </w:pPr>
      <w:r>
        <w:rPr>
          <w:lang w:val="el-GR"/>
        </w:rPr>
        <w:t xml:space="preserve">του ν. 4727/2020 (Α’ 184) </w:t>
      </w:r>
      <w:r>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lang w:val="el-GR"/>
        </w:rPr>
        <w:t xml:space="preserve"> </w:t>
      </w:r>
    </w:p>
    <w:p>
      <w:pPr>
        <w:pStyle w:val="Normal"/>
        <w:numPr>
          <w:ilvl w:val="0"/>
          <w:numId w:val="1"/>
        </w:numPr>
        <w:spacing w:lineRule="auto" w:line="240" w:beforeAutospacing="0" w:before="0" w:afterAutospacing="0" w:after="0"/>
        <w:rPr>
          <w:i/>
          <w:i/>
          <w:lang w:val="el-GR"/>
        </w:rPr>
      </w:pPr>
      <w:r>
        <w:rPr>
          <w:lang w:val="el-GR"/>
        </w:rPr>
        <w:t xml:space="preserve">του ν. 4624/2019 (Α’ 137) </w:t>
      </w:r>
      <w:r>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pPr>
        <w:pStyle w:val="Normal"/>
        <w:numPr>
          <w:ilvl w:val="0"/>
          <w:numId w:val="1"/>
        </w:numPr>
        <w:spacing w:lineRule="auto" w:line="240" w:beforeAutospacing="0" w:before="0" w:afterAutospacing="0" w:after="0"/>
        <w:rPr>
          <w:lang w:val="el-GR"/>
        </w:rPr>
      </w:pPr>
      <w:r>
        <w:rPr>
          <w:lang w:val="el-GR"/>
        </w:rPr>
        <w:t xml:space="preserve">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p>
    <w:p>
      <w:pPr>
        <w:pStyle w:val="Normal"/>
        <w:numPr>
          <w:ilvl w:val="0"/>
          <w:numId w:val="1"/>
        </w:numPr>
        <w:spacing w:lineRule="auto" w:line="240" w:beforeAutospacing="0" w:before="0" w:afterAutospacing="0" w:after="0"/>
        <w:rPr>
          <w:lang w:val="el-GR"/>
        </w:rPr>
      </w:pPr>
      <w:r>
        <w:rPr>
          <w:lang w:val="el-GR"/>
        </w:rPr>
        <w:t xml:space="preserve">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pPr>
        <w:pStyle w:val="Normal"/>
        <w:numPr>
          <w:ilvl w:val="0"/>
          <w:numId w:val="1"/>
        </w:numPr>
        <w:spacing w:lineRule="auto" w:line="240" w:beforeAutospacing="0" w:before="0" w:afterAutospacing="0" w:after="0"/>
        <w:rPr>
          <w:i/>
          <w:i/>
          <w:lang w:val="el-GR"/>
        </w:rPr>
      </w:pPr>
      <w:r>
        <w:rPr>
          <w:lang w:val="el-GR"/>
        </w:rPr>
        <w:t xml:space="preserve">του ν. 3419/2005 (Α’ 297) </w:t>
      </w:r>
      <w:r>
        <w:rPr>
          <w:i/>
          <w:lang w:val="el-GR"/>
        </w:rPr>
        <w:t>«Γενικό Εμπορικό Μητρώο (Γ.Ε.ΜΗ.) και εκσυγχρονισμός της Επιμελητηριακής Νομοθεσίας»,</w:t>
      </w:r>
    </w:p>
    <w:p>
      <w:pPr>
        <w:pStyle w:val="Normal"/>
        <w:numPr>
          <w:ilvl w:val="0"/>
          <w:numId w:val="1"/>
        </w:numPr>
        <w:spacing w:lineRule="auto" w:line="240" w:beforeAutospacing="0" w:before="0" w:afterAutospacing="0" w:after="0"/>
        <w:rPr>
          <w:lang w:val="el-GR"/>
        </w:rPr>
      </w:pPr>
      <w:r>
        <w:rPr>
          <w:lang w:val="el-GR"/>
        </w:rPr>
        <w:t xml:space="preserve">του ν. 2859/2000 (Α’ 248) </w:t>
      </w:r>
      <w:r>
        <w:rPr>
          <w:i/>
          <w:lang w:val="el-GR"/>
        </w:rPr>
        <w:t>«Κύρωση Κώδικα Φόρου Προστιθέμενης Αξίας»,</w:t>
      </w:r>
      <w:r>
        <w:rPr>
          <w:lang w:val="el-GR"/>
        </w:rPr>
        <w:t xml:space="preserve"> </w:t>
      </w:r>
    </w:p>
    <w:p>
      <w:pPr>
        <w:pStyle w:val="Normal"/>
        <w:numPr>
          <w:ilvl w:val="0"/>
          <w:numId w:val="1"/>
        </w:numPr>
        <w:spacing w:lineRule="auto" w:line="240" w:beforeAutospacing="0" w:before="0" w:afterAutospacing="0" w:after="0"/>
        <w:rPr>
          <w:lang w:val="el-GR"/>
        </w:rPr>
      </w:pPr>
      <w:r>
        <w:rPr>
          <w:lang w:val="el-GR"/>
        </w:rPr>
        <w:t xml:space="preserve">του ν.2690/1999 (Α’ 45) </w:t>
      </w:r>
      <w:r>
        <w:rPr>
          <w:i/>
          <w:lang w:val="el-GR"/>
        </w:rPr>
        <w:t>«Κύρωση του Κώδικα Διοικητικής Διαδικασίας και άλλες διατάξεις»</w:t>
      </w:r>
      <w:r>
        <w:rPr>
          <w:lang w:val="el-GR"/>
        </w:rPr>
        <w:t xml:space="preserve"> και ιδίως των άρθρων 1,2, 7, 11 και 13 έως 15,</w:t>
      </w:r>
    </w:p>
    <w:p>
      <w:pPr>
        <w:pStyle w:val="Normal"/>
        <w:numPr>
          <w:ilvl w:val="0"/>
          <w:numId w:val="1"/>
        </w:numPr>
        <w:spacing w:lineRule="auto" w:line="240" w:beforeAutospacing="0" w:before="0" w:afterAutospacing="0" w:after="0"/>
        <w:rPr>
          <w:lang w:val="el-GR"/>
        </w:rPr>
      </w:pPr>
      <w:r>
        <w:rPr>
          <w:lang w:val="el-GR"/>
        </w:rPr>
        <w:t xml:space="preserve">του ν. 2121/1993 (Α’ 25) </w:t>
      </w:r>
      <w:r>
        <w:rPr>
          <w:i/>
          <w:lang w:val="el-GR"/>
        </w:rPr>
        <w:t>«Πνευματική Ιδιοκτησία, Συγγενικά Δικαιώματα και Πολιτιστικά Θέματα»,</w:t>
      </w:r>
      <w:r>
        <w:rPr>
          <w:lang w:val="el-GR"/>
        </w:rPr>
        <w:t xml:space="preserve"> </w:t>
      </w:r>
    </w:p>
    <w:p>
      <w:pPr>
        <w:pStyle w:val="Normal"/>
        <w:numPr>
          <w:ilvl w:val="0"/>
          <w:numId w:val="1"/>
        </w:numPr>
        <w:spacing w:lineRule="auto" w:line="240" w:beforeAutospacing="0" w:before="0" w:afterAutospacing="0" w:after="0"/>
        <w:rPr>
          <w:i/>
          <w:i/>
          <w:lang w:val="el-GR"/>
        </w:rPr>
      </w:pPr>
      <w:r>
        <w:rPr>
          <w:lang w:val="el-GR"/>
        </w:rPr>
        <w:t xml:space="preserve">του π.δ. 80/2016 (Α’ 145) </w:t>
      </w:r>
      <w:r>
        <w:rPr>
          <w:i/>
          <w:lang w:val="el-GR"/>
        </w:rPr>
        <w:t>«Ανάληψη υποχρεώσεων από τους Διατάκτες»,</w:t>
      </w:r>
    </w:p>
    <w:p>
      <w:pPr>
        <w:pStyle w:val="Normal"/>
        <w:numPr>
          <w:ilvl w:val="0"/>
          <w:numId w:val="1"/>
        </w:numPr>
        <w:spacing w:lineRule="auto" w:line="240" w:beforeAutospacing="0" w:before="0" w:afterAutospacing="0" w:after="0"/>
        <w:rPr>
          <w:i/>
          <w:i/>
          <w:szCs w:val="22"/>
          <w:lang w:val="el-GR"/>
        </w:rPr>
      </w:pPr>
      <w:r>
        <w:rPr>
          <w:szCs w:val="22"/>
          <w:lang w:val="el-GR"/>
        </w:rPr>
        <w:t xml:space="preserve">του π.δ 28/2015 (Α’ 34) </w:t>
      </w:r>
      <w:r>
        <w:rPr>
          <w:i/>
          <w:szCs w:val="22"/>
          <w:lang w:val="el-GR"/>
        </w:rPr>
        <w:t xml:space="preserve">«Κωδικοποίηση διατάξεων για την πρόσβαση σε δημόσια έγγραφα και στοιχεία», </w:t>
      </w:r>
    </w:p>
    <w:p>
      <w:pPr>
        <w:pStyle w:val="Normal"/>
        <w:numPr>
          <w:ilvl w:val="0"/>
          <w:numId w:val="1"/>
        </w:numPr>
        <w:spacing w:lineRule="auto" w:line="240" w:beforeAutospacing="0" w:before="0" w:afterAutospacing="0" w:after="120"/>
        <w:rPr>
          <w:lang w:val="el-GR"/>
        </w:rPr>
      </w:pPr>
      <w:r>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pPr>
        <w:pStyle w:val="ListParagraph"/>
        <w:numPr>
          <w:ilvl w:val="0"/>
          <w:numId w:val="10"/>
        </w:numPr>
        <w:suppressAutoHyphens w:val="false"/>
        <w:spacing w:before="280" w:after="0"/>
        <w:contextualSpacing/>
        <w:jc w:val="left"/>
        <w:rPr>
          <w:rFonts w:cs="Times New Roman"/>
          <w:sz w:val="24"/>
          <w:lang w:val="el-GR" w:eastAsia="el-GR"/>
        </w:rPr>
      </w:pPr>
      <w:r>
        <w:rPr>
          <w:szCs w:val="22"/>
          <w:lang w:val="el-GR"/>
        </w:rPr>
        <w:t xml:space="preserve">του </w:t>
      </w:r>
      <w:r>
        <w:rPr>
          <w:lang w:val="el-GR"/>
        </w:rPr>
        <w:t>Κανονισμού</w:t>
      </w:r>
      <w:r>
        <w:rPr>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pPr>
        <w:pStyle w:val="Normal"/>
        <w:numPr>
          <w:ilvl w:val="0"/>
          <w:numId w:val="1"/>
        </w:numPr>
        <w:spacing w:lineRule="auto" w:line="240" w:beforeAutospacing="0" w:before="0" w:afterAutospacing="0" w:after="0"/>
        <w:rPr>
          <w:i/>
          <w:i/>
          <w:lang w:val="el-GR"/>
        </w:rPr>
      </w:pPr>
      <w:bookmarkStart w:id="14" w:name="_heading=h.17dp8vu"/>
      <w:bookmarkEnd w:id="14"/>
      <w:r>
        <w:rPr>
          <w:lang w:val="el-GR"/>
        </w:rPr>
        <w:t xml:space="preserve">του ν. 4314/2014 (Α’ 265) </w:t>
      </w:r>
      <w:r>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pPr>
        <w:pStyle w:val="Normal"/>
        <w:numPr>
          <w:ilvl w:val="0"/>
          <w:numId w:val="1"/>
        </w:numPr>
        <w:spacing w:lineRule="auto" w:line="240" w:beforeAutospacing="0" w:before="0" w:afterAutospacing="0" w:after="0"/>
        <w:rPr>
          <w:i/>
          <w:i/>
          <w:lang w:val="el-GR"/>
        </w:rPr>
      </w:pPr>
      <w:r>
        <w:rPr>
          <w:i/>
          <w:lang w:val="el-GR"/>
        </w:rPr>
        <w:t>Της υπ΄αριθμ. Πρωτ. 1146/07-04-2023 (ΑΔΑ:ΩΖΟΥ4653ΠΓ-Χ00) Απόφασης Ένταξης της Πράξης «Υποδομές εγγείων βελτιώσεων», του Γενικού Γραμματέα Ενωσιακών Πόρων και Υποδομών, για χρηματοδότηση από το «Πρόγραμμα Αγροτικής Ανάπτυξης (Π.Α.Α.) 2014-2020», με κωδικό ΟΠΣΑΑ: 0036153671</w:t>
      </w:r>
    </w:p>
    <w:p>
      <w:pPr>
        <w:pStyle w:val="Normal"/>
        <w:numPr>
          <w:ilvl w:val="0"/>
          <w:numId w:val="1"/>
        </w:numPr>
        <w:spacing w:lineRule="auto" w:line="240" w:beforeAutospacing="0" w:before="0" w:afterAutospacing="0" w:after="0"/>
        <w:rPr>
          <w:i/>
          <w:i/>
          <w:lang w:val="el-GR"/>
        </w:rPr>
      </w:pPr>
      <w:r>
        <w:rPr>
          <w:i/>
          <w:lang w:val="el-GR"/>
        </w:rPr>
        <w:t>Της υπ’ αριθμ. 2717/26-07-2023 (ΑΔΑ:</w:t>
      </w:r>
      <w:r>
        <w:rPr>
          <w:i/>
          <w:lang w:val="en-US"/>
        </w:rPr>
        <w:t>6</w:t>
      </w:r>
      <w:r>
        <w:rPr>
          <w:i/>
          <w:lang w:val="el-GR"/>
        </w:rPr>
        <w:t>ΠΩΠ4653ΠΓ-ΖΟ4) Προέγκρισης διακήρυξης του 1ου Υποέργου «</w:t>
      </w:r>
      <w:r>
        <w:rPr>
          <w:b/>
          <w:bCs/>
          <w:i/>
          <w:lang w:val="el-GR"/>
        </w:rPr>
        <w:t>Αναβάθμιση Υφιστάμενων Υποδομών Συστήματος Άρδευσης με Ανάπτυξη Ολοκληρωμένου Συστήματος Τηλεδιαχείρισης-Τηλεμέτρησης και Εξορθολογισμού Άρδευσης στο Δήμο Καρδίτσας</w:t>
      </w:r>
      <w:r>
        <w:rPr>
          <w:i/>
          <w:lang w:val="el-GR"/>
        </w:rPr>
        <w:t>», της Πράξης με τίτλο «Αναβάθμιση Υφιστάμενων Υποδομών Συστήματος Άρδευσης με Ανάπτυξη Ολοκληρωμένου Συστήματος Τηλεδιαχείρισης-Τηλεμέτρησης και Εξορθολογισμού Άρδευσης στο Δήμο Καρδίτσας» στο Πρόγραμμα «Αγροτική Ανάπτυξη της Ελλάδας 2014-2020» Μέτρο 4, Δράση 4.3.1.: «Υποδομές εγγείων βελτιώσεων» της Ειδικής Υπηρεσίας Εφαρμογής Άμεσων Ενισχύσεων &amp; Τομεακών Παρεμβάσεων Μονάδα Δημοσίων Επενδύσεων ΕΓΤΑΑ.</w:t>
      </w:r>
    </w:p>
    <w:p>
      <w:pPr>
        <w:pStyle w:val="Normal"/>
        <w:numPr>
          <w:ilvl w:val="0"/>
          <w:numId w:val="1"/>
        </w:numPr>
        <w:spacing w:lineRule="auto" w:line="240" w:beforeAutospacing="0" w:before="0" w:afterAutospacing="0" w:after="0"/>
        <w:rPr>
          <w:i/>
          <w:i/>
          <w:lang w:val="el-GR"/>
        </w:rPr>
      </w:pPr>
      <w:r>
        <w:rPr>
          <w:i/>
          <w:lang w:val="el-GR"/>
        </w:rPr>
        <w:t>Της αριθμ. 195/7-6-2023 (ΑΔΑ: 9Κ7ΩΩΕΗ-Υ4Β) απόφασης της Οικονομικής Επιτροπής του Δήμου Καρδίτσας που αφορά την αποδοχή της  απόφασης ένταξης.</w:t>
      </w:r>
    </w:p>
    <w:p>
      <w:pPr>
        <w:pStyle w:val="Normal"/>
        <w:numPr>
          <w:ilvl w:val="0"/>
          <w:numId w:val="1"/>
        </w:numPr>
        <w:spacing w:lineRule="auto" w:line="240" w:beforeAutospacing="0" w:before="0" w:afterAutospacing="0" w:after="0"/>
        <w:rPr>
          <w:i/>
          <w:i/>
          <w:lang w:val="el-GR"/>
        </w:rPr>
      </w:pPr>
      <w:r>
        <w:rPr>
          <w:i/>
          <w:lang w:val="el-GR"/>
        </w:rPr>
        <w:t>Της αριθμ. 18/23-1-2024 (ΑΔΑ: ΨΘ60ΩΕΗ-Γ7Ν) απόφασης της Δημοτικής Επιτροπής του Δήμου Καρδίτσας που αφορά την έγκριση της της διενέργειας του διαγωνισμού και των όρων αυτού, απόφαση έγκρισης τεχνικών προδιαγραφών.</w:t>
      </w:r>
    </w:p>
    <w:p>
      <w:pPr>
        <w:pStyle w:val="Normal"/>
        <w:numPr>
          <w:ilvl w:val="0"/>
          <w:numId w:val="1"/>
        </w:numPr>
        <w:spacing w:lineRule="auto" w:line="240" w:beforeAutospacing="0" w:before="0" w:afterAutospacing="0" w:after="120"/>
        <w:rPr>
          <w:i/>
          <w:i/>
          <w:lang w:val="el-GR"/>
        </w:rPr>
      </w:pPr>
      <w:r>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2"/>
        <w:numPr>
          <w:ilvl w:val="1"/>
          <w:numId w:val="5"/>
        </w:numPr>
        <w:spacing w:before="280" w:after="280"/>
        <w:rPr/>
      </w:pPr>
      <w:bookmarkStart w:id="15" w:name="_Toc137812287"/>
      <w:r>
        <w:rPr/>
        <w:t>Προθεσμία παραλαβής προσφορών</w:t>
      </w:r>
      <w:bookmarkEnd w:id="15"/>
      <w:r>
        <w:rPr/>
        <w:t xml:space="preserve"> </w:t>
      </w:r>
    </w:p>
    <w:p>
      <w:pPr>
        <w:pStyle w:val="Normal"/>
        <w:spacing w:before="280" w:after="280"/>
        <w:rPr>
          <w:u w:val="single"/>
        </w:rPr>
      </w:pPr>
      <w:r>
        <w:rPr>
          <w:u w:val="single"/>
          <w:lang w:val="el-GR"/>
        </w:rPr>
        <w:t xml:space="preserve">Η καταληκτική ημερομηνία παραλαβής των προσφορών είναι η  </w:t>
      </w:r>
      <w:r>
        <w:rPr>
          <w:b/>
          <w:bCs/>
          <w:u w:val="single"/>
          <w:lang w:val="el-GR"/>
        </w:rPr>
        <w:t>06/03/2024</w:t>
      </w:r>
      <w:r>
        <w:rPr>
          <w:u w:val="single"/>
          <w:lang w:val="el-GR"/>
        </w:rPr>
        <w:t xml:space="preserve">    και ώρα    </w:t>
      </w:r>
      <w:r>
        <w:rPr>
          <w:b/>
          <w:bCs/>
          <w:u w:val="single"/>
          <w:lang w:val="el-GR"/>
        </w:rPr>
        <w:t>15:</w:t>
      </w:r>
      <w:r>
        <w:rPr>
          <w:b/>
          <w:bCs/>
          <w:u w:val="single"/>
          <w:lang w:val="en-US"/>
        </w:rPr>
        <w:t>00.</w:t>
      </w:r>
    </w:p>
    <w:p>
      <w:pPr>
        <w:pStyle w:val="Normal"/>
        <w:spacing w:before="280" w:after="280"/>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3">
        <w:r>
          <w:rPr>
            <w:lang w:val="el-GR" w:eastAsia="el-GR"/>
          </w:rPr>
          <w:t>www.promitheus.gov.gr</w:t>
        </w:r>
      </w:hyperlink>
      <w:r>
        <w:rPr>
          <w:lang w:val="el-GR" w:eastAsia="el-GR"/>
        </w:rPr>
        <w:t xml:space="preserve">) </w:t>
      </w:r>
    </w:p>
    <w:p>
      <w:pPr>
        <w:pStyle w:val="2"/>
        <w:numPr>
          <w:ilvl w:val="1"/>
          <w:numId w:val="5"/>
        </w:numPr>
        <w:spacing w:before="280" w:after="280"/>
        <w:rPr/>
      </w:pPr>
      <w:bookmarkStart w:id="16" w:name="_Toc137812288"/>
      <w:r>
        <w:rPr/>
        <w:t>Δημοσιότητα</w:t>
      </w:r>
      <w:bookmarkEnd w:id="16"/>
    </w:p>
    <w:p>
      <w:pPr>
        <w:pStyle w:val="Normal"/>
        <w:spacing w:before="280" w:after="280"/>
        <w:rPr>
          <w:b/>
          <w:b/>
          <w:lang w:val="el-GR"/>
        </w:rPr>
      </w:pPr>
      <w:r>
        <w:rPr>
          <w:b/>
          <w:lang w:val="el-GR"/>
        </w:rPr>
        <w:t xml:space="preserve">Α. Δημοσίευση στην Επίσημη Εφημερίδα της Ευρωπαϊκής Ένωσης </w:t>
      </w:r>
    </w:p>
    <w:p>
      <w:pPr>
        <w:pStyle w:val="Normal"/>
        <w:spacing w:before="280" w:after="280"/>
        <w:rPr>
          <w:lang w:val="el-GR"/>
        </w:rPr>
      </w:pPr>
      <w:r>
        <w:rPr>
          <w:lang w:val="el-GR"/>
        </w:rPr>
        <w:t xml:space="preserve">Προκήρυξη της παρούσας σύμβασης απεστάλη με ηλεκτρονικά μέσα για δημοσίευση στις </w:t>
      </w:r>
      <w:r>
        <w:rPr>
          <w:lang w:val="en-US"/>
        </w:rPr>
        <w:t>3</w:t>
      </w:r>
      <w:r>
        <w:rPr>
          <w:shd w:fill="auto" w:val="clear"/>
          <w:lang w:val="en-US"/>
        </w:rPr>
        <w:t>0</w:t>
      </w:r>
      <w:r>
        <w:rPr>
          <w:shd w:fill="auto" w:val="clear"/>
          <w:lang w:val="el-GR"/>
        </w:rPr>
        <w:t>/</w:t>
      </w:r>
      <w:r>
        <w:rPr>
          <w:shd w:fill="auto" w:val="clear"/>
          <w:lang w:val="en-US"/>
        </w:rPr>
        <w:t>01</w:t>
      </w:r>
      <w:r>
        <w:rPr>
          <w:shd w:fill="auto" w:val="clear"/>
          <w:lang w:val="el-GR"/>
        </w:rPr>
        <w:t>/</w:t>
      </w:r>
      <w:r>
        <w:rPr>
          <w:shd w:fill="auto" w:val="clear"/>
          <w:lang w:val="en-US"/>
        </w:rPr>
        <w:t>2024</w:t>
      </w:r>
      <w:r>
        <w:rPr>
          <w:shd w:fill="auto" w:val="clear"/>
          <w:lang w:val="el-GR"/>
        </w:rPr>
        <w:t xml:space="preserve"> </w:t>
      </w:r>
      <w:r>
        <w:rPr>
          <w:lang w:val="el-GR"/>
        </w:rPr>
        <w:t xml:space="preserve">στην Υπηρεσία Εκδόσεων της Ευρωπαϊκής Ένωσης, και </w:t>
      </w:r>
      <w:r>
        <w:rPr>
          <w:lang w:val="el-GR"/>
        </w:rPr>
        <w:t>έλαβε</w:t>
      </w:r>
      <w:r>
        <w:rPr>
          <w:lang w:val="el-GR"/>
        </w:rPr>
        <w:t xml:space="preserve"> Συστημικό αριθμό : </w:t>
      </w:r>
      <w:r>
        <w:rPr>
          <w:rFonts w:ascii="Arial" w:hAnsi="Arial"/>
          <w:b w:val="false"/>
          <w:bCs w:val="false"/>
          <w:sz w:val="21"/>
          <w:lang w:val="el-GR"/>
        </w:rPr>
        <w:t>2024/S 024-068492</w:t>
      </w:r>
      <w:r>
        <w:rPr>
          <w:lang w:val="el-GR"/>
        </w:rPr>
        <w:t xml:space="preserve"> σύμφωνα με το </w:t>
      </w:r>
      <w:r>
        <w:rPr>
          <w:rFonts w:ascii="Calibri" w:hAnsi="Calibri"/>
          <w:sz w:val="22"/>
          <w:lang w:val="el-GR"/>
        </w:rPr>
        <w:t>ά</w:t>
      </w:r>
      <w:r>
        <w:rPr>
          <w:rFonts w:ascii="Calibri" w:hAnsi="Calibri"/>
          <w:sz w:val="22"/>
        </w:rPr>
        <w:t>ρθρο 27 παρ 3 του 4412/2016</w:t>
      </w:r>
      <w:r>
        <w:rPr>
          <w:rFonts w:ascii="Calibri" w:hAnsi="Calibri"/>
          <w:sz w:val="22"/>
          <w:lang w:val="el-GR"/>
        </w:rPr>
        <w:t>.</w:t>
      </w:r>
    </w:p>
    <w:p>
      <w:pPr>
        <w:pStyle w:val="Normal"/>
        <w:spacing w:before="280" w:after="280"/>
        <w:rPr>
          <w:b/>
          <w:b/>
          <w:lang w:val="el-GR"/>
        </w:rPr>
      </w:pPr>
      <w:r>
        <w:rPr>
          <w:b/>
          <w:lang w:val="el-GR"/>
        </w:rPr>
        <w:t xml:space="preserve">Β. Δημοσίευση σε εθνικό επίπεδο </w:t>
      </w:r>
    </w:p>
    <w:p>
      <w:pPr>
        <w:pStyle w:val="Normal"/>
        <w:spacing w:before="280" w:after="280"/>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pPr>
        <w:pStyle w:val="Normal"/>
        <w:spacing w:before="280" w:after="280"/>
        <w:rPr>
          <w:lang w:val="el-GR"/>
        </w:rPr>
      </w:pPr>
      <w:r>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Pr>
          <w:i/>
          <w:shd w:fill="auto" w:val="clear"/>
          <w:lang w:val="el-GR"/>
        </w:rPr>
        <w:t xml:space="preserve"> </w:t>
      </w:r>
      <w:r>
        <w:rPr>
          <w:b w:val="false"/>
          <w:bCs w:val="false"/>
          <w:i w:val="false"/>
          <w:iCs w:val="false"/>
          <w:shd w:fill="auto" w:val="clear"/>
          <w:lang w:val="en-US"/>
        </w:rPr>
        <w:t>292255</w:t>
      </w:r>
      <w:r>
        <w:rPr>
          <w:i/>
          <w:shd w:fill="auto" w:val="clear"/>
          <w:lang w:val="en-US"/>
        </w:rPr>
        <w:t xml:space="preserve"> </w:t>
      </w:r>
      <w:r>
        <w:rPr>
          <w:lang w:val="el-GR"/>
        </w:rPr>
        <w:t>και αναρτήθηκαν στη Διαδικτυακή Πύλη (</w:t>
      </w:r>
      <w:r>
        <w:rPr/>
        <w:t>www</w:t>
      </w:r>
      <w:r>
        <w:rPr>
          <w:lang w:val="el-GR"/>
        </w:rPr>
        <w:t>.</w:t>
      </w:r>
      <w:r>
        <w:rPr/>
        <w:t>promitheus</w:t>
      </w:r>
      <w:r>
        <w:rPr>
          <w:lang w:val="el-GR"/>
        </w:rPr>
        <w:t>.</w:t>
      </w:r>
      <w:r>
        <w:rPr/>
        <w:t>gov</w:t>
      </w:r>
      <w:r>
        <w:rPr>
          <w:lang w:val="el-GR"/>
        </w:rPr>
        <w:t>.</w:t>
      </w:r>
      <w:r>
        <w:rPr/>
        <w:t>gr</w:t>
      </w:r>
      <w:r>
        <w:rPr>
          <w:lang w:val="el-GR"/>
        </w:rPr>
        <w:t xml:space="preserve">) του ΟΠΣ ΕΣΗΔΗΣ. </w:t>
      </w:r>
    </w:p>
    <w:p>
      <w:pPr>
        <w:pStyle w:val="Normal"/>
        <w:spacing w:before="280" w:after="280"/>
        <w:rPr>
          <w:lang w:val="el-GR"/>
        </w:rPr>
      </w:pPr>
      <w:r>
        <w:rPr>
          <w:lang w:val="el-GR"/>
        </w:rPr>
        <w:t xml:space="preserve">Περίληψη της παρούσας Διακήρυξης δημοσιεύεται και στον Ελληνικό Τύπο, σύμφωνα με το άρθρο 66 του Ν. 4412/2016 : </w:t>
      </w:r>
    </w:p>
    <w:p>
      <w:pPr>
        <w:pStyle w:val="Normal"/>
        <w:spacing w:before="109" w:after="109"/>
        <w:jc w:val="left"/>
        <w:rPr>
          <w:rFonts w:ascii="Times New Roman" w:hAnsi="Times New Roman" w:eastAsia="Times New Roman" w:cs="Calibri"/>
          <w:color w:val="auto"/>
          <w:kern w:val="0"/>
          <w:sz w:val="22"/>
          <w:szCs w:val="24"/>
          <w:lang w:val="el-GR" w:eastAsia="zh-CN" w:bidi="ar-SA"/>
        </w:rPr>
      </w:pPr>
      <w:r>
        <w:rPr>
          <w:rFonts w:eastAsia="Times New Roman" w:cs="Calibri"/>
          <w:i/>
          <w:color w:val="auto"/>
          <w:kern w:val="0"/>
          <w:sz w:val="22"/>
          <w:szCs w:val="24"/>
          <w:lang w:val="el-GR" w:eastAsia="zh-CN" w:bidi="ar-SA"/>
        </w:rPr>
        <w:t>Σ</w:t>
      </w:r>
      <w:r>
        <w:rPr>
          <w:rFonts w:eastAsia="Times New Roman" w:cs="Calibri"/>
          <w:color w:val="auto"/>
          <w:kern w:val="0"/>
          <w:sz w:val="22"/>
          <w:szCs w:val="24"/>
          <w:lang w:val="el-GR" w:eastAsia="zh-CN" w:bidi="ar-SA"/>
        </w:rPr>
        <w:t>ε τρεις εφημερίδες</w:t>
      </w:r>
    </w:p>
    <w:p>
      <w:pPr>
        <w:pStyle w:val="Normal"/>
        <w:spacing w:before="109" w:after="109"/>
        <w:rPr>
          <w:rFonts w:ascii="Times New Roman" w:hAnsi="Times New Roman" w:eastAsia="Times New Roman" w:cs="Calibri"/>
          <w:color w:val="auto"/>
          <w:kern w:val="0"/>
          <w:sz w:val="22"/>
          <w:szCs w:val="24"/>
          <w:lang w:val="el-GR" w:eastAsia="zh-CN" w:bidi="ar-SA"/>
        </w:rPr>
      </w:pPr>
      <w:r>
        <w:rPr>
          <w:rFonts w:eastAsia="Times New Roman" w:cs="Calibri"/>
          <w:color w:val="auto"/>
          <w:kern w:val="0"/>
          <w:sz w:val="22"/>
          <w:szCs w:val="24"/>
          <w:lang w:val="el-GR" w:eastAsia="zh-CN" w:bidi="ar-SA"/>
        </w:rPr>
        <w:t>Μια εβδομαδιαία και δυο ημερήσιες</w:t>
      </w:r>
    </w:p>
    <w:p>
      <w:pPr>
        <w:pStyle w:val="Normal"/>
        <w:spacing w:before="280" w:after="280"/>
        <w:rPr>
          <w:lang w:val="el-GR"/>
        </w:rPr>
      </w:pPr>
      <w:r>
        <w:rPr>
          <w:lang w:val="el-GR"/>
        </w:rPr>
        <w:t xml:space="preserve"> </w:t>
      </w:r>
      <w:r>
        <w:rPr>
          <w:lang w:val="el-GR"/>
        </w:rPr>
        <w:t>Περίληψη της παρούσας Διακήρυξης όπως προβλέπεται στην περίπτωση (ιστ) της παραγράφου 3 του άρθρου 76 του Ν.4727/2020,</w:t>
      </w:r>
      <w:r>
        <w:rPr>
          <w:lang w:val="el-GR"/>
        </w:rPr>
        <w:t xml:space="preserve"> </w:t>
      </w:r>
      <w:r>
        <w:rPr>
          <w:lang w:val="el-GR"/>
        </w:rPr>
        <w:t>θ</w:t>
      </w:r>
      <w:r>
        <w:rPr>
          <w:lang w:val="el-GR"/>
        </w:rPr>
        <w:t>α αναρτ</w:t>
      </w:r>
      <w:r>
        <w:rPr>
          <w:lang w:val="el-GR"/>
        </w:rPr>
        <w:t>ηθεί</w:t>
      </w:r>
      <w:r>
        <w:rPr>
          <w:lang w:val="el-GR"/>
        </w:rPr>
        <w:t xml:space="preserve"> </w:t>
      </w:r>
      <w:r>
        <w:rPr>
          <w:lang w:val="el-GR"/>
        </w:rPr>
        <w:t xml:space="preserve">στο διαδίκτυο, στον ιστότοπο </w:t>
      </w:r>
      <w:hyperlink r:id="rId4">
        <w:r>
          <w:rPr>
            <w:rFonts w:eastAsia="Calibri" w:ascii="Calibri" w:hAnsi="Calibri"/>
            <w:color w:val="0000FF"/>
            <w:szCs w:val="22"/>
            <w:u w:val="single"/>
          </w:rPr>
          <w:t>http</w:t>
        </w:r>
        <w:r>
          <w:rPr>
            <w:rFonts w:eastAsia="Calibri" w:ascii="Calibri" w:hAnsi="Calibri"/>
            <w:color w:val="0000FF"/>
            <w:szCs w:val="22"/>
            <w:u w:val="single"/>
            <w:lang w:val="el-GR"/>
          </w:rPr>
          <w:t>://</w:t>
        </w:r>
        <w:r>
          <w:rPr>
            <w:rFonts w:eastAsia="Calibri" w:ascii="Calibri" w:hAnsi="Calibri"/>
            <w:color w:val="0000FF"/>
            <w:szCs w:val="22"/>
            <w:u w:val="single"/>
          </w:rPr>
          <w:t>et</w:t>
        </w:r>
        <w:r>
          <w:rPr>
            <w:rFonts w:eastAsia="Calibri" w:ascii="Calibri" w:hAnsi="Calibri"/>
            <w:color w:val="0000FF"/>
            <w:szCs w:val="22"/>
            <w:u w:val="single"/>
            <w:lang w:val="el-GR"/>
          </w:rPr>
          <w:t>.</w:t>
        </w:r>
        <w:r>
          <w:rPr>
            <w:rFonts w:eastAsia="Calibri" w:ascii="Calibri" w:hAnsi="Calibri"/>
            <w:color w:val="0000FF"/>
            <w:szCs w:val="22"/>
            <w:u w:val="single"/>
          </w:rPr>
          <w:t>diavgeia</w:t>
        </w:r>
        <w:r>
          <w:rPr>
            <w:rFonts w:eastAsia="Calibri" w:ascii="Calibri" w:hAnsi="Calibri"/>
            <w:color w:val="0000FF"/>
            <w:szCs w:val="22"/>
            <w:u w:val="single"/>
            <w:lang w:val="el-GR"/>
          </w:rPr>
          <w:t>.</w:t>
        </w:r>
        <w:r>
          <w:rPr>
            <w:rFonts w:eastAsia="Calibri" w:ascii="Calibri" w:hAnsi="Calibri"/>
            <w:color w:val="0000FF"/>
            <w:szCs w:val="22"/>
            <w:u w:val="single"/>
          </w:rPr>
          <w:t>gov</w:t>
        </w:r>
        <w:r>
          <w:rPr>
            <w:rFonts w:eastAsia="Calibri" w:ascii="Calibri" w:hAnsi="Calibri"/>
            <w:color w:val="0000FF"/>
            <w:szCs w:val="22"/>
            <w:u w:val="single"/>
            <w:lang w:val="el-GR"/>
          </w:rPr>
          <w:t>.</w:t>
        </w:r>
        <w:r>
          <w:rPr>
            <w:rFonts w:eastAsia="Calibri" w:ascii="Calibri" w:hAnsi="Calibri"/>
            <w:color w:val="0000FF"/>
            <w:szCs w:val="22"/>
            <w:u w:val="single"/>
          </w:rPr>
          <w:t>gr</w:t>
        </w:r>
        <w:r>
          <w:rPr>
            <w:rFonts w:eastAsia="Calibri" w:ascii="Calibri" w:hAnsi="Calibri"/>
            <w:color w:val="0000FF"/>
            <w:szCs w:val="22"/>
            <w:u w:val="single"/>
            <w:lang w:val="el-GR"/>
          </w:rPr>
          <w:t>/</w:t>
        </w:r>
      </w:hyperlink>
      <w:r>
        <w:rPr>
          <w:lang w:val="el-GR"/>
        </w:rPr>
        <w:t xml:space="preserve"> (ΠΡΟΓΡΑΜΜΑ ΔΙΑΥΓΕΙΑ).</w:t>
      </w:r>
      <w:r>
        <w:rPr>
          <w:vertAlign w:val="superscript"/>
          <w:lang w:val="el-GR"/>
        </w:rPr>
        <w:t xml:space="preserve"> </w:t>
      </w:r>
    </w:p>
    <w:p>
      <w:pPr>
        <w:pStyle w:val="Normal"/>
        <w:spacing w:before="280" w:after="280"/>
        <w:rPr>
          <w:lang w:val="el-GR"/>
        </w:rPr>
      </w:pPr>
      <w:r>
        <w:rPr>
          <w:lang w:val="el-GR"/>
        </w:rPr>
        <w:t>Η Διακήρυξη καταχωρήθηκε στο διαδίκτυο, στην ιστοσελίδα της αναθέτουσας αρχής, στη διεύθυνση (</w:t>
      </w:r>
      <w:r>
        <w:rPr/>
        <w:t>URL</w:t>
      </w:r>
      <w:r>
        <w:rPr>
          <w:lang w:val="el-GR"/>
        </w:rPr>
        <w:t xml:space="preserve">): </w:t>
      </w:r>
      <w:r>
        <w:rPr>
          <w:lang w:val="en-US"/>
        </w:rPr>
        <w:t>www.dimoskarditsas.gov.gr</w:t>
      </w:r>
      <w:r>
        <w:rPr>
          <w:lang w:val="el-GR"/>
        </w:rPr>
        <w:t xml:space="preserve"> στη διαδρομή: Επικαιρότητα</w:t>
      </w:r>
      <w:r>
        <w:rPr>
          <w:rFonts w:eastAsia="Arial" w:cs="Arial" w:ascii="Arial" w:hAnsi="Arial"/>
          <w:lang w:val="el-GR"/>
        </w:rPr>
        <w:t>►</w:t>
      </w:r>
      <w:r>
        <w:rPr>
          <w:lang w:val="el-GR"/>
        </w:rPr>
        <w:t xml:space="preserve"> Διαγωνισμοί </w:t>
      </w:r>
      <w:r>
        <w:rPr>
          <w:rFonts w:eastAsia="Arial" w:cs="Arial" w:ascii="Arial" w:hAnsi="Arial"/>
          <w:lang w:val="el-GR"/>
        </w:rPr>
        <w:t>►</w:t>
      </w:r>
      <w:r>
        <w:rPr>
          <w:lang w:val="el-GR"/>
        </w:rPr>
        <w:t xml:space="preserve"> Διαγωνισμοί Προμηθειών.</w:t>
      </w:r>
    </w:p>
    <w:p>
      <w:pPr>
        <w:pStyle w:val="Normal"/>
        <w:spacing w:before="280" w:after="280"/>
        <w:rPr>
          <w:b/>
          <w:b/>
          <w:lang w:val="el-GR"/>
        </w:rPr>
      </w:pPr>
      <w:r>
        <w:rPr>
          <w:b/>
          <w:lang w:val="el-GR"/>
        </w:rPr>
        <w:t>Γ.</w:t>
        <w:tab/>
        <w:t>Έξοδα δημοσιεύσεων</w:t>
      </w:r>
    </w:p>
    <w:p>
      <w:pPr>
        <w:pStyle w:val="Normal"/>
        <w:spacing w:before="280" w:after="280"/>
        <w:rPr>
          <w:lang w:val="el-GR"/>
        </w:rPr>
      </w:pPr>
      <w:r>
        <w:rPr>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pPr>
        <w:pStyle w:val="2"/>
        <w:numPr>
          <w:ilvl w:val="1"/>
          <w:numId w:val="5"/>
        </w:numPr>
        <w:spacing w:before="280" w:after="280"/>
        <w:rPr/>
      </w:pPr>
      <w:bookmarkStart w:id="17" w:name="_Toc137812289"/>
      <w:r>
        <w:rPr/>
        <w:t>Αρχές εφαρμοζόμενες στη διαδικασία σύναψης</w:t>
      </w:r>
      <w:bookmarkEnd w:id="17"/>
      <w:r>
        <w:rPr/>
        <w:t xml:space="preserve"> </w:t>
      </w:r>
    </w:p>
    <w:p>
      <w:pPr>
        <w:pStyle w:val="Normal"/>
        <w:spacing w:before="280" w:after="280"/>
        <w:rPr>
          <w:lang w:val="el-GR"/>
        </w:rPr>
      </w:pPr>
      <w:r>
        <w:rPr>
          <w:lang w:val="el-GR"/>
        </w:rPr>
        <w:t>Οι οικονομικοί φορείς δεσμεύονται ότι:</w:t>
      </w:r>
    </w:p>
    <w:p>
      <w:pPr>
        <w:pStyle w:val="Normal"/>
        <w:spacing w:before="280" w:after="280"/>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pStyle w:val="Normal"/>
        <w:spacing w:before="280" w:after="280"/>
        <w:rPr>
          <w:lang w:val="el-GR"/>
        </w:rPr>
      </w:pPr>
      <w:r>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Normal"/>
        <w:spacing w:before="280" w:after="280"/>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pPr>
        <w:pStyle w:val="1"/>
        <w:numPr>
          <w:ilvl w:val="0"/>
          <w:numId w:val="5"/>
        </w:numPr>
        <w:spacing w:before="280" w:after="0"/>
        <w:rPr/>
      </w:pPr>
      <w:r>
        <w:rPr>
          <w:lang w:val="el-GR"/>
        </w:rPr>
        <w:tab/>
      </w:r>
      <w:bookmarkStart w:id="18" w:name="_Toc137812290"/>
      <w:r>
        <w:rPr/>
        <w:t>ΓΕΝΙΚΟΙ ΚΑΙ ΕΙΔΙΚΟΙ ΟΡΟΙ ΣΥΜΜΕΤΟΧΗΣ</w:t>
      </w:r>
      <w:bookmarkEnd w:id="18"/>
    </w:p>
    <w:p>
      <w:pPr>
        <w:pStyle w:val="2"/>
        <w:numPr>
          <w:ilvl w:val="1"/>
          <w:numId w:val="5"/>
        </w:numPr>
        <w:spacing w:before="280" w:after="0"/>
        <w:rPr/>
      </w:pPr>
      <w:bookmarkStart w:id="19" w:name="_Toc137812291"/>
      <w:r>
        <w:rPr/>
        <w:t>Γενικές Πληροφορίες</w:t>
      </w:r>
      <w:bookmarkEnd w:id="19"/>
    </w:p>
    <w:p>
      <w:pPr>
        <w:pStyle w:val="3"/>
        <w:numPr>
          <w:ilvl w:val="2"/>
          <w:numId w:val="5"/>
        </w:numPr>
        <w:spacing w:before="280" w:after="280"/>
        <w:rPr/>
      </w:pPr>
      <w:bookmarkStart w:id="20" w:name="_Toc137812292"/>
      <w:r>
        <w:rPr/>
        <w:t>Έγγραφα της σύμβασης</w:t>
      </w:r>
      <w:bookmarkEnd w:id="20"/>
    </w:p>
    <w:p>
      <w:pPr>
        <w:pStyle w:val="ListParagraph"/>
        <w:numPr>
          <w:ilvl w:val="0"/>
          <w:numId w:val="9"/>
        </w:numPr>
        <w:spacing w:lineRule="auto" w:line="360" w:beforeAutospacing="0" w:before="0" w:afterAutospacing="0" w:after="0"/>
        <w:contextualSpacing/>
        <w:rPr>
          <w:lang w:val="el-GR"/>
        </w:rPr>
      </w:pPr>
      <w:r>
        <w:rPr>
          <w:lang w:val="el-GR"/>
        </w:rPr>
        <w:t xml:space="preserve">η Προκήρυξη της Σύμβασης , όπως αυτή έχει δημοσιευτεί στην Επίσημη Εφημερίδα της Ευρωπαϊκής Ένωσης </w:t>
      </w:r>
    </w:p>
    <w:p>
      <w:pPr>
        <w:pStyle w:val="ListParagraph"/>
        <w:numPr>
          <w:ilvl w:val="0"/>
          <w:numId w:val="9"/>
        </w:numPr>
        <w:spacing w:lineRule="auto" w:line="360" w:beforeAutospacing="0" w:before="0" w:afterAutospacing="0" w:after="0"/>
        <w:contextualSpacing/>
        <w:rPr>
          <w:lang w:val="el-GR"/>
        </w:rPr>
      </w:pPr>
      <w:r>
        <w:rPr>
          <w:lang w:val="el-GR"/>
        </w:rPr>
        <w:t xml:space="preserve">το Ευρωπαϊκό Ενιαίο Έγγραφο Σύμβασης [ΕΕΕΣ] </w:t>
      </w:r>
    </w:p>
    <w:p>
      <w:pPr>
        <w:pStyle w:val="ListParagraph"/>
        <w:numPr>
          <w:ilvl w:val="0"/>
          <w:numId w:val="9"/>
        </w:numPr>
        <w:spacing w:lineRule="auto" w:line="360" w:beforeAutospacing="0" w:before="0" w:afterAutospacing="0" w:after="0"/>
        <w:contextualSpacing/>
        <w:rPr>
          <w:lang w:val="el-GR"/>
        </w:rPr>
      </w:pPr>
      <w:r>
        <w:rPr>
          <w:lang w:val="el-GR"/>
        </w:rPr>
        <w:t>η παρούσα διακήρυξη και τα παραρτήματά της</w:t>
      </w:r>
    </w:p>
    <w:p>
      <w:pPr>
        <w:pStyle w:val="ListParagraph"/>
        <w:numPr>
          <w:ilvl w:val="0"/>
          <w:numId w:val="9"/>
        </w:numPr>
        <w:spacing w:lineRule="auto" w:line="360" w:beforeAutospacing="0" w:before="0" w:afterAutospacing="0" w:after="0"/>
        <w:contextualSpacing/>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pStyle w:val="ListParagraph"/>
        <w:numPr>
          <w:ilvl w:val="0"/>
          <w:numId w:val="9"/>
        </w:numPr>
        <w:spacing w:lineRule="auto" w:line="360" w:beforeAutospacing="0" w:before="0" w:afterAutospacing="0" w:after="120"/>
        <w:contextualSpacing/>
        <w:rPr>
          <w:lang w:val="el-GR"/>
        </w:rPr>
      </w:pPr>
      <w:r>
        <w:rPr>
          <w:lang w:val="el-GR"/>
        </w:rPr>
        <w:t>το σχέδιο της σύμβασης με τα Παραρτήματά της.</w:t>
      </w:r>
    </w:p>
    <w:p>
      <w:pPr>
        <w:pStyle w:val="3"/>
        <w:numPr>
          <w:ilvl w:val="2"/>
          <w:numId w:val="5"/>
        </w:numPr>
        <w:spacing w:before="280" w:after="280"/>
        <w:rPr/>
      </w:pPr>
      <w:bookmarkStart w:id="21" w:name="_Toc137812293"/>
      <w:r>
        <w:rPr/>
        <w:t>Επικοινωνία - Πρόσβαση στα έγγραφα της Σύμβασης</w:t>
      </w:r>
      <w:bookmarkEnd w:id="21"/>
    </w:p>
    <w:p>
      <w:pPr>
        <w:pStyle w:val="Normal"/>
        <w:spacing w:before="280" w:after="280"/>
        <w:rPr>
          <w:i/>
          <w:i/>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w:t>
      </w:r>
      <w:r>
        <w:rPr>
          <w:color w:val="0070C0"/>
          <w:lang w:val="el-GR"/>
        </w:rPr>
        <w:t xml:space="preserve"> </w:t>
      </w:r>
      <w:bookmarkStart w:id="22" w:name="bookmark=id.z337ya"/>
      <w:bookmarkStart w:id="23" w:name="bookmark=id.3j2qqm3"/>
      <w:bookmarkEnd w:id="22"/>
      <w:bookmarkEnd w:id="23"/>
      <w:r>
        <w:rPr>
          <w:rFonts w:eastAsia="Calibri" w:ascii="Calibri" w:hAnsi="Calibri"/>
          <w:color w:val="0070C0"/>
          <w:sz w:val="20"/>
          <w:szCs w:val="20"/>
          <w:u w:val="single"/>
        </w:rPr>
        <w:t>www</w:t>
      </w:r>
      <w:r>
        <w:rPr>
          <w:rFonts w:eastAsia="Calibri" w:ascii="Calibri" w:hAnsi="Calibri"/>
          <w:color w:val="0070C0"/>
          <w:sz w:val="20"/>
          <w:szCs w:val="20"/>
          <w:u w:val="single"/>
          <w:lang w:val="el-GR"/>
        </w:rPr>
        <w:t>.</w:t>
      </w:r>
      <w:r>
        <w:rPr>
          <w:rFonts w:eastAsia="Calibri" w:ascii="Calibri" w:hAnsi="Calibri"/>
          <w:color w:val="0070C0"/>
          <w:sz w:val="20"/>
          <w:szCs w:val="20"/>
          <w:u w:val="single"/>
        </w:rPr>
        <w:t>promitheus</w:t>
      </w:r>
      <w:r>
        <w:rPr>
          <w:rFonts w:eastAsia="Calibri" w:ascii="Calibri" w:hAnsi="Calibri"/>
          <w:color w:val="0070C0"/>
          <w:sz w:val="20"/>
          <w:szCs w:val="20"/>
          <w:u w:val="single"/>
          <w:lang w:val="el-GR"/>
        </w:rPr>
        <w:t>.</w:t>
      </w:r>
      <w:r>
        <w:rPr>
          <w:rFonts w:eastAsia="Calibri" w:ascii="Calibri" w:hAnsi="Calibri"/>
          <w:color w:val="0070C0"/>
          <w:sz w:val="20"/>
          <w:szCs w:val="20"/>
          <w:u w:val="single"/>
        </w:rPr>
        <w:t>gov</w:t>
      </w:r>
      <w:r>
        <w:rPr>
          <w:rFonts w:eastAsia="Calibri" w:ascii="Calibri" w:hAnsi="Calibri"/>
          <w:color w:val="0070C0"/>
          <w:sz w:val="20"/>
          <w:szCs w:val="20"/>
          <w:u w:val="single"/>
          <w:lang w:val="el-GR"/>
        </w:rPr>
        <w:t>.</w:t>
      </w:r>
      <w:r>
        <w:rPr>
          <w:rFonts w:eastAsia="Calibri" w:ascii="Calibri" w:hAnsi="Calibri"/>
          <w:color w:val="0070C0"/>
          <w:sz w:val="20"/>
          <w:szCs w:val="20"/>
          <w:u w:val="single"/>
        </w:rPr>
        <w:t>gr</w:t>
      </w:r>
      <w:r>
        <w:rPr>
          <w:lang w:val="el-GR"/>
        </w:rPr>
        <w:t xml:space="preserve"> του ως άνω συστήματος.</w:t>
      </w:r>
    </w:p>
    <w:p>
      <w:pPr>
        <w:pStyle w:val="3"/>
        <w:numPr>
          <w:ilvl w:val="2"/>
          <w:numId w:val="5"/>
        </w:numPr>
        <w:spacing w:before="280" w:after="280"/>
        <w:rPr/>
      </w:pPr>
      <w:bookmarkStart w:id="24" w:name="_Toc137812294"/>
      <w:r>
        <w:rPr/>
        <w:t>Παροχή Διευκρινίσεων</w:t>
      </w:r>
      <w:bookmarkEnd w:id="24"/>
    </w:p>
    <w:p>
      <w:pPr>
        <w:pStyle w:val="Normal"/>
        <w:spacing w:before="280" w:after="280"/>
        <w:rPr>
          <w:b/>
          <w:b/>
          <w:i/>
          <w:i/>
          <w:lang w:val="el-GR"/>
        </w:rPr>
      </w:pPr>
      <w:r>
        <w:rPr>
          <w:lang w:val="el-GR"/>
        </w:rPr>
        <w:t>Τα σχετικά αιτήματα παροχής διευκρινίσεων υποβάλλονται ηλεκτρονικά, το αργότερο δέκα (10) εργάσιμες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r>
        <w:rPr/>
        <w:t>www</w:t>
      </w:r>
      <w:r>
        <w:rPr>
          <w:lang w:val="el-GR"/>
        </w:rPr>
        <w:t>.</w:t>
      </w:r>
      <w:r>
        <w:rPr/>
        <w:t>promitheus</w:t>
      </w:r>
      <w:r>
        <w:rPr>
          <w:lang w:val="el-GR"/>
        </w:rPr>
        <w:t>.</w:t>
      </w:r>
      <w:r>
        <w:rPr/>
        <w:t>gov</w:t>
      </w:r>
      <w:r>
        <w:rPr>
          <w:lang w:val="el-GR"/>
        </w:rPr>
        <w:t>.</w:t>
      </w:r>
      <w:r>
        <w:rPr/>
        <w:t>gr</w:t>
      </w:r>
      <w:r>
        <w:rPr>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pPr>
        <w:pStyle w:val="Normal"/>
        <w:spacing w:before="280" w:after="280"/>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pStyle w:val="Normal"/>
        <w:spacing w:before="280" w:after="280"/>
        <w:rPr>
          <w:i/>
          <w:i/>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pPr>
        <w:pStyle w:val="Normal"/>
        <w:spacing w:before="280" w:after="280"/>
        <w:rPr>
          <w:lang w:val="el-GR"/>
        </w:rPr>
      </w:pPr>
      <w:r>
        <w:rPr>
          <w:lang w:val="el-GR"/>
        </w:rPr>
        <w:t>β) όταν τα έγγραφα της σύμβασης υφίστανται σημαντικές αλλαγές.</w:t>
      </w:r>
    </w:p>
    <w:p>
      <w:pPr>
        <w:pStyle w:val="Normal"/>
        <w:spacing w:before="280" w:after="280"/>
        <w:rPr>
          <w:lang w:val="el-GR"/>
        </w:rPr>
      </w:pPr>
      <w:r>
        <w:rPr>
          <w:lang w:val="el-GR"/>
        </w:rPr>
        <w:t>Η διάρκεια της παράτασης θα είναι ανάλογη με τη σπουδαιότητα των πληροφοριών ή των αλλαγών.</w:t>
      </w:r>
    </w:p>
    <w:p>
      <w:pPr>
        <w:pStyle w:val="Normal"/>
        <w:spacing w:before="280" w:after="280"/>
        <w:rPr>
          <w:bCs/>
          <w:lang w:val="el-GR"/>
        </w:rPr>
      </w:pPr>
      <w:r>
        <w:rPr>
          <w:bCs/>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pPr>
        <w:pStyle w:val="Normal"/>
        <w:spacing w:before="280" w:after="280"/>
        <w:rPr>
          <w:lang w:val="el-GR"/>
        </w:rPr>
      </w:pPr>
      <w:r>
        <w:rPr>
          <w:bCs/>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pPr>
        <w:pStyle w:val="3"/>
        <w:numPr>
          <w:ilvl w:val="2"/>
          <w:numId w:val="5"/>
        </w:numPr>
        <w:spacing w:before="280" w:after="280"/>
        <w:rPr/>
      </w:pPr>
      <w:bookmarkStart w:id="25" w:name="_Toc137812295"/>
      <w:r>
        <w:rPr/>
        <w:t>Γλώσσα</w:t>
      </w:r>
      <w:bookmarkEnd w:id="25"/>
    </w:p>
    <w:p>
      <w:pPr>
        <w:pStyle w:val="Normal"/>
        <w:spacing w:before="280" w:after="280"/>
        <w:rPr>
          <w:lang w:val="el-GR"/>
        </w:rPr>
      </w:pPr>
      <w:r>
        <w:rPr>
          <w:lang w:val="el-GR"/>
        </w:rPr>
        <w:t>Τα έγγραφα της σύμβασης έχουν συνταχθεί στην ελληνική γλώσσα.</w:t>
      </w:r>
    </w:p>
    <w:p>
      <w:pPr>
        <w:pStyle w:val="Normal"/>
        <w:spacing w:before="280" w:after="280"/>
        <w:rPr>
          <w:lang w:val="el-GR"/>
        </w:rPr>
      </w:pPr>
      <w:r>
        <w:rPr>
          <w:lang w:val="el-GR"/>
        </w:rPr>
        <w:t>Τυχόν προδικαστικές προσφυγές υποβάλλονται στην ελληνική γλώσσα.</w:t>
      </w:r>
    </w:p>
    <w:p>
      <w:pPr>
        <w:pStyle w:val="Normal"/>
        <w:spacing w:before="280" w:after="280"/>
        <w:rPr>
          <w:lang w:val="el-GR"/>
        </w:rPr>
      </w:pPr>
      <w:r>
        <w:rPr>
          <w:lang w:val="el-GR"/>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pPr>
        <w:pStyle w:val="Normal"/>
        <w:spacing w:before="280" w:after="280"/>
        <w:rPr>
          <w:lang w:val="el-GR"/>
        </w:rPr>
      </w:pPr>
      <w:r>
        <w:rPr>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pPr>
        <w:pStyle w:val="Normal"/>
        <w:spacing w:before="280" w:after="280"/>
        <w:rPr>
          <w:lang w:val="el-GR"/>
        </w:rPr>
      </w:pPr>
      <w:r>
        <w:rPr>
          <w:lang w:val="el-GR"/>
        </w:rPr>
        <w:t xml:space="preserve">Ενημερωτικά και τεχνικά φυλλάδια και άλλα έντυπα, εταιρικά ή μη, με ειδικό τεχνικό περιεχόμενο (πιστοποιητικά τύπου </w:t>
      </w:r>
      <w:r>
        <w:rPr/>
        <w:t>ISO</w:t>
      </w:r>
      <w:r>
        <w:rPr>
          <w:lang w:val="el-GR"/>
        </w:rPr>
        <w:t xml:space="preserve">, </w:t>
      </w:r>
      <w:r>
        <w:rPr/>
        <w:t>CE</w:t>
      </w:r>
      <w:r>
        <w:rPr>
          <w:lang w:val="el-GR"/>
        </w:rPr>
        <w:t>, κλπ),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pPr>
        <w:pStyle w:val="Normal"/>
        <w:spacing w:before="280" w:after="280"/>
        <w:rPr>
          <w:lang w:val="el-GR"/>
        </w:rPr>
      </w:pPr>
      <w:bookmarkStart w:id="26" w:name="_heading=h.2xcytpi"/>
      <w:bookmarkEnd w:id="26"/>
      <w:r>
        <w:rPr>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3"/>
        <w:numPr>
          <w:ilvl w:val="2"/>
          <w:numId w:val="5"/>
        </w:numPr>
        <w:spacing w:before="280" w:after="280"/>
        <w:rPr/>
      </w:pPr>
      <w:bookmarkStart w:id="27" w:name="_Toc137812296"/>
      <w:r>
        <w:rPr/>
        <w:t>Εγγυήσεις</w:t>
      </w:r>
      <w:bookmarkEnd w:id="27"/>
    </w:p>
    <w:p>
      <w:pPr>
        <w:pStyle w:val="Normal"/>
        <w:spacing w:before="280" w:after="280"/>
        <w:rPr>
          <w:lang w:val="el-GR"/>
        </w:rPr>
      </w:pPr>
      <w:r>
        <w:rPr>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την λήξη τους στον υπέρ ου η εγγύηση οικονομικό φορέα.</w:t>
      </w:r>
    </w:p>
    <w:p>
      <w:pPr>
        <w:pStyle w:val="Normal"/>
        <w:spacing w:before="280" w:after="280"/>
        <w:rPr>
          <w:lang w:val="el-GR"/>
        </w:rPr>
      </w:pPr>
      <w:r>
        <w:rPr>
          <w:lang w:val="el-GR"/>
        </w:rPr>
        <w:t>Οι εγγυητικές επιστολές εκδίδονται κατ’ επιλογή των οικονομικών φορέων από έναν ή περισσότερους εκδότες της παραπάνω παραγράφου.</w:t>
      </w:r>
    </w:p>
    <w:p>
      <w:pPr>
        <w:pStyle w:val="Normal"/>
        <w:spacing w:before="280" w:after="280"/>
        <w:rPr>
          <w:lang w:val="el-GR"/>
        </w:rPr>
      </w:pPr>
      <w:r>
        <w:rPr>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pPr>
        <w:pStyle w:val="Normal"/>
        <w:spacing w:before="280" w:after="280"/>
        <w:rPr>
          <w:lang w:val="el-GR"/>
        </w:rPr>
      </w:pPr>
      <w:r>
        <w:rPr>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pPr>
        <w:pStyle w:val="Normal"/>
        <w:spacing w:before="280" w:after="280"/>
        <w:rPr>
          <w:lang w:val="el-GR"/>
        </w:rPr>
      </w:pPr>
      <w:r>
        <w:rPr>
          <w:lang w:val="el-GR"/>
        </w:rPr>
        <w:t xml:space="preserve">Σχετικά υποδείγματα εγγυητικών επιστολών δίδονται στο Παράρτημα </w:t>
      </w:r>
      <w:r>
        <w:rPr>
          <w:lang w:val="en-US"/>
        </w:rPr>
        <w:t>VIII</w:t>
      </w:r>
      <w:r>
        <w:rPr>
          <w:lang w:val="el-GR"/>
        </w:rPr>
        <w:t xml:space="preserve"> της παρούσης. </w:t>
      </w:r>
    </w:p>
    <w:p>
      <w:pPr>
        <w:pStyle w:val="Normal"/>
        <w:spacing w:before="280" w:after="280"/>
        <w:rPr>
          <w:lang w:val="el-GR"/>
        </w:rPr>
      </w:pPr>
      <w:r>
        <w:rPr>
          <w:lang w:val="el-GR"/>
        </w:rPr>
        <w:t>Η αναθέτουσα αρχή επικοινωνεί με τους εκδότες των εγγυητικών επιστολών προκειμένου να διαπιστώσει την εγκυρότητά τους.</w:t>
      </w:r>
    </w:p>
    <w:p>
      <w:pPr>
        <w:pStyle w:val="3"/>
        <w:numPr>
          <w:ilvl w:val="2"/>
          <w:numId w:val="5"/>
        </w:numPr>
        <w:spacing w:before="280" w:after="280"/>
        <w:rPr/>
      </w:pPr>
      <w:bookmarkStart w:id="28" w:name="_Toc137812297"/>
      <w:r>
        <w:rPr/>
        <w:t>Προστασία Προσωπικών Δεδομένων</w:t>
      </w:r>
      <w:bookmarkEnd w:id="28"/>
    </w:p>
    <w:p>
      <w:pPr>
        <w:pStyle w:val="Normal"/>
        <w:spacing w:before="280" w:after="280"/>
        <w:rPr>
          <w:lang w:val="el-GR"/>
        </w:rPr>
      </w:pPr>
      <w:r>
        <w:rPr>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pPr>
        <w:pStyle w:val="2"/>
        <w:numPr>
          <w:ilvl w:val="1"/>
          <w:numId w:val="5"/>
        </w:numPr>
        <w:spacing w:before="280" w:after="0"/>
        <w:rPr/>
      </w:pPr>
      <w:bookmarkStart w:id="29" w:name="_Toc137812298"/>
      <w:r>
        <w:rPr/>
        <w:t>Δικαίωμα Συμμετοχής - Κριτήρια Ποιοτικής Επιλογής</w:t>
      </w:r>
      <w:bookmarkEnd w:id="29"/>
    </w:p>
    <w:p>
      <w:pPr>
        <w:pStyle w:val="3"/>
        <w:numPr>
          <w:ilvl w:val="2"/>
          <w:numId w:val="5"/>
        </w:numPr>
        <w:spacing w:before="280" w:after="280"/>
        <w:rPr/>
      </w:pPr>
      <w:bookmarkStart w:id="30" w:name="_Toc137812299"/>
      <w:r>
        <w:rPr/>
        <w:t>Δικαίωμα συμμετοχής</w:t>
      </w:r>
      <w:bookmarkEnd w:id="30"/>
      <w:r>
        <w:rPr/>
        <w:t xml:space="preserve"> </w:t>
      </w:r>
    </w:p>
    <w:p>
      <w:pPr>
        <w:pStyle w:val="Normal"/>
        <w:spacing w:before="280" w:after="280"/>
        <w:rPr>
          <w:lang w:val="el-GR"/>
        </w:rPr>
      </w:pPr>
      <w:r>
        <w:rPr>
          <w:b/>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spacing w:before="280" w:after="280"/>
        <w:rPr>
          <w:lang w:val="el-GR"/>
        </w:rPr>
      </w:pPr>
      <w:r>
        <w:rPr>
          <w:lang w:val="el-GR"/>
        </w:rPr>
        <w:t>α) κράτος-μέλος της Ένωσης,</w:t>
      </w:r>
    </w:p>
    <w:p>
      <w:pPr>
        <w:pStyle w:val="Normal"/>
        <w:spacing w:before="280" w:after="280"/>
        <w:rPr>
          <w:lang w:val="el-GR"/>
        </w:rPr>
      </w:pPr>
      <w:r>
        <w:rPr>
          <w:lang w:val="el-GR"/>
        </w:rPr>
        <w:t>β) κράτος-μέλος του Ευρωπαϊκού Οικονομικού Χώρου (Ε.Ο.Χ.),</w:t>
      </w:r>
    </w:p>
    <w:p>
      <w:pPr>
        <w:pStyle w:val="Normal"/>
        <w:spacing w:before="280" w:after="280"/>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Pr/>
        <w:t>I</w:t>
      </w:r>
      <w:r>
        <w:rPr>
          <w:lang w:val="el-GR"/>
        </w:rPr>
        <w:t xml:space="preserve"> της ως άνω Συμφωνίας, καθώς και </w:t>
      </w:r>
    </w:p>
    <w:p>
      <w:pPr>
        <w:pStyle w:val="Normal"/>
        <w:spacing w:before="280" w:after="280"/>
        <w:rPr>
          <w:lang w:val="el-GR"/>
        </w:rPr>
      </w:pPr>
      <w:r>
        <w:rPr>
          <w:lang w:val="el-GR"/>
        </w:rPr>
        <w:t>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spacing w:before="280" w:after="280"/>
        <w:rPr>
          <w:lang w:val="el-GR"/>
        </w:rPr>
      </w:pPr>
      <w:r>
        <w:rPr>
          <w:lang w:val="el-GR"/>
        </w:rPr>
        <w:t xml:space="preserve">Στο βαθμό που καλύπτονται από τα Παραρτήματα 1, 2, 4 και 5, 6 και 7 και τις γενικές σημειώσεις του σχετικού με την Ένωση Προσαρτήματος </w:t>
      </w:r>
      <w:r>
        <w:rPr/>
        <w:t>I</w:t>
      </w:r>
      <w:r>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p>
    <w:p>
      <w:pPr>
        <w:pStyle w:val="Normal"/>
        <w:spacing w:before="280" w:after="280"/>
        <w:rPr>
          <w:lang w:val="el-GR"/>
        </w:rPr>
      </w:pPr>
      <w:r>
        <w:rPr>
          <w:b/>
          <w:lang w:val="el-GR"/>
        </w:rPr>
        <w:t>2.</w:t>
      </w:r>
      <w:r>
        <w:rPr>
          <w:lang w:val="el-GR"/>
        </w:rPr>
        <w:t xml:space="preserve"> Απαγορεύεται η συμμετοχή στην παρούσα διαδικασία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w:t>
      </w:r>
      <w:r>
        <w:rPr>
          <w:lang w:val="en-US"/>
        </w:rPr>
        <w:t>L</w:t>
      </w:r>
      <w:r>
        <w:rPr>
          <w:lang w:val="el-GR"/>
        </w:rPr>
        <w:t xml:space="preserve"> 111/1) και συγκεκριμένα αν ο οικονομικός φορέας είναι: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της αξίας της σύμβασης, των υπεργολάβων, προμηθευτών ή οντοτήτων στις ικανότητες των οποίων στηρίζεται κατά την έννοια των οδηγιών για της δημόσιες συμβάσεις. </w:t>
      </w:r>
    </w:p>
    <w:p>
      <w:pPr>
        <w:pStyle w:val="Normal"/>
        <w:spacing w:before="280" w:after="280"/>
        <w:rPr>
          <w:lang w:val="el-GR"/>
        </w:rPr>
      </w:pPr>
      <w:r>
        <w:rPr>
          <w:b/>
          <w:lang w:val="el-GR"/>
        </w:rPr>
        <w:t>3.</w:t>
      </w:r>
      <w:r>
        <w:rPr>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pPr>
        <w:pStyle w:val="Normal"/>
        <w:spacing w:before="280" w:after="280"/>
        <w:rPr>
          <w:lang w:val="el-GR"/>
        </w:rPr>
      </w:pPr>
      <w:r>
        <w:rPr>
          <w:b/>
          <w:lang w:val="el-GR"/>
        </w:rPr>
        <w:t>4.</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pPr>
        <w:pStyle w:val="Normal"/>
        <w:spacing w:before="280" w:after="280"/>
        <w:rPr>
          <w:lang w:val="el-GR"/>
        </w:rPr>
      </w:pPr>
      <w:r>
        <w:rPr>
          <w:b/>
          <w:lang w:val="el-GR"/>
        </w:rPr>
        <w:t>5.</w:t>
      </w:r>
      <w:r>
        <w:rPr>
          <w:lang w:val="el-GR"/>
        </w:rPr>
        <w:t xml:space="preserve"> Με την υποβολή της προσφοράς του, ο διαγωνιζόμενος υποβάλλει μια υπεύθυνη δήλωση με την οποία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 </w:t>
      </w:r>
    </w:p>
    <w:p>
      <w:pPr>
        <w:pStyle w:val="Normal"/>
        <w:spacing w:before="280" w:after="280"/>
        <w:rPr>
          <w:lang w:val="el-GR"/>
        </w:rPr>
      </w:pPr>
      <w:r>
        <w:rPr>
          <w:lang w:val="el-GR"/>
        </w:rPr>
        <w:t xml:space="preserve">Οι οικονομικοί φορείς θα επισκεφθούν τους χώρους εγκατάστασης των συστημάτων και του εξοπλισμού για να λάβουν γνώση των τοπικών συνθηκών του έργου, κατόπιν σχετικού αιτήματος προς την υπηρεσία. </w:t>
      </w:r>
    </w:p>
    <w:p>
      <w:pPr>
        <w:pStyle w:val="Normal"/>
        <w:spacing w:before="280" w:after="280"/>
        <w:rPr>
          <w:lang w:val="el-GR"/>
        </w:rPr>
      </w:pPr>
      <w:r>
        <w:rPr>
          <w:lang w:val="el-GR"/>
        </w:rPr>
        <w:t>Το σχετικό αίτημα θα πρέπει να υποβληθεί στην υπηρεσία το αργότερο μέχρι 10 εργάσιμες ημέρες πριν την καταληκτική ημερομηνία υποβολής προσφορών, μέσω της Διαδικτυακής πύλης του ΕΣΗΔΗΣ (</w:t>
      </w:r>
      <w:r>
        <w:rPr/>
        <w:t>www</w:t>
      </w:r>
      <w:r>
        <w:rPr>
          <w:lang w:val="el-GR"/>
        </w:rPr>
        <w:t>.</w:t>
      </w:r>
      <w:r>
        <w:rPr/>
        <w:t>promitheus</w:t>
      </w:r>
      <w:r>
        <w:rPr>
          <w:lang w:val="el-GR"/>
        </w:rPr>
        <w:t>.</w:t>
      </w:r>
      <w:r>
        <w:rPr/>
        <w:t>gov</w:t>
      </w:r>
      <w:r>
        <w:rPr>
          <w:lang w:val="el-GR"/>
        </w:rPr>
        <w:t>.</w:t>
      </w:r>
      <w:r>
        <w:rPr/>
        <w:t>gr</w:t>
      </w:r>
      <w:r>
        <w:rPr>
          <w:lang w:val="el-GR"/>
        </w:rPr>
        <w:t xml:space="preserve">). </w:t>
      </w:r>
    </w:p>
    <w:p>
      <w:pPr>
        <w:pStyle w:val="Normal"/>
        <w:spacing w:before="280" w:after="280"/>
        <w:rPr>
          <w:lang w:val="el-GR"/>
        </w:rPr>
      </w:pPr>
      <w:r>
        <w:rPr>
          <w:lang w:val="el-GR"/>
        </w:rPr>
        <w:t xml:space="preserve">Η Αναθέτουσα Αρχή θα χορηγήσει βεβαίωση για την επίσκεψη που θα πραγματοποιήσει ο κάθε ενδιαφερόμενος και την βεβαίωση αυτή πρέπει να την προσκομίσει μαζί με τα υπόλοιπα απαιτούμενα έγγραφα στην προσφορά του. </w:t>
      </w:r>
    </w:p>
    <w:p>
      <w:pPr>
        <w:pStyle w:val="Normal"/>
        <w:spacing w:before="280" w:after="280"/>
        <w:rPr>
          <w:lang w:val="el-GR"/>
        </w:rPr>
      </w:pPr>
      <w:r>
        <w:rPr>
          <w:lang w:val="el-GR"/>
        </w:rPr>
        <w:t>Η σχετική αλληλογραφία θα διεξάγεται μέσω της ιστοσελίδας του ΕΣΗΔΗΣ.</w:t>
      </w:r>
    </w:p>
    <w:p>
      <w:pPr>
        <w:pStyle w:val="3"/>
        <w:numPr>
          <w:ilvl w:val="2"/>
          <w:numId w:val="5"/>
        </w:numPr>
        <w:spacing w:before="280" w:after="280"/>
        <w:rPr/>
      </w:pPr>
      <w:bookmarkStart w:id="31" w:name="_Toc137812300"/>
      <w:r>
        <w:rPr/>
        <w:t>Εγγύηση συμμετοχής</w:t>
      </w:r>
      <w:bookmarkEnd w:id="31"/>
    </w:p>
    <w:p>
      <w:pPr>
        <w:pStyle w:val="Normal"/>
        <w:spacing w:before="280" w:after="280"/>
        <w:rPr>
          <w:b/>
          <w:b/>
          <w:lang w:val="el-GR"/>
        </w:rPr>
      </w:pPr>
      <w:r>
        <w:rPr>
          <w:rFonts w:eastAsia="Calibri" w:ascii="Calibri" w:hAnsi="Calibri"/>
          <w:b/>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Pr>
          <w:b/>
          <w:lang w:val="el-GR"/>
        </w:rPr>
        <w:t xml:space="preserve">ίσο με το 2% του προϋπολογισμού πλέον ΦΠΑ, </w:t>
      </w:r>
      <w:r>
        <w:rPr>
          <w:b/>
          <w:bCs/>
          <w:lang w:val="el-GR"/>
        </w:rPr>
        <w:t xml:space="preserve">που ανέρχεται στο ποσό των </w:t>
      </w:r>
      <w:r>
        <w:rPr>
          <w:b/>
          <w:lang w:val="el-GR"/>
        </w:rPr>
        <w:t>τριάντα πέντε χιλιάδων τετρακοσίων σαράντα έξι ευρώ και πενήντα λεπτά (35.446,50 €) πλέον ΦΠΑ.</w:t>
      </w:r>
    </w:p>
    <w:p>
      <w:pPr>
        <w:pStyle w:val="Normal"/>
        <w:spacing w:before="280" w:after="280"/>
        <w:rPr>
          <w:lang w:val="el-GR"/>
        </w:rPr>
      </w:pPr>
      <w:r>
        <w:rPr>
          <w:lang w:val="el-GR"/>
        </w:rPr>
        <w:t xml:space="preserve">Σχετικό υπόδειγμα εγγυητικής στο ΠΑΡΑΡΤΗΜΑ </w:t>
      </w:r>
      <w:r>
        <w:rPr/>
        <w:t>VIII</w:t>
      </w:r>
      <w:r>
        <w:rPr>
          <w:lang w:val="el-GR"/>
        </w:rPr>
        <w:t xml:space="preserve"> της παρούσης.</w:t>
      </w:r>
    </w:p>
    <w:p>
      <w:pPr>
        <w:pStyle w:val="Normal"/>
        <w:spacing w:before="280" w:after="280"/>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spacing w:before="280" w:after="280"/>
        <w:rPr>
          <w:lang w:val="el-GR"/>
        </w:rPr>
      </w:pPr>
      <w:r>
        <w:rPr>
          <w:lang w:val="el-GR"/>
        </w:rPr>
        <w:t>Η εγγύηση συμμετοχής πρέπει να ισχύει τουλάχιστον για τριάντα (30) ημέρες μετά την λήξη του χρόνου ισχύος της προσφοράς του άρθρου 2.4.5 της παρούσας, άλλως η προσφορά απορρίπτεται. Η αναθέτουσα αρχή μπορεί, πριν την λήξη της προσφοράς, να ζητά από τους προσφέροντες να παρατείνουν, πριν την λήξη τους, τη διάρκεια ισχύος της προσφοράς και της εγγύησης συμμετοχής.</w:t>
      </w:r>
    </w:p>
    <w:p>
      <w:pPr>
        <w:pStyle w:val="Normal"/>
        <w:spacing w:before="280" w:after="280"/>
        <w:rPr>
          <w:rFonts w:ascii="Calibri" w:hAnsi="Calibri" w:eastAsia="Calibri"/>
          <w:lang w:val="el-GR"/>
        </w:rPr>
      </w:pPr>
      <w:r>
        <w:rPr>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pPr>
        <w:pStyle w:val="Normal"/>
        <w:spacing w:before="280" w:after="280"/>
        <w:rPr>
          <w:lang w:val="el-GR"/>
        </w:rPr>
      </w:pPr>
      <w:r>
        <w:rPr>
          <w:b/>
          <w:lang w:val="el-GR"/>
        </w:rPr>
        <w:t xml:space="preserve">2.2.2.2. </w:t>
      </w:r>
      <w:r>
        <w:rPr>
          <w:lang w:val="el-GR"/>
        </w:rPr>
        <w:t>Η εγγύηση συμμετοχής επιστρέφεται στον ανάδοχο με την προσκόμιση της εγγύησης καλής εκτέλεσης.</w:t>
      </w:r>
    </w:p>
    <w:p>
      <w:pPr>
        <w:pStyle w:val="Normal"/>
        <w:spacing w:before="280" w:after="280"/>
        <w:rPr>
          <w:lang w:val="el-GR"/>
        </w:rPr>
      </w:pPr>
      <w:r>
        <w:rPr>
          <w:lang w:val="el-GR"/>
        </w:rPr>
        <w:t>Η εγγύηση συμμετοχής επιστρέφεται στους λοιπούς προσφέροντες, σύμφωνα με τα ειδικότερα οριζόμενα στο άρθρο 72 του ν. 4412/2016.</w:t>
      </w:r>
    </w:p>
    <w:p>
      <w:pPr>
        <w:pStyle w:val="Normal"/>
        <w:spacing w:before="280" w:after="280"/>
        <w:rPr>
          <w:rFonts w:ascii="Calibri" w:hAnsi="Calibri" w:eastAsia="Calibri"/>
          <w:lang w:val="el-GR"/>
        </w:rPr>
      </w:pPr>
      <w:r>
        <w:rPr>
          <w:b/>
          <w:lang w:val="el-GR"/>
        </w:rPr>
        <w:t>2.2.2.3.</w:t>
      </w:r>
      <w:r>
        <w:rPr>
          <w:rFonts w:eastAsia="Calibri" w:ascii="Calibri" w:hAnsi="Calibri"/>
          <w:lang w:val="el-GR"/>
        </w:rPr>
        <w:t xml:space="preserve"> </w:t>
      </w:r>
      <w:r>
        <w:rPr>
          <w:lang w:val="el-GR"/>
        </w:rPr>
        <w:t>Η εγγύηση συμμετοχής</w:t>
      </w:r>
      <w:r>
        <w:rPr>
          <w:rFonts w:eastAsia="Calibri" w:ascii="Calibri" w:hAnsi="Calibri"/>
          <w:lang w:val="el-GR"/>
        </w:rPr>
        <w:t xml:space="preserve"> </w:t>
      </w:r>
      <w:r>
        <w:rPr>
          <w:lang w:val="el-GR"/>
        </w:rPr>
        <w:t xml:space="preserve">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w:t>
      </w:r>
      <w:r>
        <w:rPr>
          <w:rFonts w:cs="Times New Roman"/>
          <w:lang w:val="el-GR"/>
        </w:rPr>
        <w:t>η πλ</w:t>
      </w:r>
      <w:r>
        <w:rPr>
          <w:rFonts w:eastAsia="Calibri" w:cs="Times New Roman"/>
          <w:lang w:val="el-GR"/>
        </w:rPr>
        <w:t>ήρωση μιας ή περισσότερων από τις απαιτήσεις των κριτηρίων ποιοτικής επιλογής.</w:t>
      </w:r>
    </w:p>
    <w:p>
      <w:pPr>
        <w:pStyle w:val="3"/>
        <w:numPr>
          <w:ilvl w:val="2"/>
          <w:numId w:val="5"/>
        </w:numPr>
        <w:spacing w:before="280" w:after="280"/>
        <w:rPr/>
      </w:pPr>
      <w:bookmarkStart w:id="32" w:name="_Toc137812301"/>
      <w:r>
        <w:rPr/>
        <w:t>Λόγοι αποκλεισμού</w:t>
      </w:r>
      <w:bookmarkEnd w:id="32"/>
      <w:r>
        <w:rPr/>
        <w:t xml:space="preserve"> </w:t>
      </w:r>
    </w:p>
    <w:p>
      <w:pPr>
        <w:pStyle w:val="Normal"/>
        <w:spacing w:before="280" w:after="280"/>
        <w:rPr>
          <w:b/>
          <w:b/>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spacing w:before="280" w:after="280"/>
        <w:rPr>
          <w:lang w:val="el-GR"/>
        </w:rPr>
      </w:pPr>
      <w:r>
        <w:rPr>
          <w:b/>
          <w:lang w:val="el-GR"/>
        </w:rPr>
        <w:t xml:space="preserve">2.2.3.1. </w:t>
      </w:r>
      <w:r>
        <w:rPr>
          <w:lang w:val="el-GR"/>
        </w:rPr>
        <w:t xml:space="preserve">Όταν υπάρχει σε βάρος του αμετάκλητη καταδικαστική απόφαση για ένα από τα ακόλουθα εγκλήματα: </w:t>
      </w:r>
    </w:p>
    <w:p>
      <w:pPr>
        <w:pStyle w:val="Normal"/>
        <w:spacing w:before="280" w:after="280"/>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σ.42), και τα εγκλήματα του άρθρου 187 του Ποινικού Κώδικα (εγκληματική οργάνωση),</w:t>
      </w:r>
    </w:p>
    <w:p>
      <w:pPr>
        <w:pStyle w:val="Normal"/>
        <w:spacing w:before="280" w:after="280"/>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P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pPr>
        <w:pStyle w:val="Normal"/>
        <w:spacing w:before="280" w:after="280"/>
        <w:rPr>
          <w:lang w:val="el-GR"/>
        </w:rPr>
      </w:pPr>
      <w:r>
        <w:rPr>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Pr/>
        <w:t>L</w:t>
      </w:r>
      <w:r>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pPr>
        <w:pStyle w:val="Normal"/>
        <w:spacing w:before="280" w:after="280"/>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Pr/>
        <w:t>L</w:t>
      </w:r>
      <w:r>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pPr>
        <w:pStyle w:val="Normal"/>
        <w:spacing w:before="280" w:after="280"/>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t>L</w:t>
      </w:r>
      <w:r>
        <w:rPr>
          <w:lang w:val="el-GR"/>
        </w:rPr>
        <w:t xml:space="preserve"> 141/05.06.2015) και τα εγκλήματα των άρθρων 2 και 39 του ν. 4557/2018 (Α’ 139), </w:t>
      </w:r>
    </w:p>
    <w:p>
      <w:pPr>
        <w:pStyle w:val="Normal"/>
        <w:spacing w:before="280" w:after="280"/>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t>L</w:t>
      </w:r>
      <w:r>
        <w:rPr>
          <w:lang w:val="el-GR"/>
        </w:rPr>
        <w:t xml:space="preserve"> 101 της 15.4.2011, σ. 1), και τα εγκλήματα του άρθρου 323Α του Ποινικού Κώδικα (εμπορία ανθρώπων). </w:t>
      </w:r>
    </w:p>
    <w:p>
      <w:pPr>
        <w:pStyle w:val="Normal"/>
        <w:spacing w:before="280" w:after="280"/>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pPr>
        <w:pStyle w:val="Normal"/>
        <w:spacing w:before="280" w:after="280"/>
        <w:rPr>
          <w:lang w:val="el-GR"/>
        </w:rPr>
      </w:pPr>
      <w:r>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pPr>
        <w:pStyle w:val="Normal"/>
        <w:spacing w:before="280" w:after="280"/>
        <w:rPr>
          <w:lang w:val="el-GR"/>
        </w:rPr>
      </w:pPr>
      <w:r>
        <w:rPr>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pPr>
        <w:pStyle w:val="Normal"/>
        <w:spacing w:before="280" w:after="280"/>
        <w:rPr>
          <w:lang w:val="el-GR"/>
        </w:rPr>
      </w:pPr>
      <w:r>
        <w:rPr>
          <w:lang w:val="el-GR"/>
        </w:rPr>
        <w:t>- στις περιπτώσεις Συνεταιρισμών, τα μέλη του Διοικητικού Συμβουλίου.</w:t>
      </w:r>
    </w:p>
    <w:p>
      <w:pPr>
        <w:pStyle w:val="Normal"/>
        <w:spacing w:before="280" w:after="280"/>
        <w:rPr>
          <w:lang w:val="el-GR"/>
        </w:rPr>
      </w:pPr>
      <w:r>
        <w:rPr>
          <w:lang w:val="el-GR"/>
        </w:rPr>
        <w:t>- σε όλες τις υπόλοιπες περιπτώσεις νομικών προσώπων, τον κατά περίπτωση νόμιμο εκπρόσωπο.</w:t>
      </w:r>
    </w:p>
    <w:p>
      <w:pPr>
        <w:pStyle w:val="Normal"/>
        <w:spacing w:before="280" w:after="280"/>
        <w:rPr>
          <w:lang w:val="el-GR"/>
        </w:rPr>
      </w:pPr>
      <w:r>
        <w:rPr>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pPr>
        <w:pStyle w:val="Normal"/>
        <w:spacing w:before="280" w:after="280"/>
        <w:rPr>
          <w:lang w:val="el-GR"/>
        </w:rPr>
      </w:pPr>
      <w:r>
        <w:rPr>
          <w:b/>
          <w:lang w:val="el-GR"/>
        </w:rPr>
        <w:t>2.2.3.2.</w:t>
      </w:r>
      <w:r>
        <w:rPr>
          <w:lang w:val="el-GR"/>
        </w:rPr>
        <w:t xml:space="preserve"> Στις ακόλουθες περιπτώσεις :</w:t>
      </w:r>
    </w:p>
    <w:p>
      <w:pPr>
        <w:pStyle w:val="Normal"/>
        <w:spacing w:before="280" w:after="280"/>
        <w:rPr>
          <w:lang w:val="el-GR"/>
        </w:rPr>
      </w:pPr>
      <w:r>
        <w:rPr>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pPr>
        <w:pStyle w:val="Normal"/>
        <w:spacing w:before="280" w:after="280"/>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pPr>
        <w:pStyle w:val="Normal"/>
        <w:spacing w:before="280" w:after="280"/>
        <w:rPr>
          <w:lang w:val="el-GR"/>
        </w:rPr>
      </w:pPr>
      <w:r>
        <w:rPr>
          <w:lang w:val="el-GR"/>
        </w:rPr>
        <w:t>Αν ο προσφέρων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spacing w:before="280" w:after="280"/>
        <w:rPr>
          <w:lang w:val="el-GR"/>
        </w:rPr>
      </w:pPr>
      <w:r>
        <w:rPr>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pPr>
        <w:pStyle w:val="Normal"/>
        <w:spacing w:before="280" w:after="280"/>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ή/και</w:t>
      </w:r>
    </w:p>
    <w:p>
      <w:pPr>
        <w:pStyle w:val="Normal"/>
        <w:spacing w:before="280" w:after="280"/>
        <w:rPr>
          <w:lang w:val="el-GR"/>
        </w:rPr>
      </w:pPr>
      <w:r>
        <w:rPr>
          <w:b/>
          <w:lang w:val="el-GR"/>
        </w:rPr>
        <w:t xml:space="preserve">2.2.3.3. </w:t>
      </w:r>
      <w:r>
        <w:rPr>
          <w:i/>
          <w:iCs/>
          <w:lang w:val="el-GR"/>
        </w:rPr>
        <w:t>Διατηρείται για λόγους αρίθμησης.</w:t>
      </w:r>
    </w:p>
    <w:p>
      <w:pPr>
        <w:pStyle w:val="Normal"/>
        <w:spacing w:before="280" w:after="280"/>
        <w:rPr>
          <w:lang w:val="el-GR"/>
        </w:rPr>
      </w:pPr>
      <w:r>
        <w:rPr>
          <w:b/>
          <w:lang w:val="el-GR"/>
        </w:rPr>
        <w:t>2.2.3.4.</w:t>
      </w:r>
      <w:r>
        <w:rPr>
          <w:lang w:val="el-GR"/>
        </w:rPr>
        <w:t xml:space="preserve"> Αποκλείεται</w:t>
      </w:r>
      <w:r>
        <w:rPr>
          <w:rFonts w:eastAsia="Calibri" w:ascii="Calibri" w:hAnsi="Calibri"/>
          <w:vertAlign w:val="superscript"/>
          <w:lang w:val="el-GR"/>
        </w:rPr>
        <w:t xml:space="preserve"> </w:t>
      </w:r>
      <w:r>
        <w:rPr>
          <w:lang w:val="el-GR"/>
        </w:rPr>
        <w:t xml:space="preserve">από τη συμμετοχή στη διαδικασία σύναψης της παρούσας σύμβασης, οικονομικός φορέας σε οποιαδήποτε από τις ακόλουθες καταστάσεις: </w:t>
      </w:r>
    </w:p>
    <w:p>
      <w:pPr>
        <w:pStyle w:val="Normal"/>
        <w:spacing w:before="280" w:after="280"/>
        <w:rPr>
          <w:lang w:val="el-GR"/>
        </w:rPr>
      </w:pPr>
      <w:r>
        <w:rPr>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pPr>
        <w:pStyle w:val="Normal"/>
        <w:spacing w:before="280" w:after="280"/>
        <w:rPr>
          <w:lang w:val="el-GR"/>
        </w:rPr>
      </w:pPr>
      <w:r>
        <w:rPr>
          <w:lang w:val="el-GR"/>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pacing w:before="280" w:after="280"/>
        <w:rPr>
          <w:lang w:val="el-GR"/>
        </w:rPr>
      </w:pPr>
      <w:r>
        <w:rPr>
          <w:lang w:val="el-GR"/>
        </w:rPr>
        <w:t xml:space="preserve">(γ) εάν, με την επιφύλαξη της παραγράφου 3γ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spacing w:before="280" w:after="280"/>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spacing w:before="280" w:after="280"/>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pPr>
        <w:pStyle w:val="Normal"/>
        <w:spacing w:before="280" w:after="280"/>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spacing w:before="280" w:after="280"/>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pPr>
        <w:pStyle w:val="Normal"/>
        <w:spacing w:before="280" w:after="280"/>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pPr>
        <w:pStyle w:val="Normal"/>
        <w:spacing w:before="280" w:after="280"/>
        <w:rPr>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pPr>
        <w:pStyle w:val="Normal"/>
        <w:spacing w:before="280" w:after="280"/>
        <w:rPr>
          <w:b/>
          <w:b/>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pPr>
        <w:pStyle w:val="Normal"/>
        <w:spacing w:before="280" w:after="280"/>
        <w:rPr>
          <w:lang w:val="el-GR"/>
        </w:rPr>
      </w:pPr>
      <w:r>
        <w:rPr>
          <w:b/>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pPr>
        <w:pStyle w:val="Normal"/>
        <w:spacing w:before="280" w:after="280"/>
        <w:rPr>
          <w:lang w:val="el-GR"/>
        </w:rPr>
      </w:pPr>
      <w:r>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r>
        <w:rPr/>
        <w:t>investment</w:t>
      </w:r>
      <w:r>
        <w:rPr>
          <w:lang w:val="el-GR"/>
        </w:rPr>
        <w:t xml:space="preserve"> </w:t>
      </w:r>
      <w:r>
        <w:rPr/>
        <w:t>firms</w:t>
      </w:r>
      <w:r>
        <w:rPr>
          <w:lang w:val="el-GR"/>
        </w:rPr>
        <w:t>), εταιρείες διαχείρισης κεφαλαίων/ενεργητικού (</w:t>
      </w:r>
      <w:r>
        <w:rPr/>
        <w:t>asset</w:t>
      </w:r>
      <w:r>
        <w:rPr>
          <w:lang w:val="el-GR"/>
        </w:rPr>
        <w:t>/</w:t>
      </w:r>
      <w:r>
        <w:rPr/>
        <w:t>fund</w:t>
      </w:r>
      <w:r>
        <w:rPr>
          <w:lang w:val="el-GR"/>
        </w:rPr>
        <w:t xml:space="preserve"> </w:t>
      </w:r>
      <w:r>
        <w:rPr/>
        <w:t>managers</w:t>
      </w:r>
      <w:r>
        <w:rPr>
          <w:lang w:val="el-GR"/>
        </w:rPr>
        <w:t>) ή εταιρείες διαχείρισης κεφαλαίων επιχειρηματικών συμμετοχών (</w:t>
      </w:r>
      <w:r>
        <w:rPr/>
        <w:t>private</w:t>
      </w:r>
      <w:r>
        <w:rPr>
          <w:lang w:val="el-GR"/>
        </w:rPr>
        <w:t xml:space="preserve"> </w:t>
      </w:r>
      <w:r>
        <w:rPr/>
        <w:t>equity</w:t>
      </w:r>
      <w:r>
        <w:rPr>
          <w:lang w:val="el-GR"/>
        </w:rPr>
        <w:t xml:space="preserve"> </w:t>
      </w:r>
      <w:r>
        <w:rPr/>
        <w:t>firms</w:t>
      </w:r>
      <w:r>
        <w:rPr>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pPr>
        <w:pStyle w:val="Normal"/>
        <w:suppressAutoHyphens w:val="false"/>
        <w:spacing w:lineRule="auto" w:line="252" w:before="280" w:after="160"/>
        <w:rPr>
          <w:lang w:val="el-GR"/>
        </w:rPr>
      </w:pPr>
      <w:r>
        <w:rPr>
          <w:b/>
          <w:bCs/>
          <w:lang w:val="el-GR"/>
        </w:rPr>
        <w:t>2.2.3.5.α</w:t>
      </w:r>
      <w:r>
        <w:rPr>
          <w:lang w:val="el-GR"/>
        </w:rPr>
        <w:t xml:space="preserve"> Απαγορεύεται η ανάθεση της παρούσας σύμβασης, σε:</w:t>
      </w:r>
    </w:p>
    <w:p>
      <w:pPr>
        <w:pStyle w:val="Normal"/>
        <w:suppressAutoHyphens w:val="false"/>
        <w:spacing w:lineRule="auto" w:line="252" w:before="280" w:after="160"/>
        <w:rPr>
          <w:lang w:val="el-GR"/>
        </w:rPr>
      </w:pPr>
      <w:r>
        <w:rPr>
          <w:lang w:val="el-GR"/>
        </w:rPr>
        <w:t xml:space="preserve">α) Ρώσο υπήκοο ή φυσικό ή νομικό πρόσωπο, οντότητα ή φορέα που έχει την έδρα του στη Ρωσία </w:t>
      </w:r>
    </w:p>
    <w:p>
      <w:pPr>
        <w:pStyle w:val="Normal"/>
        <w:suppressAutoHyphens w:val="false"/>
        <w:spacing w:lineRule="auto" w:line="252" w:before="280" w:after="160"/>
        <w:rPr>
          <w:lang w:val="el-GR"/>
        </w:rPr>
      </w:pPr>
      <w:r>
        <w:rPr>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pPr>
        <w:pStyle w:val="Normal"/>
        <w:spacing w:before="280" w:after="280"/>
        <w:rPr>
          <w:b/>
          <w:b/>
          <w:lang w:val="el-GR"/>
        </w:rPr>
      </w:pPr>
      <w:r>
        <w:rPr>
          <w:lang w:val="el-GR"/>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p>
    <w:p>
      <w:pPr>
        <w:pStyle w:val="Normal"/>
        <w:spacing w:before="280" w:after="280"/>
        <w:rPr>
          <w:b/>
          <w:b/>
          <w:lang w:val="el-GR"/>
        </w:rPr>
      </w:pPr>
      <w:r>
        <w:rPr>
          <w:b/>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pPr>
        <w:pStyle w:val="Normal"/>
        <w:spacing w:before="280" w:after="280"/>
        <w:rPr>
          <w:b/>
          <w:b/>
          <w:lang w:val="el-GR"/>
        </w:rPr>
      </w:pPr>
      <w:r>
        <w:rPr>
          <w:b/>
          <w:lang w:val="el-GR"/>
        </w:rPr>
        <w:t>2.2.3.7.</w:t>
      </w:r>
      <w:r>
        <w:rPr>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t>o</w:t>
      </w:r>
      <w:r>
        <w:rPr>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pPr>
        <w:pStyle w:val="Normal"/>
        <w:suppressAutoHyphens w:val="false"/>
        <w:spacing w:before="280" w:after="0"/>
        <w:rPr>
          <w:lang w:val="el-GR"/>
        </w:rPr>
      </w:pPr>
      <w:r>
        <w:rPr>
          <w:b/>
          <w:lang w:val="el-GR"/>
        </w:rPr>
        <w:t>2.2.3.8.</w:t>
      </w:r>
      <w:r>
        <w:rPr>
          <w:lang w:val="el-GR"/>
        </w:rPr>
        <w:t xml:space="preserve">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καθώς και στην υπ’ αριθμ. 102080/24-10-2022 (Β΄5623/02.11.2022) απόφαση του Υπουργού Ανάπτυξης και Επενδύσεων με θέμα: </w:t>
      </w:r>
      <w:r>
        <w:rPr>
          <w:i/>
          <w:lang w:val="el-GR"/>
        </w:rPr>
        <w:t>«Ρύθμιση θεμάτων σχετικά με την εξέταση επανορθωτικών μέτρων από την Επιτροπή της παρ. 9 του άρθρου 73 του ν. 4412/2016».</w:t>
      </w:r>
    </w:p>
    <w:p>
      <w:pPr>
        <w:pStyle w:val="Normal"/>
        <w:suppressAutoHyphens w:val="false"/>
        <w:spacing w:before="280" w:after="0"/>
        <w:rPr>
          <w:lang w:val="el-GR"/>
        </w:rPr>
      </w:pPr>
      <w:r>
        <w:rPr>
          <w:lang w:val="el-GR"/>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5">
        <w:r>
          <w:rPr/>
          <w:t>epanorthotika</w:t>
        </w:r>
        <w:r>
          <w:rPr>
            <w:lang w:val="el-GR"/>
          </w:rPr>
          <w:t>@</w:t>
        </w:r>
        <w:r>
          <w:rPr/>
          <w:t>eaadhsy</w:t>
        </w:r>
        <w:r>
          <w:rPr>
            <w:lang w:val="el-GR"/>
          </w:rPr>
          <w:t>.</w:t>
        </w:r>
        <w:r>
          <w:rPr/>
          <w:t>gr</w:t>
        </w:r>
      </w:hyperlink>
      <w:r>
        <w:rPr>
          <w:lang w:val="el-GR"/>
        </w:rPr>
        <w:t xml:space="preserve"> </w:t>
      </w:r>
    </w:p>
    <w:p>
      <w:pPr>
        <w:pStyle w:val="Normal"/>
        <w:suppressAutoHyphens w:val="false"/>
        <w:spacing w:before="280" w:after="0"/>
        <w:rPr>
          <w:lang w:val="el-GR"/>
        </w:rPr>
      </w:pPr>
      <w:r>
        <w:rPr>
          <w:lang w:val="el-GR"/>
        </w:rPr>
        <w:t>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pPr>
        <w:pStyle w:val="Normal"/>
        <w:suppressAutoHyphens w:val="false"/>
        <w:spacing w:before="280" w:after="0"/>
        <w:rPr>
          <w:lang w:val="el-GR"/>
        </w:rPr>
      </w:pPr>
      <w:r>
        <w:rPr>
          <w:lang w:val="el-GR"/>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pPr>
        <w:pStyle w:val="Normal"/>
        <w:suppressAutoHyphens w:val="false"/>
        <w:spacing w:before="280" w:after="0"/>
        <w:rPr>
          <w:lang w:val="el-GR"/>
        </w:rPr>
      </w:pPr>
      <w:r>
        <w:rPr>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pPr>
        <w:pStyle w:val="Normal"/>
        <w:suppressAutoHyphens w:val="false"/>
        <w:spacing w:before="280" w:after="0"/>
        <w:rPr>
          <w:lang w:val="el-GR"/>
        </w:rPr>
      </w:pPr>
      <w:r>
        <w:rPr>
          <w:lang w:val="el-GR"/>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Pr>
          <w:b/>
          <w:lang w:val="el-GR"/>
        </w:rPr>
        <w:t>μετά</w:t>
      </w:r>
      <w:r>
        <w:rPr>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pPr>
        <w:pStyle w:val="Normal"/>
        <w:suppressAutoHyphens w:val="false"/>
        <w:spacing w:before="240" w:after="0"/>
        <w:rPr>
          <w:lang w:val="el-GR"/>
        </w:rPr>
      </w:pPr>
      <w:r>
        <w:rPr>
          <w:lang w:val="el-GR"/>
        </w:rPr>
        <w:t>Στην περίπτωση που, κατά την υποβολή του ΕΕΕΣ, από τον οικονομικό φορέα, δεν συνέτρεχε στο πρόσωπο του κάποιος από τους λόγους αποκλεισμού της παρ.</w:t>
      </w:r>
      <w:r>
        <w:rPr/>
        <w:t> </w:t>
      </w:r>
      <w:r>
        <w:rPr>
          <w:lang w:val="el-GR"/>
        </w:rPr>
        <w:t>1 και της παρ.</w:t>
      </w:r>
      <w:r>
        <w:rPr/>
        <w:t> </w:t>
      </w:r>
      <w:r>
        <w:rPr>
          <w:lang w:val="el-GR"/>
        </w:rPr>
        <w:t>4, εκτός από την περ.</w:t>
      </w:r>
      <w:r>
        <w:rPr/>
        <w:t> </w:t>
      </w:r>
      <w:r>
        <w:rPr>
          <w:lang w:val="el-GR"/>
        </w:rPr>
        <w:t>β’ αυτής, του άρθρου</w:t>
      </w:r>
      <w:r>
        <w:rPr/>
        <w:t> </w:t>
      </w:r>
      <w:r>
        <w:rPr>
          <w:lang w:val="el-GR"/>
        </w:rPr>
        <w:t>73 του ν.</w:t>
      </w:r>
      <w:r>
        <w:rPr/>
        <w:t> </w:t>
      </w:r>
      <w:r>
        <w:rPr>
          <w:lang w:val="el-GR"/>
        </w:rPr>
        <w:t>4412/2016, αλλά η συνδρομή του προέκυψε, κατά τη διάρκεια της παρούσας διαδικασίας (οψιγενής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pPr>
        <w:pStyle w:val="Normal"/>
        <w:spacing w:before="280" w:after="280"/>
        <w:rPr>
          <w:lang w:val="el-GR"/>
        </w:rPr>
      </w:pPr>
      <w:r>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pPr>
        <w:pStyle w:val="Normal"/>
        <w:spacing w:before="280" w:after="280"/>
        <w:rPr>
          <w:lang w:val="el-GR"/>
        </w:rPr>
      </w:pPr>
      <w:r>
        <w:rPr>
          <w:b/>
          <w:lang w:val="el-GR"/>
        </w:rPr>
        <w:t>2.2.3.9.</w:t>
      </w:r>
      <w:r>
        <w:rPr>
          <w:lang w:val="el-GR"/>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pPr>
        <w:pStyle w:val="Normal"/>
        <w:spacing w:before="280" w:after="280"/>
        <w:rPr>
          <w:b/>
          <w:b/>
        </w:rPr>
      </w:pPr>
      <w:r>
        <w:rPr>
          <w:b/>
        </w:rPr>
        <w:t>Κριτήρια Επιλογής</w:t>
        <w:tab/>
      </w:r>
    </w:p>
    <w:p>
      <w:pPr>
        <w:pStyle w:val="3"/>
        <w:numPr>
          <w:ilvl w:val="2"/>
          <w:numId w:val="5"/>
        </w:numPr>
        <w:spacing w:before="280" w:after="280"/>
        <w:rPr>
          <w:i/>
          <w:i/>
        </w:rPr>
      </w:pPr>
      <w:bookmarkStart w:id="33" w:name="_Toc137812302"/>
      <w:r>
        <w:rPr/>
        <w:t>Καταλληλόλητα άσκησης επαγγελματικής δραστηριότητας</w:t>
      </w:r>
      <w:bookmarkEnd w:id="33"/>
      <w:r>
        <w:rPr/>
        <w:t xml:space="preserve"> </w:t>
      </w:r>
    </w:p>
    <w:p>
      <w:pPr>
        <w:pStyle w:val="Normal"/>
        <w:spacing w:before="280" w:after="280"/>
        <w:rPr>
          <w:lang w:val="el-GR"/>
        </w:rPr>
      </w:pPr>
      <w:r>
        <w:rPr>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Pr/>
        <w:t>XI</w:t>
      </w:r>
      <w:r>
        <w:rPr>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pPr>
        <w:pStyle w:val="Normal"/>
        <w:spacing w:before="280" w:after="280"/>
        <w:rPr>
          <w:lang w:val="el-GR"/>
        </w:rPr>
      </w:pPr>
      <w:r>
        <w:rPr>
          <w:lang w:val="el-GR"/>
        </w:rPr>
        <w:t xml:space="preserve">Στην περίπτωση ένωσης οικονομικών φορέων η καταλληλότητα άσκησης επαγγελματικής δραστηριότητας θα πρέπει να καλύπτεται από όλα τα μέλη της ένωσης. </w:t>
      </w:r>
    </w:p>
    <w:p>
      <w:pPr>
        <w:pStyle w:val="3"/>
        <w:numPr>
          <w:ilvl w:val="2"/>
          <w:numId w:val="5"/>
        </w:numPr>
        <w:spacing w:before="280" w:after="280"/>
        <w:rPr/>
      </w:pPr>
      <w:bookmarkStart w:id="34" w:name="_Toc137812303"/>
      <w:r>
        <w:rPr/>
        <w:t>Οικονομική και χρηματοοικονομική επάρκεια</w:t>
      </w:r>
      <w:bookmarkEnd w:id="34"/>
      <w:r>
        <w:rPr/>
        <w:t xml:space="preserve"> </w:t>
      </w:r>
    </w:p>
    <w:p>
      <w:pPr>
        <w:pStyle w:val="Normal"/>
        <w:spacing w:before="280" w:after="280"/>
        <w:rPr>
          <w:i/>
          <w:i/>
          <w:lang w:val="el-GR"/>
        </w:rPr>
      </w:pPr>
      <w:r>
        <w:rPr>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Pr>
          <w:rFonts w:eastAsia="Calibri" w:ascii="Calibri" w:hAnsi="Calibri"/>
          <w:szCs w:val="22"/>
          <w:lang w:val="el-GR"/>
        </w:rPr>
        <w:t>διαθέτουν</w:t>
      </w:r>
      <w:r>
        <w:rPr>
          <w:lang w:val="el-GR"/>
        </w:rPr>
        <w:t>:</w:t>
      </w:r>
    </w:p>
    <w:p>
      <w:pPr>
        <w:pStyle w:val="Normal"/>
        <w:spacing w:before="280" w:after="280"/>
        <w:rPr>
          <w:lang w:val="el-GR"/>
        </w:rPr>
      </w:pPr>
      <w:r>
        <w:rPr>
          <w:lang w:val="el-GR"/>
        </w:rPr>
        <w:t>α) Βεβαίωση Τραπεζών για την πιστοληπτική ικανότητα της διαγωνιζόμενης επιχείρησης. Επαρκεί ως απόδειξη πιστοληπτικής ικανότητας, έγγραφο τράπεζας που δηλώνει ότι συνεργάζεται με τον προσφέροντα και θα εξετάσει αίτηση του για χρηματοδότηση αν και εφόσον αναδειχθεί ανάδοχος. Από το έγγραφο αυτό θα πρέπει να προκύπτει σαφώς ποιο ποσό διατίθεται στον οικονομικό φορέα για χρηματοδότηση και πιστοδοτήσεις ώστε να κριθεί αν καλύπτει τις απαιτούμενες προϋποθέσεις πιστοληπτικής ικανότητας της Διακήρυξης και ποιο ποσό χωριστά αφορά εγγυητικές επιστολές.</w:t>
      </w:r>
    </w:p>
    <w:p>
      <w:pPr>
        <w:pStyle w:val="Normal"/>
        <w:spacing w:before="280" w:after="280"/>
        <w:rPr>
          <w:rFonts w:ascii="Calibri" w:hAnsi="Calibri" w:eastAsia="Calibri"/>
          <w:lang w:val="el-GR"/>
        </w:rPr>
      </w:pPr>
      <w:r>
        <w:rPr>
          <w:rFonts w:eastAsia="Calibri" w:ascii="Calibri" w:hAnsi="Calibri"/>
          <w:lang w:val="el-GR"/>
        </w:rPr>
        <w:t xml:space="preserve">β) </w:t>
      </w:r>
      <w:r>
        <w:rPr>
          <w:lang w:val="el-GR"/>
        </w:rPr>
        <w:t>Τεκμηρίωση μέσου γενικού ετήσιου κύκλου εργασιών για τις τρεις (3) τελευταίες δηλούμενες οικονομικές χρήσεις. Ο γενικός μέσος ετήσιος κύκλος εργασιών για τις δηλούμενες οικονομικές χρήσεις πρέπει να είναι μεγαλύτερος από το 100 % του προϋπολογισμού χωρίς Φ.Π.Α. και να μην έχει για τις τρεις (3) τελευταίες δηλούμενες οικονομικές χρήσεις αρνητικό αποτέλεσμα του ισολογισμού περισσότερες από μία φορά</w:t>
      </w:r>
      <w:r>
        <w:rPr>
          <w:rFonts w:eastAsia="Calibri" w:ascii="Calibri" w:hAnsi="Calibri"/>
          <w:lang w:val="el-GR"/>
        </w:rPr>
        <w:t>.</w:t>
      </w:r>
    </w:p>
    <w:p>
      <w:pPr>
        <w:pStyle w:val="Normal"/>
        <w:spacing w:before="280" w:after="280"/>
        <w:rPr>
          <w:lang w:val="el-GR"/>
        </w:rPr>
      </w:pPr>
      <w:r>
        <w:rPr>
          <w:lang w:val="el-GR"/>
        </w:rPr>
        <w:t>Σε περίπτωση Ένωσης προμηθευτών ή Κοινοπραξίας, τα παραπάνω στοιχεία πρέπει να υποβληθούν από όλα τα μέλη τους. Σε περίπτωση Ένωσης προμηθευτών ή Κοινοπραξίας, τα παραπάνω στοιχεία τεκμηρίωσης της οικονομικής ικανότητας μπορούν να καλύπτονται αθροιστικά από τα μέλη της ένωσης ή της κοινοπραξίας. Σε περίπτωση που ο υποψήφιος ανάδοχος λειτουργεί ή ασκεί δραστηριότητα κατά χρονικό διάστημα που δεν επιτρέπει την έκδοση κατά νόμου τριών (3) ισολογισμών, υποβάλλει τους ισολογισμούς εφόσον υπάρχουν ή τα σχετικά επίσημα στοιχεία που υπάρχουν κατά το διάστημα αυτό.</w:t>
      </w:r>
    </w:p>
    <w:p>
      <w:pPr>
        <w:pStyle w:val="3"/>
        <w:numPr>
          <w:ilvl w:val="2"/>
          <w:numId w:val="5"/>
        </w:numPr>
        <w:spacing w:before="280" w:after="280"/>
        <w:rPr/>
      </w:pPr>
      <w:bookmarkStart w:id="35" w:name="_Toc137812304"/>
      <w:r>
        <w:rPr/>
        <w:t>Τεχνική και επαγγελματική ικανότητα</w:t>
      </w:r>
      <w:bookmarkEnd w:id="35"/>
      <w:r>
        <w:rPr/>
        <w:t xml:space="preserve"> </w:t>
      </w:r>
    </w:p>
    <w:p>
      <w:pPr>
        <w:pStyle w:val="Normal"/>
        <w:spacing w:before="280" w:after="280"/>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να έχουν: </w:t>
      </w:r>
    </w:p>
    <w:p>
      <w:pPr>
        <w:pStyle w:val="Normal"/>
        <w:spacing w:before="280" w:after="280"/>
        <w:rPr>
          <w:lang w:val="el-GR"/>
        </w:rPr>
      </w:pPr>
      <w:r>
        <w:rPr>
          <w:lang w:val="el-GR"/>
        </w:rPr>
        <w:t xml:space="preserve">α) Εμπειρία εκτέλεσης την τελευταία πενταετία τριών (3) εφαρμογών σε αντίστοιχα και παρόμοια έργα τηλεχειρισμού – τηλεελέγχου δικτύων άρδευσης ή ύδρευσης με τη χρήση Λογικών Ελεγκτών, όπου η κάθε εφαρμογή περιλαμβάνει έναν (1) Κεντρικό Σταθμό Ελέγχου και συνολικά τουλάχιστον δέκα (10) εγκαταστάσεις ελέγχου, και έχουν η κάθε μία προϋπολογισμό το 50% του προϋπολογισμού της παρούσας προμήθειας χωρίς ΦΠΑ. Η εμπειρία θα αποδεικνύεται από αντίστοιχες βεβαιώσεις καλής εκτέλεσης ή/και από τα αντίστοιχα πρωτόκολλα οριστικής παράδοσης-παραλαβής των συστημάτων του έργου. </w:t>
      </w:r>
      <w:r>
        <w:rPr>
          <w:rFonts w:cs="Times New Roman"/>
          <w:color w:val="000000"/>
          <w:szCs w:val="22"/>
          <w:lang w:val="el-GR"/>
        </w:rPr>
        <w:t>Ως πέρας της απαιτούμενης πενταετούς εμπειρίας απόδειξης της τεχνικής και επαγγελματικής ικανότητας ορίζεται η καταληκτική ημερομηνία υποβολής προσφορών στο ΕΣΗΔΗΣ.</w:t>
      </w:r>
    </w:p>
    <w:p>
      <w:pPr>
        <w:pStyle w:val="Normal"/>
        <w:spacing w:before="280" w:after="280"/>
        <w:rPr>
          <w:lang w:val="el-GR"/>
        </w:rPr>
      </w:pPr>
      <w:r>
        <w:rPr>
          <w:lang w:val="el-GR"/>
        </w:rPr>
        <w:t>Επιπλέον εμπειρία εκτέλεσης μίας (1) τουλάχιστον εφαρμογής σε αντίστοιχα και παρόμοια συστήματα εγκαταστάσεων άρδευσης. Η εφαρμογή θα περιλαμβάνει τουλάχιστον πενήντα (50) σημεία ελέγχου εγκαταστάσεων άρδευσης και κέντρο ελέγχου. Η εμπειρία θα αποδεικνύεται από αντίστοιχες βεβαιώσεις καλής εκτέλεσης ή/και από τα αντίστοιχα πρωτόκολλα οριστικής παράδοσης-παραλαβής των συστημάτων του έργου.</w:t>
      </w:r>
    </w:p>
    <w:p>
      <w:pPr>
        <w:pStyle w:val="Normal"/>
        <w:spacing w:before="280" w:after="280"/>
        <w:rPr>
          <w:lang w:val="el-GR"/>
        </w:rPr>
      </w:pPr>
      <w:r>
        <w:rPr>
          <w:lang w:val="el-GR"/>
        </w:rPr>
        <w:t xml:space="preserve">β) Οργανόγραμμα προσωπικού που θα απασχοληθεί με το προσφερόμενο σύστημα και περιγραφή καθηκόντων για κάθε θέση εργασίας, είτε είναι ολικής, είτε μερικής απασχόλησης. </w:t>
      </w:r>
    </w:p>
    <w:p>
      <w:pPr>
        <w:pStyle w:val="Normal"/>
        <w:spacing w:before="280" w:after="280"/>
        <w:rPr>
          <w:lang w:val="el-GR"/>
        </w:rPr>
      </w:pPr>
      <w:r>
        <w:rPr>
          <w:lang w:val="el-GR"/>
        </w:rPr>
        <w:t>Οι υποψήφιοι οικονομικοί φορείς θα πρέπει να διαθέτουν ή να συνεργάζονται με ευθύνη τους, τουλάχιστον με το παρακάτω στελεχιακό δυναμικό (διευθυντικό και τεχνικό προσωπικό), το οποίο θα είναι υπεύθυνο για την εκτέλεση της ζητούμενης προμήθειας, το οποίο θα διαθέτει και τη σχετική εμπειρία στο αντικείμενο της προμήθειας, όπως περιγράφεται στο άρθρο 1.3 της παρούσας:</w:t>
      </w:r>
    </w:p>
    <w:p>
      <w:pPr>
        <w:pStyle w:val="Normal"/>
        <w:numPr>
          <w:ilvl w:val="0"/>
          <w:numId w:val="3"/>
        </w:numPr>
        <w:spacing w:before="0" w:after="0"/>
        <w:rPr>
          <w:rFonts w:cs="Times New Roman"/>
          <w:color w:val="000000"/>
          <w:szCs w:val="22"/>
          <w:lang w:val="el-GR"/>
        </w:rPr>
      </w:pPr>
      <w:r>
        <w:rPr>
          <w:rFonts w:cs="Times New Roman"/>
          <w:color w:val="000000"/>
          <w:szCs w:val="22"/>
          <w:lang w:val="el-GR"/>
        </w:rPr>
        <w:t>Έναν (1) τουλάχιστον Διπλωματούχο Μηχανικό, Ηλεκτρολόγο ή Μηχανολόγο ή Ηλεκτρολόγο – Μηχανολόγο Μηχανικό.</w:t>
      </w:r>
    </w:p>
    <w:p>
      <w:pPr>
        <w:pStyle w:val="Normal"/>
        <w:numPr>
          <w:ilvl w:val="0"/>
          <w:numId w:val="3"/>
        </w:numPr>
        <w:spacing w:before="0" w:after="0"/>
        <w:rPr>
          <w:rFonts w:cs="Times New Roman"/>
          <w:color w:val="000000"/>
          <w:szCs w:val="22"/>
        </w:rPr>
      </w:pPr>
      <w:r>
        <w:rPr>
          <w:rFonts w:cs="Times New Roman"/>
          <w:color w:val="000000"/>
          <w:szCs w:val="22"/>
        </w:rPr>
        <w:t>Δύο (2) μηχανικούς αυτοματισμού ΤΕ.</w:t>
      </w:r>
    </w:p>
    <w:p>
      <w:pPr>
        <w:pStyle w:val="Normal"/>
        <w:spacing w:before="280" w:after="280"/>
        <w:rPr>
          <w:lang w:val="el-GR"/>
        </w:rPr>
      </w:pPr>
      <w:r>
        <w:rPr>
          <w:lang w:val="el-GR"/>
        </w:rPr>
        <w:t>Οι απαιτήσεις που ζητούνται αποδεικνύονται με τα μέσα απόδειξης του μέρους Β΄ του Παραρτήματος ΧΙΙ του Προσαρτήματος Α του ν. 4412/2016, σύμφωνα με το άρθρο 2.2.9.2.</w:t>
      </w:r>
    </w:p>
    <w:p>
      <w:pPr>
        <w:pStyle w:val="Normal"/>
        <w:suppressAutoHyphens w:val="false"/>
        <w:spacing w:beforeAutospacing="0" w:before="0" w:afterAutospacing="0" w:after="0"/>
        <w:rPr>
          <w:rFonts w:cs="Times New Roman"/>
          <w:sz w:val="24"/>
          <w:lang w:val="el-GR" w:eastAsia="el-GR"/>
        </w:rPr>
      </w:pPr>
      <w:r>
        <w:rPr>
          <w:lang w:val="el-GR"/>
        </w:rPr>
        <w:t>γ)</w:t>
      </w:r>
      <w:r>
        <w:rPr>
          <w:bCs/>
          <w:szCs w:val="22"/>
          <w:lang w:val="el-GR"/>
        </w:rPr>
        <w:t xml:space="preserve"> </w:t>
      </w:r>
      <w:r>
        <w:rPr>
          <w:lang w:val="el-GR"/>
        </w:rPr>
        <w:t>Tα φυσικά πρόσωπα που δηλώνονται από τον προσφέροντα στην Ομάδα Έργου δύνανται να απασχολούνται με εξαρτημένη σχέση εργασίας ή σύμβαση ανεξαρτήτων υπηρεσιών, η οποία είναι σε ισχύ, ήδη κατά τον χρόνο υποβολής της προσφοράς. Στην τελευταία αυτή περίπτωση θεωρούνται ίδιοι πόροι του οικονομικού φορέα και όχι τρίτοι δανείζοντες και δεν απαιτείται εκ μέρους τους η υποβολή ΕΕΕΣ και των σχετικών αποδεικτικών μέσων.</w:t>
      </w:r>
      <w:r>
        <w:rPr>
          <w:rFonts w:cs="Times New Roman"/>
          <w:sz w:val="24"/>
          <w:lang w:val="el-GR" w:eastAsia="el-GR"/>
        </w:rPr>
        <w:t xml:space="preserve"> </w:t>
      </w:r>
    </w:p>
    <w:p>
      <w:pPr>
        <w:pStyle w:val="3"/>
        <w:numPr>
          <w:ilvl w:val="2"/>
          <w:numId w:val="5"/>
        </w:numPr>
        <w:spacing w:before="280" w:after="280"/>
        <w:rPr/>
      </w:pPr>
      <w:bookmarkStart w:id="36" w:name="_Toc137812305"/>
      <w:r>
        <w:rPr/>
        <w:t>Πρότυπα Διασφάλισης Ποιότητας, Περιβαλλοντικής Διαχείρισης, Υγείας και Ασφάλειας στην Εργασία</w:t>
      </w:r>
      <w:bookmarkEnd w:id="36"/>
    </w:p>
    <w:p>
      <w:pPr>
        <w:pStyle w:val="Normal"/>
        <w:spacing w:before="280" w:after="280"/>
        <w:rPr>
          <w:lang w:val="el-GR"/>
        </w:rPr>
      </w:pPr>
      <w:r>
        <w:rPr>
          <w:lang w:val="el-GR"/>
        </w:rPr>
        <w:t>Οι οικονομικοί φορείς για την παρούσα διαδικασία σύναψης σύμβασης οφείλουν να συμμορφώνονται με:</w:t>
      </w:r>
    </w:p>
    <w:p>
      <w:pPr>
        <w:pStyle w:val="Normal"/>
        <w:numPr>
          <w:ilvl w:val="0"/>
          <w:numId w:val="4"/>
        </w:numPr>
        <w:spacing w:before="0" w:after="0"/>
        <w:rPr>
          <w:rFonts w:cs="Times New Roman"/>
          <w:color w:val="000000"/>
          <w:szCs w:val="22"/>
          <w:lang w:val="el-GR"/>
        </w:rPr>
      </w:pPr>
      <w:r>
        <w:rPr>
          <w:rFonts w:cs="Times New Roman"/>
          <w:color w:val="000000"/>
          <w:szCs w:val="22"/>
          <w:lang w:val="el-GR"/>
        </w:rPr>
        <w:t xml:space="preserve">Πιστοποίηση σύμφωνα με το πρότυπο ΕΝ </w:t>
      </w:r>
      <w:r>
        <w:rPr>
          <w:rFonts w:cs="Times New Roman"/>
          <w:color w:val="000000"/>
          <w:szCs w:val="22"/>
        </w:rPr>
        <w:t>ISO</w:t>
      </w:r>
      <w:r>
        <w:rPr>
          <w:rFonts w:cs="Times New Roman"/>
          <w:color w:val="000000"/>
          <w:szCs w:val="22"/>
          <w:lang w:val="el-GR"/>
        </w:rPr>
        <w:t xml:space="preserve"> 9001:2015 (ή νεότερο) για τη Διαχείριση Ποιότητας, ή άλλων αντίστοιχων κατά την έννοια του άρθρου 309 του Ν.4412/2016</w:t>
      </w:r>
    </w:p>
    <w:p>
      <w:pPr>
        <w:pStyle w:val="Normal"/>
        <w:numPr>
          <w:ilvl w:val="0"/>
          <w:numId w:val="4"/>
        </w:numPr>
        <w:spacing w:before="0" w:after="0"/>
        <w:rPr>
          <w:rFonts w:cs="Times New Roman"/>
          <w:color w:val="000000"/>
          <w:szCs w:val="22"/>
          <w:lang w:val="el-GR"/>
        </w:rPr>
      </w:pPr>
      <w:bookmarkStart w:id="37" w:name="_heading=h.23ckvvd"/>
      <w:bookmarkEnd w:id="37"/>
      <w:r>
        <w:rPr>
          <w:rFonts w:cs="Times New Roman"/>
          <w:color w:val="000000"/>
          <w:szCs w:val="22"/>
          <w:lang w:val="el-GR"/>
        </w:rPr>
        <w:t xml:space="preserve">Πιστοποίηση σύμφωνα με το πρότυπο ΕΝ </w:t>
      </w:r>
      <w:r>
        <w:rPr>
          <w:rFonts w:cs="Times New Roman"/>
          <w:color w:val="000000"/>
          <w:szCs w:val="22"/>
        </w:rPr>
        <w:t>ISO</w:t>
      </w:r>
      <w:r>
        <w:rPr>
          <w:rFonts w:cs="Times New Roman"/>
          <w:color w:val="000000"/>
          <w:szCs w:val="22"/>
          <w:lang w:val="el-GR"/>
        </w:rPr>
        <w:t xml:space="preserve"> 14001:2015 (ή νεότερο) για την Περιβαλλοντική Διαχείριση ή άλλων αντίστοιχων κατά την έννοια του άρθρου 309 του Ν.4412/2016</w:t>
      </w:r>
    </w:p>
    <w:p>
      <w:pPr>
        <w:pStyle w:val="Normal"/>
        <w:numPr>
          <w:ilvl w:val="0"/>
          <w:numId w:val="4"/>
        </w:numPr>
        <w:spacing w:before="0" w:after="0"/>
        <w:rPr>
          <w:rFonts w:cs="Times New Roman"/>
          <w:color w:val="000000"/>
          <w:szCs w:val="22"/>
          <w:lang w:val="el-GR"/>
        </w:rPr>
      </w:pPr>
      <w:r>
        <w:rPr>
          <w:rFonts w:cs="Times New Roman"/>
          <w:color w:val="000000"/>
          <w:szCs w:val="22"/>
          <w:lang w:val="el-GR"/>
        </w:rPr>
        <w:t xml:space="preserve">Πιστοποίηση σύμφωνα με το πρότυπο </w:t>
      </w:r>
      <w:r>
        <w:rPr>
          <w:rFonts w:cs="Times New Roman"/>
          <w:color w:val="000000"/>
          <w:szCs w:val="22"/>
        </w:rPr>
        <w:t>ISO</w:t>
      </w:r>
      <w:r>
        <w:rPr>
          <w:rFonts w:cs="Times New Roman"/>
          <w:color w:val="000000"/>
          <w:szCs w:val="22"/>
          <w:lang w:val="el-GR"/>
        </w:rPr>
        <w:t xml:space="preserve"> 45001:2018 (ή νεότερο) για την Υγεία και Ασφάλεια Εργασίας που βασίζεται στην σχετική σειρά ευρωπαϊκών προτύπων. Γίνονται δεκτά ισοδύναμα πιστοποιητικά κατά την έννοια του άρθρου 309 του Ν.4412/2016</w:t>
      </w:r>
    </w:p>
    <w:p>
      <w:pPr>
        <w:pStyle w:val="Normal"/>
        <w:spacing w:before="280" w:after="280"/>
        <w:rPr>
          <w:lang w:val="el-GR"/>
        </w:rPr>
      </w:pPr>
      <w:r>
        <w:rPr>
          <w:lang w:val="el-GR"/>
        </w:rPr>
        <w:t>Οι πιστοποιήσεις θα πρέπει να βρίσκονται σε ισχύ, κατά την καταληκτική ημερομηνία υποβολής των προσφορών και να είναι συναφή με το αντικείμενο της δημοπρατούμενης προμήθειας-εγκατάστασης. Σε περίπτωση που ο προμηθευτής επικαλείται την τεχνική ικανότητα τρίτου φορέα, τα εν λόγω πιστοποιητικά ποιότητας θα αφορούν και τον τρίτο φορέα. Οι ανωτέρω πιστοποιήσεις σε περίπτωση ένωσης προμηθευτών ή κοινοπραξίας, θα καλύπτονται από κάθε μέλος ξεχωριστά.</w:t>
      </w:r>
    </w:p>
    <w:p>
      <w:pPr>
        <w:pStyle w:val="Normal"/>
        <w:spacing w:before="280" w:after="280"/>
        <w:rPr>
          <w:lang w:val="el-GR"/>
        </w:rPr>
      </w:pPr>
      <w:r>
        <w:rPr>
          <w:lang w:val="el-GR"/>
        </w:rPr>
        <w:t>Επίσης, γίνονται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pPr>
        <w:pStyle w:val="3"/>
        <w:numPr>
          <w:ilvl w:val="2"/>
          <w:numId w:val="5"/>
        </w:numPr>
        <w:spacing w:before="280" w:after="0"/>
        <w:rPr/>
      </w:pPr>
      <w:bookmarkStart w:id="38" w:name="_Toc137812306"/>
      <w:r>
        <w:rPr/>
        <w:t>Στήριξη στην ικανότητα τρίτων – Υπεργολαβία</w:t>
      </w:r>
      <w:bookmarkEnd w:id="38"/>
    </w:p>
    <w:p>
      <w:pPr>
        <w:pStyle w:val="4"/>
        <w:numPr>
          <w:ilvl w:val="3"/>
          <w:numId w:val="5"/>
        </w:numPr>
        <w:spacing w:before="280" w:after="280"/>
        <w:rPr/>
      </w:pPr>
      <w:bookmarkStart w:id="39" w:name="_Toc137812307"/>
      <w:r>
        <w:rPr/>
        <w:t>Στήριξη στην ικανότητα τρίτων</w:t>
      </w:r>
      <w:bookmarkEnd w:id="39"/>
    </w:p>
    <w:p>
      <w:pPr>
        <w:pStyle w:val="Normal"/>
        <w:spacing w:before="280" w:after="280"/>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pPr>
        <w:pStyle w:val="Normal"/>
        <w:spacing w:before="280" w:after="280"/>
        <w:rPr>
          <w:lang w:val="el-GR"/>
        </w:rPr>
      </w:pPr>
      <w:r>
        <w:rPr>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Ο τρόπος απόδειξης της συγκεκριμένης εργασιακής σχέσης που υφίσταται μεταξύ του οικονομικού φορέα και των προσώπων αυτών καθορίζεται με σαφήνεια από τους όρους στην παράγραφο 2.2.9.2 της παρούσας.</w:t>
      </w:r>
    </w:p>
    <w:p>
      <w:pPr>
        <w:pStyle w:val="Normal"/>
        <w:spacing w:before="280" w:after="280"/>
        <w:rPr>
          <w:lang w:val="el-GR"/>
        </w:rPr>
      </w:pPr>
      <w:r>
        <w:rPr>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Normal"/>
        <w:spacing w:before="280" w:after="280"/>
        <w:rPr>
          <w:lang w:val="el-GR"/>
        </w:rPr>
      </w:pPr>
      <w:r>
        <w:rPr>
          <w:lang w:val="el-GR"/>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pPr>
        <w:pStyle w:val="4"/>
        <w:numPr>
          <w:ilvl w:val="3"/>
          <w:numId w:val="5"/>
        </w:numPr>
        <w:spacing w:before="280" w:after="280"/>
        <w:rPr/>
      </w:pPr>
      <w:bookmarkStart w:id="40" w:name="_Toc137812308"/>
      <w:r>
        <w:rPr/>
        <w:t>Υπεργολαβία</w:t>
      </w:r>
      <w:bookmarkEnd w:id="40"/>
    </w:p>
    <w:p>
      <w:pPr>
        <w:pStyle w:val="Normal"/>
        <w:spacing w:before="280" w:after="280"/>
        <w:rPr>
          <w:lang w:val="el-GR"/>
        </w:rPr>
      </w:pPr>
      <w:r>
        <w:rPr>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pPr>
        <w:pStyle w:val="3"/>
        <w:numPr>
          <w:ilvl w:val="2"/>
          <w:numId w:val="5"/>
        </w:numPr>
        <w:spacing w:before="280" w:after="280"/>
        <w:rPr/>
      </w:pPr>
      <w:bookmarkStart w:id="41" w:name="_Toc137812309"/>
      <w:r>
        <w:rPr/>
        <w:t>Κανόνες απόδειξης ποιοτικής επιλογής</w:t>
      </w:r>
      <w:bookmarkEnd w:id="41"/>
    </w:p>
    <w:p>
      <w:pPr>
        <w:pStyle w:val="Normal"/>
        <w:spacing w:before="280" w:after="280"/>
        <w:rPr>
          <w:lang w:val="el-GR"/>
        </w:rPr>
      </w:pPr>
      <w:r>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pPr>
        <w:pStyle w:val="Normal"/>
        <w:spacing w:before="280" w:after="280"/>
        <w:rPr>
          <w:lang w:val="el-GR"/>
        </w:rPr>
      </w:pPr>
      <w:r>
        <w:rPr>
          <w:lang w:val="el-GR"/>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w:t>
      </w:r>
    </w:p>
    <w:p>
      <w:pPr>
        <w:pStyle w:val="Normal"/>
        <w:spacing w:before="280" w:after="280"/>
        <w:rPr>
          <w:lang w:val="el-GR"/>
        </w:rPr>
      </w:pPr>
      <w:r>
        <w:rPr>
          <w:lang w:val="el-GR"/>
        </w:rPr>
        <w:t xml:space="preserve">Στην περίπτωση που </w:t>
      </w:r>
      <w:r>
        <w:rPr/>
        <w:t>o</w:t>
      </w:r>
      <w:r>
        <w:rPr>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 </w:t>
      </w:r>
    </w:p>
    <w:p>
      <w:pPr>
        <w:pStyle w:val="Normal"/>
        <w:spacing w:before="280" w:after="280"/>
        <w:rPr>
          <w:lang w:val="el-GR"/>
        </w:rPr>
      </w:pPr>
      <w:r>
        <w:rPr>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pPr>
        <w:pStyle w:val="4"/>
        <w:numPr>
          <w:ilvl w:val="3"/>
          <w:numId w:val="5"/>
        </w:numPr>
        <w:spacing w:before="280" w:after="280"/>
        <w:rPr>
          <w:i/>
          <w:i/>
          <w:lang w:val="el-GR"/>
        </w:rPr>
      </w:pPr>
      <w:bookmarkStart w:id="42" w:name="_Toc137812310"/>
      <w:bookmarkStart w:id="43" w:name="_heading=h.1hmsyys"/>
      <w:bookmarkEnd w:id="43"/>
      <w:r>
        <w:rPr>
          <w:lang w:val="el-GR"/>
        </w:rPr>
        <w:t>Προκαταρκτική απόδειξη κατά την υποβολή προσφορών</w:t>
      </w:r>
      <w:bookmarkEnd w:id="42"/>
      <w:r>
        <w:rPr>
          <w:lang w:val="el-GR"/>
        </w:rPr>
        <w:t xml:space="preserve"> </w:t>
      </w:r>
    </w:p>
    <w:p>
      <w:pPr>
        <w:pStyle w:val="Normal"/>
        <w:spacing w:before="280" w:after="280"/>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pPr>
        <w:pStyle w:val="Normal"/>
        <w:spacing w:before="280" w:after="280"/>
        <w:rPr>
          <w:lang w:val="el-GR"/>
        </w:rPr>
      </w:pPr>
      <w:r>
        <w:rPr>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p>
    <w:p>
      <w:pPr>
        <w:pStyle w:val="Normal"/>
        <w:spacing w:before="280" w:after="280"/>
        <w:rPr>
          <w:lang w:val="el-GR"/>
        </w:rPr>
      </w:pPr>
      <w:r>
        <w:rPr>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 </w:t>
      </w:r>
    </w:p>
    <w:p>
      <w:pPr>
        <w:pStyle w:val="Normal"/>
        <w:spacing w:before="280" w:after="280"/>
        <w:rPr>
          <w:lang w:val="el-GR"/>
        </w:rPr>
      </w:pPr>
      <w:r>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pStyle w:val="Normal"/>
        <w:spacing w:before="280" w:after="280"/>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pPr>
        <w:pStyle w:val="Normal"/>
        <w:spacing w:before="280" w:after="280"/>
        <w:rPr>
          <w:lang w:val="el-GR"/>
        </w:rPr>
      </w:pPr>
      <w:r>
        <w:rPr>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pStyle w:val="Normal"/>
        <w:spacing w:before="280" w:after="280"/>
        <w:rPr>
          <w:lang w:val="el-GR"/>
        </w:rPr>
      </w:pPr>
      <w:r>
        <w:rPr>
          <w:lang w:val="el-GR"/>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pPr>
        <w:pStyle w:val="Normal"/>
        <w:spacing w:before="280" w:after="280"/>
        <w:rPr>
          <w:lang w:val="el-GR"/>
        </w:rPr>
      </w:pPr>
      <w:r>
        <w:rPr>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pPr>
        <w:pStyle w:val="Normal"/>
        <w:spacing w:before="280" w:after="280"/>
        <w:rPr>
          <w:lang w:val="el-GR"/>
        </w:rPr>
      </w:pPr>
      <w:r>
        <w:rPr>
          <w:lang w:val="el-GR"/>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pPr>
        <w:pStyle w:val="Normal"/>
        <w:spacing w:before="280" w:after="280"/>
        <w:rPr>
          <w:lang w:val="el-GR"/>
        </w:rPr>
      </w:pPr>
      <w:r>
        <w:rPr>
          <w:lang w:val="el-GR"/>
        </w:rPr>
        <w:t>Στην περίπτωση που ένας οικονομικός φορέας, δηλώνει ότι εμπίπτει σε μία από τις καταστάσεις της παρ. 2.2.3.1 και 2.2.3.4, εκτός από την περ.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 :</w:t>
      </w:r>
    </w:p>
    <w:p>
      <w:pPr>
        <w:pStyle w:val="Normal"/>
        <w:spacing w:before="280" w:after="280"/>
        <w:rPr>
          <w:lang w:val="el-GR"/>
        </w:rPr>
      </w:pPr>
      <w:r>
        <w:rPr>
          <w:lang w:val="el-GR"/>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pPr>
        <w:pStyle w:val="Normal"/>
        <w:spacing w:before="280" w:after="280"/>
        <w:rPr>
          <w:lang w:val="el-GR"/>
        </w:rPr>
      </w:pPr>
      <w:r>
        <w:rPr>
          <w:lang w:val="el-GR"/>
        </w:rPr>
        <w:t xml:space="preserve">β. εάν τα μέτρα κρίθηκαν ως επαρκή ή μη επαρκή, επισυνάπτοντας την απόφαση της περ. α με βάση την 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pPr>
        <w:pStyle w:val="Normal"/>
        <w:spacing w:before="280" w:after="280"/>
        <w:rPr>
          <w:lang w:val="el-GR"/>
        </w:rPr>
      </w:pPr>
      <w:r>
        <w:rPr>
          <w:lang w:val="el-GR"/>
        </w:rPr>
        <w:t>γ. στην περίπτωση που τα μέτρα έχουν κριθεί ως μη επαρκή, εάν έχει λάβει πρόσθετα μέτρα αυτοκάθαρσης μετά την ημερομηνία που εκδόθηκε η απόφαση της περ. α και σε περίπτωση που ισχύει το ανωτέρω να προβεί σε ανάλυσή τους, αναγράφοντας υποχρεωτικά και την ημερομηνία κατά την οποία αυτά ελήφθησαν.</w:t>
      </w:r>
    </w:p>
    <w:p>
      <w:pPr>
        <w:pStyle w:val="Normal"/>
        <w:spacing w:before="280" w:after="280"/>
        <w:rPr>
          <w:lang w:val="el-GR"/>
        </w:rPr>
      </w:pPr>
      <w:r>
        <w:rPr>
          <w:lang w:val="el-GR"/>
        </w:rPr>
        <w:t>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παρ. 9, του άρθρου 79 του ν. 4412/2016.</w:t>
      </w:r>
    </w:p>
    <w:p>
      <w:pPr>
        <w:pStyle w:val="Normal"/>
        <w:spacing w:before="280" w:after="280"/>
        <w:rPr>
          <w:lang w:val="el-GR"/>
        </w:rPr>
      </w:pPr>
      <w:r>
        <w:rPr>
          <w:lang w:val="el-GR"/>
        </w:rPr>
        <w:t>Επισημαίνεται, τέλος, ότι η δήλωση του οικονομικού φορέα περί μη ρωσικής εμπλοκής, περιλαμβάνεται σε διακριτή υπεύθυνη δήλωση ή, εναλλακτικά, στη συνοδευτική υπεύθυνη δήλωση που δύναται να υποβάλλεται μαζί με το ΕΕΕΣ. Το περιεχόμενο της δήλωσης προβλέπεται στο Παράρτημα ΧΙ της παρούσας</w:t>
      </w:r>
    </w:p>
    <w:p>
      <w:pPr>
        <w:pStyle w:val="4"/>
        <w:numPr>
          <w:ilvl w:val="3"/>
          <w:numId w:val="5"/>
        </w:numPr>
        <w:spacing w:before="280" w:after="280"/>
        <w:rPr/>
      </w:pPr>
      <w:bookmarkStart w:id="44" w:name="_Toc137812311"/>
      <w:bookmarkStart w:id="45" w:name="_heading=h.41mghml"/>
      <w:bookmarkEnd w:id="45"/>
      <w:r>
        <w:rPr/>
        <w:t>Αποδεικτικά μέσα</w:t>
      </w:r>
      <w:bookmarkEnd w:id="44"/>
    </w:p>
    <w:p>
      <w:pPr>
        <w:pStyle w:val="Normal"/>
        <w:spacing w:before="280" w:after="280"/>
        <w:rPr>
          <w:lang w:val="el-GR"/>
        </w:rPr>
      </w:pPr>
      <w:bookmarkStart w:id="46" w:name="_heading=h.2grqrue"/>
      <w:bookmarkEnd w:id="46"/>
      <w:r>
        <w:rPr>
          <w:b/>
          <w:lang w:val="el-GR"/>
        </w:rPr>
        <w:t>Α</w:t>
      </w:r>
      <w:r>
        <w:rPr>
          <w:lang w:val="el-GR"/>
        </w:rPr>
        <w:t>.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pPr>
        <w:pStyle w:val="Normal"/>
        <w:spacing w:before="280" w:after="280"/>
        <w:rPr>
          <w:lang w:val="el-GR"/>
        </w:rPr>
      </w:pPr>
      <w:r>
        <w:rPr>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pPr>
        <w:pStyle w:val="Normal"/>
        <w:spacing w:before="280" w:after="280"/>
        <w:rPr>
          <w:lang w:val="el-GR"/>
        </w:rPr>
      </w:pPr>
      <w:r>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pStyle w:val="Normal"/>
        <w:spacing w:before="280" w:after="280"/>
        <w:rPr>
          <w:lang w:val="el-GR"/>
        </w:rPr>
      </w:pPr>
      <w:r>
        <w:rPr>
          <w:lang w:val="el-GR"/>
        </w:rPr>
        <w:t>Τα δικαιολογητικά του παρόντος υποβάλλονται και γίνονται αποδεκτά σύμφωνα με την παράγραφο 2.4.2.5. και 3.2 της παρούσας.</w:t>
      </w:r>
    </w:p>
    <w:p>
      <w:pPr>
        <w:pStyle w:val="Normal"/>
        <w:spacing w:before="280" w:after="280"/>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pPr>
        <w:pStyle w:val="Normal"/>
        <w:spacing w:before="280" w:after="280"/>
        <w:rPr>
          <w:lang w:val="el-GR"/>
        </w:rPr>
      </w:pPr>
      <w:r>
        <w:rPr>
          <w:b/>
          <w:lang w:val="el-GR"/>
        </w:rPr>
        <w:t>Β.1.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pPr>
        <w:pStyle w:val="Normal"/>
        <w:spacing w:before="280" w:after="280"/>
        <w:rPr>
          <w:lang w:val="el-GR"/>
        </w:rPr>
      </w:pPr>
      <w:r>
        <w:rPr>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pPr>
        <w:pStyle w:val="Normal"/>
        <w:spacing w:before="280" w:after="280"/>
        <w:rPr>
          <w:lang w:val="el-GR"/>
        </w:rPr>
      </w:pPr>
      <w:r>
        <w:rPr>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t>e</w:t>
      </w:r>
      <w:r>
        <w:rPr>
          <w:lang w:val="el-GR"/>
        </w:rPr>
        <w:t>-</w:t>
      </w:r>
      <w:r>
        <w:rPr/>
        <w:t>Certis</w:t>
      </w:r>
      <w:r>
        <w:rPr>
          <w:lang w:val="el-GR"/>
        </w:rPr>
        <w:t>) του άρθρου 81 του ν. 4412/2016.</w:t>
      </w:r>
    </w:p>
    <w:p>
      <w:pPr>
        <w:pStyle w:val="Normal"/>
        <w:spacing w:before="280" w:after="280"/>
        <w:rPr>
          <w:lang w:val="el-GR"/>
        </w:rPr>
      </w:pPr>
      <w:r>
        <w:rPr>
          <w:lang w:val="el-GR"/>
        </w:rPr>
        <w:t>Ειδικότερα οι οικονομικοί φορείς προσκομίζουν:</w:t>
      </w:r>
    </w:p>
    <w:p>
      <w:pPr>
        <w:pStyle w:val="Normal"/>
        <w:spacing w:before="280" w:after="280"/>
        <w:rPr>
          <w:lang w:val="el-GR"/>
        </w:rPr>
      </w:pPr>
      <w:r>
        <w:rPr>
          <w:lang w:val="el-GR"/>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pPr>
        <w:pStyle w:val="Normal"/>
        <w:spacing w:before="280" w:after="280"/>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pPr>
        <w:pStyle w:val="Normal"/>
        <w:spacing w:before="280" w:after="280"/>
        <w:rPr>
          <w:lang w:val="el-GR"/>
        </w:rPr>
      </w:pPr>
      <w:r>
        <w:rPr>
          <w:lang w:val="el-GR"/>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pPr>
        <w:pStyle w:val="Normal"/>
        <w:spacing w:before="280" w:after="280"/>
        <w:rPr>
          <w:lang w:val="el-GR"/>
        </w:rPr>
      </w:pPr>
      <w:r>
        <w:rPr>
          <w:lang w:val="el-GR"/>
        </w:rPr>
        <w:t>Ιδίως οι οικονομικοί φορείς που είναι εγκατεστημένοι στην Ελλάδα προσκομίζουν:</w:t>
      </w:r>
    </w:p>
    <w:p>
      <w:pPr>
        <w:pStyle w:val="Normal"/>
        <w:spacing w:before="280" w:after="280"/>
        <w:rPr>
          <w:lang w:val="el-GR"/>
        </w:rPr>
      </w:pPr>
      <w:r>
        <w:rPr/>
        <w:t>i</w:t>
      </w:r>
      <w:r>
        <w:rPr>
          <w:lang w:val="el-GR"/>
        </w:rPr>
        <w:t xml:space="preserve">) Για την απόδειξη της εκπλήρωσης των φορολογικών υποχρεώσεων της παραγράφου 2.2.3.2 περίπτωση (α) αποδεικτικό ενημερότητας εκδιδόμενο από την Α.Α.Δ.Ε. </w:t>
      </w:r>
    </w:p>
    <w:p>
      <w:pPr>
        <w:pStyle w:val="Normal"/>
        <w:spacing w:before="280" w:after="280"/>
        <w:rPr>
          <w:lang w:val="el-GR"/>
        </w:rPr>
      </w:pPr>
      <w:r>
        <w:rPr/>
        <w:t>ii</w:t>
      </w:r>
      <w:r>
        <w:rPr>
          <w:lang w:val="el-GR"/>
        </w:rPr>
        <w:t xml:space="preserve">)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t>e</w:t>
      </w:r>
      <w:r>
        <w:rPr>
          <w:lang w:val="el-GR"/>
        </w:rPr>
        <w:t xml:space="preserve">-ΕΦΚΑ, προσκομίζεται </w:t>
      </w:r>
    </w:p>
    <w:p>
      <w:pPr>
        <w:pStyle w:val="Normal"/>
        <w:spacing w:before="280" w:after="280"/>
        <w:rPr>
          <w:lang w:val="el-GR"/>
        </w:rPr>
      </w:pPr>
      <w:r>
        <w:rPr>
          <w:lang w:val="el-GR"/>
        </w:rPr>
        <w:t>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pPr>
        <w:pStyle w:val="Normal"/>
        <w:spacing w:before="280" w:after="280"/>
        <w:rPr>
          <w:lang w:val="el-GR"/>
        </w:rPr>
      </w:pPr>
      <w:r>
        <w:rPr/>
        <w:t>iii</w:t>
      </w:r>
      <w:r>
        <w:rPr>
          <w:lang w:val="el-GR"/>
        </w:rPr>
        <w:t>)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pPr>
        <w:pStyle w:val="Normal"/>
        <w:spacing w:before="280" w:after="280"/>
        <w:rPr>
          <w:lang w:val="el-GR"/>
        </w:rPr>
      </w:pPr>
      <w:r>
        <w:rPr>
          <w:lang w:val="el-GR"/>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pPr>
        <w:pStyle w:val="Normal"/>
        <w:spacing w:before="280" w:after="280"/>
        <w:rPr>
          <w:lang w:val="el-GR"/>
        </w:rPr>
      </w:pPr>
      <w:r>
        <w:rPr>
          <w:lang w:val="el-GR"/>
        </w:rPr>
        <w:t>Ιδίως οι οικονομικοί φορείς που είναι εγκατεστημένοι στην Ελλάδα προσκομίζουν:</w:t>
      </w:r>
    </w:p>
    <w:p>
      <w:pPr>
        <w:pStyle w:val="Normal"/>
        <w:spacing w:before="280" w:after="280"/>
        <w:rPr>
          <w:lang w:val="el-GR"/>
        </w:rPr>
      </w:pPr>
      <w:r>
        <w:rPr/>
        <w:t>i</w:t>
      </w:r>
      <w:r>
        <w:rPr>
          <w:lang w:val="el-GR"/>
        </w:rPr>
        <w:t>)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pPr>
        <w:pStyle w:val="Normal"/>
        <w:spacing w:before="280" w:after="280"/>
        <w:rPr>
          <w:lang w:val="el-GR"/>
        </w:rPr>
      </w:pPr>
      <w:r>
        <w:rPr/>
        <w:t>ii</w:t>
      </w:r>
      <w:r>
        <w:rPr>
          <w:lang w:val="el-GR"/>
        </w:rPr>
        <w:t xml:space="preserve">) Πιστοποιητικό του Γ.Ε.Μ.Η. από το οποίο προκύπτει ότι το νομικό πρόσωπο δεν έχει λυθεί και τεθεί υπό εκκαθάριση με απόφαση των εταίρων. </w:t>
      </w:r>
    </w:p>
    <w:p>
      <w:pPr>
        <w:pStyle w:val="Normal"/>
        <w:spacing w:before="280" w:after="280"/>
        <w:rPr>
          <w:lang w:val="el-GR"/>
        </w:rPr>
      </w:pPr>
      <w:r>
        <w:rPr/>
        <w:t>iii</w:t>
      </w:r>
      <w:r>
        <w:rPr>
          <w:lang w:val="el-GR"/>
        </w:rPr>
        <w:t xml:space="preserve">)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r>
        <w:rPr/>
        <w:t>taxisnet</w:t>
      </w:r>
      <w:r>
        <w:rPr>
          <w:lang w:val="el-GR"/>
        </w:rPr>
        <w:t>, από την οποία να προκύπτει η μη αναστολή της επιχειρηματικής δραστηριότητάς τους.</w:t>
      </w:r>
    </w:p>
    <w:p>
      <w:pPr>
        <w:pStyle w:val="Normal"/>
        <w:spacing w:before="280" w:after="280"/>
        <w:rPr>
          <w:lang w:val="el-GR"/>
        </w:rPr>
      </w:pPr>
      <w:r>
        <w:rPr>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pPr>
        <w:pStyle w:val="Normal"/>
        <w:spacing w:before="280" w:after="280"/>
        <w:rPr>
          <w:lang w:val="el-GR"/>
        </w:rPr>
      </w:pPr>
      <w:r>
        <w:rPr>
          <w:lang w:val="el-GR"/>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 .</w:t>
      </w:r>
    </w:p>
    <w:p>
      <w:pPr>
        <w:pStyle w:val="Normal"/>
        <w:spacing w:before="280" w:after="280"/>
        <w:rPr>
          <w:lang w:val="el-GR"/>
        </w:rPr>
      </w:pPr>
      <w:r>
        <w:rPr>
          <w:lang w:val="el-GR"/>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pPr>
        <w:pStyle w:val="Normal"/>
        <w:spacing w:before="280" w:after="280"/>
        <w:rPr>
          <w:lang w:val="el-GR"/>
        </w:rPr>
      </w:pPr>
      <w:r>
        <w:rPr>
          <w:lang w:val="el-GR"/>
        </w:rPr>
        <w:t xml:space="preserve">στ) για την παράγραφο 2.2.3.5 δικαιολογητικά ονομαστικοποίησης των μετοχών ,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pPr>
        <w:pStyle w:val="Normal"/>
        <w:spacing w:before="280" w:after="280"/>
        <w:rPr>
          <w:lang w:val="el-GR"/>
        </w:rPr>
      </w:pPr>
      <w:r>
        <w:rPr>
          <w:lang w:val="el-GR"/>
        </w:rPr>
        <w:t>Συγκεκριμένα, προσκομίζονται:</w:t>
      </w:r>
    </w:p>
    <w:p>
      <w:pPr>
        <w:pStyle w:val="Normal"/>
        <w:spacing w:before="280" w:after="280"/>
        <w:rPr>
          <w:lang w:val="el-GR"/>
        </w:rPr>
      </w:pPr>
      <w:r>
        <w:rPr/>
        <w:t>i</w:t>
      </w:r>
      <w:r>
        <w:rPr>
          <w:lang w:val="el-GR"/>
        </w:rPr>
        <w:t xml:space="preserve">)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pPr>
        <w:pStyle w:val="Normal"/>
        <w:spacing w:before="280" w:after="280"/>
        <w:rPr>
          <w:lang w:val="el-GR"/>
        </w:rPr>
      </w:pPr>
      <w:r>
        <w:rPr/>
        <w:t>ii</w:t>
      </w:r>
      <w:r>
        <w:rPr>
          <w:lang w:val="el-GR"/>
        </w:rPr>
        <w:t>)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pPr>
        <w:pStyle w:val="Normal"/>
        <w:spacing w:before="280" w:after="280"/>
        <w:rPr>
          <w:lang w:val="el-GR"/>
        </w:rPr>
      </w:pPr>
      <w:r>
        <w:rPr/>
        <w:t>iii</w:t>
      </w:r>
      <w:r>
        <w:rPr>
          <w:lang w:val="el-GR"/>
        </w:rPr>
        <w:t>) Δικαιολογητικά ονομαστικοποίησης μετοχών του προσωρινού αναδόχου:</w:t>
      </w:r>
    </w:p>
    <w:p>
      <w:pPr>
        <w:pStyle w:val="Normal"/>
        <w:spacing w:before="280" w:after="280"/>
        <w:rPr>
          <w:lang w:val="el-GR"/>
        </w:rPr>
      </w:pPr>
      <w:r>
        <w:rPr>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pPr>
        <w:pStyle w:val="Normal"/>
        <w:spacing w:before="280" w:after="280"/>
        <w:rPr>
          <w:lang w:val="el-GR"/>
        </w:rPr>
      </w:pPr>
      <w:r>
        <w:rPr>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spacing w:before="280" w:after="280"/>
        <w:rPr>
          <w:lang w:val="el-GR"/>
        </w:rPr>
      </w:pPr>
      <w:r>
        <w:rPr>
          <w:lang w:val="el-GR"/>
        </w:rPr>
        <w:t>Ειδικότερα:</w:t>
      </w:r>
    </w:p>
    <w:p>
      <w:pPr>
        <w:pStyle w:val="Normal"/>
        <w:spacing w:before="280" w:after="280"/>
        <w:rPr>
          <w:lang w:val="el-GR"/>
        </w:rPr>
      </w:pPr>
      <w:r>
        <w:rPr>
          <w:lang w:val="el-GR"/>
        </w:rPr>
        <w:t>-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spacing w:before="280" w:after="280"/>
        <w:rPr>
          <w:lang w:val="el-GR"/>
        </w:rPr>
      </w:pPr>
      <w:r>
        <w:rPr>
          <w:lang w:val="el-GR"/>
        </w:rPr>
        <w:t>- Όσον αφορά στις αλλοδαπές ανώνυμες εταιρίες ή αλλοδαπά νομικά πρόσωπα που αντιστοιχούν σε ανώνυμες εταιρείες:</w:t>
      </w:r>
    </w:p>
    <w:p>
      <w:pPr>
        <w:pStyle w:val="Normal"/>
        <w:spacing w:before="280" w:after="280"/>
        <w:rPr>
          <w:lang w:val="el-GR"/>
        </w:rPr>
      </w:pPr>
      <w:r>
        <w:rPr>
          <w:lang w:val="el-GR"/>
        </w:rPr>
        <w:t>Α) εφόσον έχουν κατά το δίκαιο της έδρας τους ονομαστικές μετοχές, προσκομίζουν :</w:t>
      </w:r>
    </w:p>
    <w:p>
      <w:pPr>
        <w:pStyle w:val="Normal"/>
        <w:spacing w:before="280" w:after="280"/>
        <w:rPr>
          <w:lang w:val="el-GR"/>
        </w:rPr>
      </w:pPr>
      <w:r>
        <w:rPr/>
        <w:t>i</w:t>
      </w:r>
      <w:r>
        <w:rPr>
          <w:lang w:val="el-GR"/>
        </w:rPr>
        <w:t>) Πιστοποιητικό αρμόδιας αρχής του κράτους της έδρας, από το οποίο να προκύπτει ότι οι μετοχές τους είναι ονομαστικές</w:t>
      </w:r>
    </w:p>
    <w:p>
      <w:pPr>
        <w:pStyle w:val="Normal"/>
        <w:spacing w:before="280" w:after="280"/>
        <w:rPr>
          <w:lang w:val="el-GR"/>
        </w:rPr>
      </w:pPr>
      <w:r>
        <w:rPr/>
        <w:t>ii</w:t>
      </w:r>
      <w:r>
        <w:rPr>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pPr>
        <w:pStyle w:val="Normal"/>
        <w:spacing w:before="280" w:after="280"/>
        <w:rPr>
          <w:lang w:val="el-GR"/>
        </w:rPr>
      </w:pPr>
      <w:r>
        <w:rPr/>
        <w:t>iii</w:t>
      </w:r>
      <w:r>
        <w:rPr>
          <w:lang w:val="el-GR"/>
        </w:rPr>
        <w:t xml:space="preserve">)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pPr>
        <w:pStyle w:val="Normal"/>
        <w:spacing w:before="280" w:after="280"/>
        <w:rPr>
          <w:lang w:val="el-GR"/>
        </w:rPr>
      </w:pPr>
      <w:r>
        <w:rPr>
          <w:lang w:val="el-GR"/>
        </w:rPr>
        <w:t>Β) εφόσον δεν έχουν υποχρέωση ονομαστικοποίησης μετοχών ή δεν προβλέπεται η ονομαστικοποίηση των μετοχών, προσκομίζουν:</w:t>
      </w:r>
    </w:p>
    <w:p>
      <w:pPr>
        <w:pStyle w:val="Normal"/>
        <w:spacing w:before="280" w:after="280"/>
        <w:rPr>
          <w:lang w:val="el-GR"/>
        </w:rPr>
      </w:pPr>
      <w:r>
        <w:rPr/>
        <w:t>i</w:t>
      </w:r>
      <w:r>
        <w:rPr>
          <w:lang w:val="el-GR"/>
        </w:rPr>
        <w:t>)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pPr>
        <w:pStyle w:val="Normal"/>
        <w:spacing w:before="280" w:after="280"/>
        <w:rPr>
          <w:lang w:val="el-GR"/>
        </w:rPr>
      </w:pPr>
      <w:r>
        <w:rPr/>
        <w:t>ii</w:t>
      </w:r>
      <w:r>
        <w:rPr>
          <w:lang w:val="el-GR"/>
        </w:rPr>
        <w:t>) έγκυρη και ενημερωμένη κατάσταση προσώπων που κατέχουν τουλάχιστον 1% των μετοχών ή δικαιωμάτων ψήφου,</w:t>
      </w:r>
    </w:p>
    <w:p>
      <w:pPr>
        <w:pStyle w:val="Normal"/>
        <w:spacing w:before="280" w:after="280"/>
        <w:rPr>
          <w:lang w:val="el-GR"/>
        </w:rPr>
      </w:pPr>
      <w:r>
        <w:rPr/>
        <w:t>iii</w:t>
      </w:r>
      <w:r>
        <w:rPr>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pPr>
        <w:pStyle w:val="Normal"/>
        <w:spacing w:before="280" w:after="280"/>
        <w:rPr>
          <w:lang w:val="el-GR"/>
        </w:rPr>
      </w:pPr>
      <w:r>
        <w:rPr>
          <w:lang w:val="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pPr>
        <w:pStyle w:val="Normal"/>
        <w:spacing w:before="280" w:after="280"/>
        <w:rPr>
          <w:lang w:val="el-GR"/>
        </w:rPr>
      </w:pPr>
      <w:r>
        <w:rPr>
          <w:lang w:val="el-GR"/>
        </w:rPr>
        <w:t>Ελλείψεις στα δικαιολογητικά ονομαστικοποίησης των μετοχών συμπληρώνονται κατά την παράγραφο 3.1.2 της παρούσας.</w:t>
      </w:r>
    </w:p>
    <w:p>
      <w:pPr>
        <w:pStyle w:val="Normal"/>
        <w:spacing w:before="280" w:after="280"/>
        <w:rPr>
          <w:lang w:val="el-GR"/>
        </w:rPr>
      </w:pPr>
      <w:r>
        <w:rPr>
          <w:lang w:val="el-GR"/>
        </w:rPr>
        <w:t xml:space="preserve">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 Ο προσωρινός ανάδοχος, πέραν των ως άνω δικαιολογητικών ονομαστικοποίησης, θα προσκομίσει κατά το στάδιο κατακύρωσης υπεύθυνη δήλωση ότι δεν είναι εξωχώρια εταιρεία, κατά την ανωτέρω έννοια και δεν εμπίπτει στις διατάξεις της παρ.4 εδαφ. α &amp; β του άρθρου 4 του Ν. 3310/2005, όπως ισχύει. </w:t>
      </w:r>
    </w:p>
    <w:p>
      <w:pPr>
        <w:pStyle w:val="Normal"/>
        <w:spacing w:before="280" w:after="280"/>
        <w:rPr>
          <w:lang w:val="el-GR"/>
        </w:rPr>
      </w:pPr>
      <w:r>
        <w:rPr>
          <w:lang w:val="el-GR"/>
        </w:rPr>
        <w:t>ζ) για την παράγραφο 2.2.3.5α, 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 (υπόδειγμα του περιεχομένου της υπεύθυνης δήλωσης περιλαμβάνεται στο Παράρτημα ΧΙ της παρούσας Διακήρυξης). Η υπεύθυνη δήλωση υπογράφεται από τον νόμιμο εκπρόσωπο του οικονομικού φορέα, σύμφωνα με τα προβλεπόμενα στο άρθρο 79Α του ν. 4412/2016.</w:t>
      </w:r>
    </w:p>
    <w:p>
      <w:pPr>
        <w:pStyle w:val="Normal"/>
        <w:spacing w:before="280" w:after="280"/>
        <w:rPr>
          <w:lang w:val="el-GR"/>
        </w:rPr>
      </w:pPr>
      <w:r>
        <w:rPr>
          <w:b/>
        </w:rPr>
        <w:t>B</w:t>
      </w:r>
      <w:r>
        <w:rPr>
          <w:b/>
          <w:lang w:val="el-GR"/>
        </w:rPr>
        <w:t>.2.</w:t>
      </w:r>
      <w:r>
        <w:rPr>
          <w:lang w:val="el-GR"/>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Pr/>
        <w:t>XI</w:t>
      </w:r>
      <w:r>
        <w:rPr>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pPr>
        <w:pStyle w:val="Normal"/>
        <w:spacing w:before="280" w:after="280"/>
        <w:rPr>
          <w:lang w:val="el-GR"/>
        </w:rPr>
      </w:pPr>
      <w:r>
        <w:rPr>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pPr>
        <w:pStyle w:val="Normal"/>
        <w:spacing w:before="280" w:after="280"/>
        <w:rPr>
          <w:lang w:val="el-GR"/>
        </w:rPr>
      </w:pPr>
      <w:r>
        <w:rPr>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pPr>
        <w:pStyle w:val="Normal"/>
        <w:spacing w:before="280" w:after="280"/>
        <w:rPr>
          <w:lang w:val="el-GR"/>
        </w:rPr>
      </w:pPr>
      <w:r>
        <w:rPr>
          <w:b/>
          <w:lang w:val="el-GR"/>
        </w:rPr>
        <w:t>Β.3.</w:t>
      </w:r>
      <w:r>
        <w:rPr>
          <w:lang w:val="el-GR"/>
        </w:rPr>
        <w:t xml:space="preserve"> Για την απόδειξη της οικονομικής και χρηματοοικονομικής επάρκειας της παραγράφου 2.2.5 οι οικονομικοί φορείς προσκομίζουν:</w:t>
      </w:r>
    </w:p>
    <w:p>
      <w:pPr>
        <w:pStyle w:val="Normal"/>
        <w:spacing w:before="280" w:after="280"/>
        <w:rPr>
          <w:lang w:val="el-GR"/>
        </w:rPr>
      </w:pPr>
      <w:bookmarkStart w:id="47" w:name="_heading=h.vx1227"/>
      <w:bookmarkEnd w:id="47"/>
      <w:r>
        <w:rPr>
          <w:lang w:val="el-GR"/>
        </w:rPr>
        <w:t xml:space="preserve">α) Για την απόδειξη πιστοληπτικής ικανότητας επαρκεί η δανειοληπτική ικανότητα (χρηματοδότηση και πιστοδοτήσεις) όταν ανέρχεται τουλάχιστον στο 50% της εκτιμώμενης αξίας της σύμβασης χωρίς Φ.Π.Α. και πιστοποιείται με έγγραφο τράπεζας που δηλώνει ότι συνεργάζεται με τον προσφέροντα, ποιο ποσό διατίθεται στον οικονομικό φορέα για χρηματοδότηση και πιστοδοτήσεις και ότι θα εξετάσει αίτηση του για χρηματοδότηση αν και εφόσον αναδειχθεί ανάδοχος, </w:t>
      </w:r>
    </w:p>
    <w:p>
      <w:pPr>
        <w:pStyle w:val="Normal"/>
        <w:spacing w:before="280" w:after="280"/>
        <w:rPr>
          <w:lang w:val="el-GR"/>
        </w:rPr>
      </w:pPr>
      <w:r>
        <w:rPr>
          <w:lang w:val="el-GR"/>
        </w:rPr>
        <w:t xml:space="preserve">β) ισολογισμούς ή αποσπάσματα ισολογισμών των τριών τελευταίων οικονομικών χρήσεων. </w:t>
      </w:r>
    </w:p>
    <w:p>
      <w:pPr>
        <w:pStyle w:val="Normal"/>
        <w:spacing w:before="280" w:after="280"/>
        <w:rPr>
          <w:lang w:val="el-GR"/>
        </w:rPr>
      </w:pPr>
      <w:r>
        <w:rPr>
          <w:lang w:val="el-GR"/>
        </w:rPr>
        <w:t>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(π.χ. δηλώσεις φορολογίας εισοδήματος, δηλώσεις Φ.Π.Α., έντυπο Ε3, έντυπο Ν, κ.λ.π.).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(π.χ. δηλώσεις φορολογίας εισοδήματος, δηλώσεις Φ.Π.Α., έντυπο Ε3, έντυπο Ν κ.λ.π.) για το έτος αυτό.</w:t>
      </w:r>
    </w:p>
    <w:p>
      <w:pPr>
        <w:pStyle w:val="Normal"/>
        <w:spacing w:before="280" w:after="280"/>
        <w:rPr>
          <w:lang w:val="el-GR"/>
        </w:rPr>
      </w:pPr>
      <w:r>
        <w:rPr>
          <w:lang w:val="el-GR"/>
        </w:rPr>
        <w:t>Επιχειρήσεις που λειτουργούν ή ασκούν επιχειρηματική δραστηριότητα για χρονικό διάστημα που δεν επιτρέπει την έκδοση κατά νόμο ισολογισμών τριών ετών, υποβάλλουν τους ισολογισμούς που έχουν εκδοθεί και τα σχετικά επίσημα στοιχεία που υπάρχουν κατά το διάστημα αυτό (π.χ. δηλώσεις φορολογίας εισοδήματος, δηλώσεις Φ.Π.Α. κ.λ.π.).</w:t>
      </w:r>
    </w:p>
    <w:p>
      <w:pPr>
        <w:pStyle w:val="Normal"/>
        <w:spacing w:before="280" w:after="280"/>
        <w:rPr>
          <w:lang w:val="el-GR"/>
        </w:rPr>
      </w:pPr>
      <w:r>
        <w:rPr>
          <w:lang w:val="el-GR"/>
        </w:rPr>
        <w:t>Και</w:t>
      </w:r>
    </w:p>
    <w:p>
      <w:pPr>
        <w:pStyle w:val="Normal"/>
        <w:spacing w:before="280" w:after="280"/>
        <w:rPr>
          <w:rFonts w:ascii="Calibri" w:hAnsi="Calibri" w:eastAsia="Calibri"/>
          <w:lang w:val="el-GR"/>
        </w:rPr>
      </w:pPr>
      <w:r>
        <w:rPr>
          <w:rFonts w:eastAsia="Calibri" w:cs="Times New Roman"/>
          <w:lang w:val="el-GR"/>
        </w:rPr>
        <w:t>γ)</w:t>
      </w:r>
      <w:r>
        <w:rPr>
          <w:rFonts w:eastAsia="Calibri" w:ascii="Calibri" w:hAnsi="Calibri"/>
          <w:lang w:val="el-GR"/>
        </w:rPr>
        <w:t xml:space="preserve"> </w:t>
      </w:r>
      <w:r>
        <w:rPr>
          <w:lang w:val="el-GR"/>
        </w:rPr>
        <w:t>Υπεύθυνη δήλωση του διαγωνιζόμενου για το ολικό ύψος του κύκλου εργασιών της επιχείρησης για τις τρεις (3) τελευταίες οικονομικές χρήσεις συνοδευόμενες από αντίστοιχους ισολογισμούς συναρτήσει της ημερομηνίας δημιουργίας του συμμετέχοντα ή έναρξης των δραστηριοτήτων του, εφόσον είναι διαθέσιμες οι πληροφορίες για τον εν λόγω κύκλο εργασιών. Ο γενικός μέσος όρος του κύκλου εργασιών για τις δηλούμενες οικονομικές χρήσεις πρέπει να είναι μεγαλύτερος από το 100% του προϋπολογισμού χωρίς Φ.Π.Α και να μην έχει για τις τρεις (3) τελευταίες δηλούμενες οικονομικές χρήσεις αρνητικό αποτέλεσμα του ισολογισμού περισσότερες από μία φορά.</w:t>
      </w:r>
    </w:p>
    <w:p>
      <w:pPr>
        <w:pStyle w:val="Normal"/>
        <w:spacing w:before="280" w:after="280"/>
        <w:rPr>
          <w:lang w:val="el-GR"/>
        </w:rPr>
      </w:pPr>
      <w:r>
        <w:rPr>
          <w:lang w:val="el-GR"/>
        </w:rPr>
        <w:t>Σε περίπτωση ενώσεων/κοινοπραξιών που υποβάλλουν προσφορά, τα ανωτέρω κριτήρια χρηματοοικονομικής ικανότητας ελέγχονται για τους συμμετέχοντες σε αυτές αθροιστικά.</w:t>
      </w:r>
    </w:p>
    <w:p>
      <w:pPr>
        <w:pStyle w:val="Normal"/>
        <w:spacing w:before="280" w:after="280"/>
        <w:rPr>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pStyle w:val="Normal"/>
        <w:spacing w:before="280" w:after="280"/>
        <w:rPr>
          <w:lang w:val="el-GR"/>
        </w:rPr>
      </w:pPr>
      <w:r>
        <w:rPr>
          <w:rFonts w:eastAsia="Calibri" w:cs="Times New Roman"/>
          <w:b/>
          <w:lang w:val="el-GR"/>
        </w:rPr>
        <w:t>Β.4.</w:t>
      </w:r>
      <w:r>
        <w:rPr>
          <w:rFonts w:eastAsia="Calibri" w:ascii="Calibri" w:hAnsi="Calibri"/>
          <w:b/>
          <w:lang w:val="el-GR"/>
        </w:rPr>
        <w:t xml:space="preserve"> </w:t>
      </w:r>
      <w:r>
        <w:rPr>
          <w:lang w:val="el-GR"/>
        </w:rPr>
        <w:t>Για την απόδειξη της τεχνικής και επαγγελματικής ικανότητας της παραγράφου 2.2.6, οι οικονομικοί φορείς προσκομίζουν τις βεβαιώσεις και τα λοιπά έγγραφα σύμφωνα με τα οριζόμενα στην εν λόγω παράγραφο. Συγκεκριμένα, κάθε οικονομικός φορέας θα πρέπει να προσκομίσει τα παρακάτω:</w:t>
      </w:r>
    </w:p>
    <w:p>
      <w:pPr>
        <w:pStyle w:val="Normal"/>
        <w:numPr>
          <w:ilvl w:val="0"/>
          <w:numId w:val="2"/>
        </w:numPr>
        <w:spacing w:before="0" w:after="0"/>
        <w:rPr>
          <w:rFonts w:cs="Times New Roman"/>
          <w:color w:val="000000"/>
          <w:szCs w:val="22"/>
          <w:lang w:val="el-GR"/>
        </w:rPr>
      </w:pPr>
      <w:r>
        <w:rPr>
          <w:rFonts w:cs="Times New Roman"/>
          <w:color w:val="000000"/>
          <w:szCs w:val="22"/>
          <w:lang w:val="el-GR"/>
        </w:rPr>
        <w:t>Για το σημείο (α) της παραγράφου 2.2.6, κατάλογο των κυριότερων εφαρμογών που εκτέλεσε και είναι συναφείς με το αντικείμενο της σύμβασης, όπου η κατ’ ελάχιστον εμπειρία που απαιτείται παρατίθεται στην παράγραφο 2.2.6 της παρούσης, με αναφορά στην αξία της σύμβασης, το αντικείμενό της, τη χρονική διάρκεια εκτέλεσης των συμβάσεων, τους εργοδότες, τα ποσοστά συμμετοχής στον ανάδοχο της σύμβασης, συνοδευόμενη, με βεβαιώσεις καλής εκτέλεσης και λειτουργίας ή/και τα αντίστοιχα πρωτόκολλα οριστικής παράδοσης – παραλαβής.</w:t>
      </w:r>
    </w:p>
    <w:p>
      <w:pPr>
        <w:pStyle w:val="Normal"/>
        <w:numPr>
          <w:ilvl w:val="0"/>
          <w:numId w:val="2"/>
        </w:numPr>
        <w:spacing w:before="0" w:after="0"/>
        <w:rPr>
          <w:rFonts w:cs="Times New Roman"/>
          <w:color w:val="000000"/>
          <w:szCs w:val="22"/>
          <w:lang w:val="el-GR"/>
        </w:rPr>
      </w:pPr>
      <w:r>
        <w:rPr>
          <w:rFonts w:cs="Times New Roman"/>
          <w:color w:val="000000"/>
          <w:szCs w:val="22"/>
          <w:lang w:val="el-GR"/>
        </w:rPr>
        <w:t xml:space="preserve">Για το σημείο (β) της παραγράφου 2.2.6, </w:t>
      </w:r>
      <w:r>
        <w:rPr>
          <w:lang w:val="el-GR"/>
        </w:rPr>
        <w:t>προσκομίζεται πίνακας τεκμηρίωσης στελεχών του οικονομικού φορέα που συμμετέχουν στην ομάδα του έργου. Θα πρέπει να κατατεθούν οι τίτλοι σπουδών και σχετικά βιογραφικά σημειώματα από την οποία φαίνεται η καταλληλότητα των υπευθύνων υλοποίησης της πράξης. Η εμπειρία θα αποδεικνύεται επιπλέον με σχετική βεβαίωση καλής εκτέλεσης ή/και σχετική δήλωση του οικονομικού φορέα, εφόσον αφορά σε προσωπικό που διαθέτει ο οικονομικός φορέας. Στην περίπτωση προσωπικού που διαθέτει ο διαγωνιζόμενος οικονομικός φορέας θα προσκομιστεί και σχετικός πίνακας προσωπικού</w:t>
      </w:r>
      <w:r>
        <w:rPr>
          <w:rFonts w:cs="Times New Roman"/>
          <w:color w:val="000000"/>
          <w:szCs w:val="22"/>
          <w:lang w:val="el-GR"/>
        </w:rPr>
        <w:t xml:space="preserve">. </w:t>
      </w:r>
    </w:p>
    <w:p>
      <w:pPr>
        <w:pStyle w:val="Normal"/>
        <w:spacing w:before="280" w:after="280"/>
        <w:rPr>
          <w:rFonts w:ascii="Calibri" w:hAnsi="Calibri" w:eastAsia="Calibri"/>
          <w:b/>
          <w:b/>
          <w:lang w:val="el-GR"/>
        </w:rPr>
      </w:pPr>
      <w:r>
        <w:rPr>
          <w:lang w:val="el-GR"/>
        </w:rPr>
        <w:t>Η αναθέτουσα αρχή έχει δικαίωμα να επαληθεύσει τις παραπάνω βεβαιώσεις ή λοιπά έγγραφα που θα προσκομίσουν οι υποψήφιοι ανάδοχοι.</w:t>
      </w:r>
    </w:p>
    <w:p>
      <w:pPr>
        <w:pStyle w:val="Normal"/>
        <w:spacing w:before="280" w:after="280"/>
        <w:rPr>
          <w:lang w:val="el-GR"/>
        </w:rPr>
      </w:pPr>
      <w:r>
        <w:rPr>
          <w:rFonts w:eastAsia="Calibri" w:cs="Times New Roman"/>
          <w:b/>
          <w:lang w:val="el-GR"/>
        </w:rPr>
        <w:t xml:space="preserve">Β.5. </w:t>
      </w:r>
      <w:r>
        <w:rPr>
          <w:rFonts w:cs="Times New Roman"/>
          <w:lang w:val="el-GR"/>
        </w:rPr>
        <w:t xml:space="preserve">Για την απόδειξη της συμμόρφωσής τους με πρότυπα </w:t>
      </w:r>
      <w:r>
        <w:rPr>
          <w:rFonts w:cs="Times New Roman"/>
          <w:color w:val="000000"/>
          <w:lang w:val="el-GR"/>
        </w:rPr>
        <w:t>διασφάλισης ποιότητας και πρότυπα</w:t>
      </w:r>
      <w:r>
        <w:rPr>
          <w:color w:val="000000"/>
          <w:lang w:val="el-GR"/>
        </w:rPr>
        <w:t xml:space="preserve"> περιβαλλοντικής διαχείρισης</w:t>
      </w:r>
      <w:r>
        <w:rPr>
          <w:lang w:val="el-GR"/>
        </w:rPr>
        <w:t xml:space="preserve"> της παραγράφου 2.2.7, οι οικονομικοί φορείς προσκομίζουν αντίγραφα των εν λόγω πιστοποιήσεων, σύμφωνα με τα οριζόμενα στην εν λόγω παράγραφο και πίνακα τεκμηρίωσης στον οποίο θα αναφέρονται ο φορέας πιστοποίησης, το πρότυπο διαχείρισης, το καλυπτόμενο αντικείμενο, ο αριθμός του πιστοποιητικού, η ημερομηνία αρχικής έκδοσης και η ημερομηνία λήξης αυτού.</w:t>
      </w:r>
    </w:p>
    <w:p>
      <w:pPr>
        <w:pStyle w:val="Normal"/>
        <w:spacing w:before="280" w:after="280"/>
        <w:rPr>
          <w:lang w:val="el-GR"/>
        </w:rPr>
      </w:pPr>
      <w:r>
        <w:rPr>
          <w:b/>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pPr>
        <w:pStyle w:val="Normal"/>
        <w:spacing w:before="280" w:after="280"/>
        <w:rPr>
          <w:lang w:val="el-GR"/>
        </w:rPr>
      </w:pPr>
      <w:r>
        <w:rPr>
          <w:lang w:val="el-GR"/>
        </w:rPr>
        <w:t>Ειδικότερα για τους ημεδαπούς οικονομικούς φορείς προσκομίζονται:</w:t>
      </w:r>
    </w:p>
    <w:p>
      <w:pPr>
        <w:pStyle w:val="Normal"/>
        <w:spacing w:before="280" w:after="280"/>
        <w:rPr>
          <w:lang w:val="el-GR"/>
        </w:rPr>
      </w:pPr>
      <w:r>
        <w:rPr/>
        <w:t>i</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pPr>
        <w:pStyle w:val="Normal"/>
        <w:spacing w:before="280" w:after="280"/>
        <w:rPr>
          <w:lang w:val="el-GR"/>
        </w:rPr>
      </w:pPr>
      <w:r>
        <w:rPr>
          <w:lang w:val="el-GR"/>
        </w:rPr>
        <w:t xml:space="preserve"> </w:t>
      </w:r>
      <w:r>
        <w:rPr/>
        <w:t>ii</w:t>
      </w:r>
      <w:r>
        <w:rPr>
          <w:lang w:val="el-GR"/>
        </w:rPr>
        <w:t>)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pPr>
        <w:pStyle w:val="Normal"/>
        <w:spacing w:before="280" w:after="280"/>
        <w:rPr>
          <w:lang w:val="el-GR"/>
        </w:rPr>
      </w:pPr>
      <w:r>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spacing w:before="280" w:after="280"/>
        <w:rPr>
          <w:lang w:val="el-GR"/>
        </w:rPr>
      </w:pPr>
      <w:r>
        <w:rPr>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pPr>
        <w:pStyle w:val="Normal"/>
        <w:spacing w:before="280" w:after="280"/>
        <w:rPr>
          <w:lang w:val="el-GR"/>
        </w:rPr>
      </w:pPr>
      <w:r>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pPr>
        <w:pStyle w:val="Normal"/>
        <w:spacing w:before="280" w:after="280"/>
        <w:rPr>
          <w:lang w:val="el-GR"/>
        </w:rPr>
      </w:pPr>
      <w:r>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pPr>
        <w:pStyle w:val="Normal"/>
        <w:spacing w:before="280" w:after="280"/>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Normal"/>
        <w:spacing w:before="280" w:after="280"/>
        <w:rPr>
          <w:lang w:val="el-GR"/>
        </w:rPr>
      </w:pPr>
      <w:r>
        <w:rPr>
          <w:b/>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pStyle w:val="Normal"/>
        <w:spacing w:before="280" w:after="280"/>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pStyle w:val="Normal"/>
        <w:spacing w:before="280" w:after="280"/>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pStyle w:val="Normal"/>
        <w:spacing w:before="280" w:after="280"/>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 περ. </w:t>
      </w:r>
      <w:r>
        <w:rPr/>
        <w:t>i</w:t>
      </w:r>
      <w:r>
        <w:rPr>
          <w:lang w:val="el-GR"/>
        </w:rPr>
        <w:t xml:space="preserve">, </w:t>
      </w:r>
      <w:r>
        <w:rPr/>
        <w:t>ii</w:t>
      </w:r>
      <w:r>
        <w:rPr>
          <w:lang w:val="el-GR"/>
        </w:rPr>
        <w:t xml:space="preserve"> και </w:t>
      </w:r>
      <w:r>
        <w:rPr/>
        <w:t>iii</w:t>
      </w:r>
      <w:r>
        <w:rPr>
          <w:lang w:val="el-GR"/>
        </w:rPr>
        <w:t xml:space="preserve"> της περ. β.</w:t>
      </w:r>
    </w:p>
    <w:p>
      <w:pPr>
        <w:pStyle w:val="Normal"/>
        <w:spacing w:before="280" w:after="280"/>
        <w:rPr>
          <w:lang w:val="el-GR"/>
        </w:rPr>
      </w:pPr>
      <w:r>
        <w:rPr>
          <w:b/>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pPr>
        <w:pStyle w:val="Normal"/>
        <w:spacing w:before="280" w:after="280"/>
        <w:rPr>
          <w:lang w:val="el-GR"/>
        </w:rPr>
      </w:pPr>
      <w:bookmarkStart w:id="48" w:name="_heading=h.1v1yuxt"/>
      <w:bookmarkEnd w:id="48"/>
      <w:r>
        <w:rPr>
          <w:b/>
          <w:lang w:val="el-GR"/>
        </w:rPr>
        <w:t>Β.9.</w:t>
      </w:r>
      <w:r>
        <w:rPr>
          <w:lang w:val="el-GR"/>
        </w:rP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μεταξύ προσφέροντος και τρίτου, στις ικανότητες του οποίου στηρίζεται.</w:t>
      </w:r>
    </w:p>
    <w:p>
      <w:pPr>
        <w:pStyle w:val="Normal"/>
        <w:spacing w:before="280" w:after="280"/>
        <w:rPr>
          <w:lang w:val="el-GR"/>
        </w:rPr>
      </w:pPr>
      <w:r>
        <w:rPr>
          <w:lang w:val="el-GR"/>
        </w:rPr>
        <w:t>Ειδικότερα, προσκομίζονται:</w:t>
      </w:r>
    </w:p>
    <w:p>
      <w:pPr>
        <w:pStyle w:val="Normal"/>
        <w:spacing w:before="280" w:after="280"/>
        <w:rPr>
          <w:lang w:val="el-GR"/>
        </w:rPr>
      </w:pPr>
      <w:r>
        <w:rPr>
          <w:lang w:val="el-GR"/>
        </w:rPr>
        <w:t xml:space="preserve">α) Απόφαση του Δ.Σ. ή του αρμόδιου καταστατικού οργάνου του οικονομικού φορέα, με την οποία θα εγκρίνεται η παροχή προς το διαγωνιζόμενο της χρηματοοικονομικής ή/και της τεχνικής ή/και της επαγγελματικής ικανότητας του φορέα, για το συγκεκριμένο διαγωνισμό, ώστε να είναι στη διάθεση του διαγωνιζομένου καθ' όλη τη διάρκεια εκτέλεσης της Σύμβασης. Στην απόφαση αυτή, ο οικονομικός φορέας θα δεσμεύεται ρητά να διαθέσει στο συγκεκριμένο διαγωνιζόμενο τους συγκεκριμένους πόρους. Η σχετική απόφαση θα πρέπει να είναι λεπτομερής και να εξειδικεύει τους συγκεκριμένους πόρους (αφορά και ανθρώπινους πόρους) που θα είναι διαθέσιμοι με ρητή προς τούτο δέσμευση, σε τρόπο ώστε να είναι δυνατό στη αναθέτουσα να προβεί στην αξιολόγηση και εκτίμηση της σημασίας των σχετικών πόρων κατά το στάδιο του διαγωνισμού και να διαπιστώσει κατά την εκτέλεση της σύμβασης την υλοποίηση αυτής της δέσμευσης. Επίσης, στην απόφαση αυτή ο Οικονομικός φορέας θα δεσμεύεται ρητά ότι θα ευθύνεται αλληλεγγύως και εις ολόκληρο με το διαγωνιζόμενο έναντι της Υπηρεσίας για τους συγκεκριμένους αυτούς πόρους. </w:t>
      </w:r>
    </w:p>
    <w:p>
      <w:pPr>
        <w:pStyle w:val="Normal"/>
        <w:spacing w:before="280" w:after="280"/>
        <w:rPr>
          <w:lang w:val="el-GR"/>
        </w:rPr>
      </w:pPr>
      <w:r>
        <w:rPr>
          <w:lang w:val="el-GR"/>
        </w:rPr>
        <w:t>β) Αποδεικτικό της σχέσης μεταξύ του διαγωνιζομένου και του οικονομικού φορέα, θεωρημένο με συμβολαιογραφική πράξη ή με ΙΔΙΩΤΙΚΟ ΣΥΜΦΩΝΗΤΙΚΟ θεωρημένο από ΚΕΠ.</w:t>
      </w:r>
    </w:p>
    <w:p>
      <w:pPr>
        <w:pStyle w:val="Normal"/>
        <w:spacing w:before="280" w:after="280"/>
        <w:rPr>
          <w:lang w:val="el-GR"/>
        </w:rPr>
      </w:pPr>
      <w:r>
        <w:rPr>
          <w:lang w:val="el-GR"/>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(διαγωνιζόμενος) και αυτοί οι φορείς (τρίτοι) θα είναι από κοινού και εις ολόκληρο υπεύθυνοι για την εκτέλεση της σύμβασης.</w:t>
      </w:r>
    </w:p>
    <w:p>
      <w:pPr>
        <w:pStyle w:val="Normal"/>
        <w:spacing w:before="280" w:after="280"/>
        <w:rPr>
          <w:lang w:val="el-GR"/>
        </w:rPr>
      </w:pPr>
      <w:r>
        <w:rPr>
          <w:lang w:val="el-GR"/>
        </w:rPr>
        <w:t xml:space="preserve"> </w:t>
      </w:r>
      <w:r>
        <w:rPr>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Κάθε οικονομικός φορέας (τρίτος) θα δύναται να διαθέτει την ικανότητα του και τις υπηρεσίες του σύμφωνα με τα ανωτέρω αναφερόμενα, προς έναν μόνο διαγωνιζόμενο.</w:t>
      </w:r>
    </w:p>
    <w:p>
      <w:pPr>
        <w:pStyle w:val="Normal"/>
        <w:spacing w:before="280" w:after="280"/>
        <w:rPr>
          <w:lang w:val="el-GR"/>
        </w:rPr>
      </w:pPr>
      <w:r>
        <w:rPr>
          <w:b/>
          <w:lang w:val="el-GR"/>
        </w:rPr>
        <w:t>Β.10.</w:t>
      </w:r>
      <w:r>
        <w:rPr>
          <w:lang w:val="el-GR"/>
        </w:rP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pPr>
        <w:pStyle w:val="Normal"/>
        <w:spacing w:before="280" w:after="280"/>
        <w:rPr>
          <w:lang w:val="el-GR"/>
        </w:rPr>
      </w:pPr>
      <w:r>
        <w:rPr>
          <w:b/>
          <w:lang w:val="el-GR"/>
        </w:rPr>
        <w:t>Β.11.</w:t>
      </w:r>
      <w:r>
        <w:rPr>
          <w:lang w:val="el-GR"/>
        </w:rPr>
        <w:t xml:space="preserve"> Επισημαίνεται ότι γίνονται αποδεκτές:</w:t>
      </w:r>
    </w:p>
    <w:p>
      <w:pPr>
        <w:pStyle w:val="Normal"/>
        <w:numPr>
          <w:ilvl w:val="0"/>
          <w:numId w:val="6"/>
        </w:numPr>
        <w:spacing w:before="0" w:after="0"/>
        <w:rPr>
          <w:rFonts w:cs="Times New Roman"/>
          <w:color w:val="000000"/>
          <w:szCs w:val="22"/>
          <w:lang w:val="el-GR"/>
        </w:rPr>
      </w:pPr>
      <w:r>
        <w:rPr>
          <w:rFonts w:cs="Times New Roman"/>
          <w:color w:val="000000"/>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pPr>
        <w:pStyle w:val="Normal"/>
        <w:numPr>
          <w:ilvl w:val="0"/>
          <w:numId w:val="6"/>
        </w:numPr>
        <w:spacing w:before="0" w:after="0"/>
        <w:rPr>
          <w:rFonts w:cs="Times New Roman"/>
          <w:color w:val="000000"/>
          <w:szCs w:val="22"/>
          <w:lang w:val="el-GR"/>
        </w:rPr>
      </w:pPr>
      <w:r>
        <w:rPr>
          <w:rFonts w:cs="Times New Roman"/>
          <w:color w:val="000000"/>
          <w:szCs w:val="22"/>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pPr>
        <w:pStyle w:val="2"/>
        <w:numPr>
          <w:ilvl w:val="1"/>
          <w:numId w:val="5"/>
        </w:numPr>
        <w:spacing w:before="280" w:after="0"/>
        <w:rPr/>
      </w:pPr>
      <w:bookmarkStart w:id="49" w:name="_Toc137812312"/>
      <w:r>
        <w:rPr/>
        <w:t>Κριτήρια Ανάθεσης</w:t>
      </w:r>
      <w:bookmarkEnd w:id="49"/>
      <w:r>
        <w:rPr/>
        <w:t xml:space="preserve"> </w:t>
      </w:r>
    </w:p>
    <w:p>
      <w:pPr>
        <w:pStyle w:val="3"/>
        <w:numPr>
          <w:ilvl w:val="2"/>
          <w:numId w:val="5"/>
        </w:numPr>
        <w:spacing w:before="280" w:after="280"/>
        <w:rPr/>
      </w:pPr>
      <w:bookmarkStart w:id="50" w:name="_Toc137812313"/>
      <w:r>
        <w:rPr/>
        <w:t>Κριτήριο ανάθεσης</w:t>
      </w:r>
      <w:bookmarkEnd w:id="50"/>
      <w:r>
        <w:rPr/>
        <w:t xml:space="preserve"> </w:t>
      </w:r>
    </w:p>
    <w:p>
      <w:pPr>
        <w:pStyle w:val="Normal"/>
        <w:spacing w:before="280" w:after="280"/>
        <w:rPr>
          <w:lang w:val="el-GR"/>
        </w:rPr>
      </w:pPr>
      <w:r>
        <w:rPr>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p>
      <w:pPr>
        <w:pStyle w:val="Normal"/>
        <w:spacing w:before="109" w:after="109"/>
        <w:rPr>
          <w:lang w:val="el-GR"/>
        </w:rPr>
      </w:pPr>
      <w:r>
        <w:rPr>
          <w:lang w:val="el-GR"/>
        </w:rPr>
        <w:t xml:space="preserve">Ειδικότερα, η Τεχνική Προσφορά υποδιαιρείται στα ακόλουθα κριτήρια Κ1 και Κ2: </w:t>
      </w:r>
    </w:p>
    <w:p>
      <w:pPr>
        <w:pStyle w:val="Normal"/>
        <w:spacing w:before="52" w:after="52"/>
        <w:rPr>
          <w:lang w:val="el-GR"/>
        </w:rPr>
      </w:pPr>
      <w:r>
        <w:rPr>
          <w:rFonts w:ascii="Calibri-Bold" w:hAnsi="Calibri-Bold"/>
          <w:b/>
          <w:sz w:val="20"/>
          <w:lang w:val="el-GR"/>
        </w:rPr>
        <w:t xml:space="preserve">  </w:t>
      </w:r>
      <w:r>
        <w:rPr>
          <w:rFonts w:eastAsia="Times New Roman" w:cs="Calibri"/>
          <w:b/>
          <w:color w:val="auto"/>
          <w:kern w:val="0"/>
          <w:sz w:val="22"/>
          <w:szCs w:val="24"/>
          <w:lang w:val="el-GR" w:eastAsia="zh-CN" w:bidi="ar-SA"/>
        </w:rPr>
        <w:t xml:space="preserve">   </w:t>
      </w:r>
      <w:r>
        <w:rPr>
          <w:rFonts w:eastAsia="Times New Roman" w:cs="Calibri"/>
          <w:b/>
          <w:color w:val="auto"/>
          <w:kern w:val="0"/>
          <w:sz w:val="22"/>
          <w:szCs w:val="24"/>
          <w:lang w:val="el-GR" w:eastAsia="zh-CN" w:bidi="ar-SA"/>
        </w:rPr>
        <w:t>Κριτήρια Τεχνικής Αξιολόγησης (Συνολική βαρύτητα 80%)</w:t>
      </w:r>
    </w:p>
    <w:tbl>
      <w:tblPr>
        <w:tblStyle w:val="ac"/>
        <w:tblW w:w="931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29"/>
        <w:gridCol w:w="5603"/>
        <w:gridCol w:w="2883"/>
      </w:tblGrid>
      <w:tr>
        <w:trPr>
          <w:tblHeader w:val="true"/>
          <w:trHeight w:val="563"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Α/Α</w:t>
            </w:r>
          </w:p>
        </w:tc>
        <w:tc>
          <w:tcPr>
            <w:tcW w:w="560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6" w:hanging="0"/>
              <w:jc w:val="center"/>
              <w:rPr>
                <w:rFonts w:eastAsia="Calibri" w:cs="Times New Roman"/>
                <w:b/>
                <w:b/>
              </w:rPr>
            </w:pPr>
            <w:r>
              <w:rPr>
                <w:rFonts w:eastAsia="Calibri" w:cs="Times New Roman"/>
                <w:b/>
                <w:szCs w:val="22"/>
              </w:rPr>
              <w:t>ΠΕΡΙΓΡΑΦΗ ΚΡΙΤΗΡΙΟΥ</w:t>
            </w:r>
          </w:p>
        </w:tc>
        <w:tc>
          <w:tcPr>
            <w:tcW w:w="288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ΣΥΝΤΕΛΕΣΤΗΣ ΒΑΡΥΤΗΤΑΣ (σ) [%]</w:t>
            </w:r>
          </w:p>
        </w:tc>
      </w:tr>
      <w:tr>
        <w:trPr>
          <w:tblHeader w:val="true"/>
          <w:trHeight w:val="325"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Κ1</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Τεχνικά στοιχεία προσφοράς</w:t>
            </w:r>
          </w:p>
        </w:tc>
        <w:tc>
          <w:tcPr>
            <w:tcW w:w="2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95%</w:t>
            </w:r>
          </w:p>
        </w:tc>
      </w:tr>
      <w:tr>
        <w:trPr>
          <w:tblHeader w:val="true"/>
          <w:trHeight w:val="621" w:hRule="atLeast"/>
          <w:cantSplit w:val="true"/>
        </w:trPr>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Κ2</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lang w:val="el-GR"/>
              </w:rPr>
            </w:pPr>
            <w:r>
              <w:rPr>
                <w:rFonts w:eastAsia="Calibri" w:cs="Times New Roman"/>
                <w:szCs w:val="22"/>
                <w:lang w:val="el-GR"/>
              </w:rPr>
              <w:t>Εκπαίδευση προσωπικού, Εγγύηση - Συντήρηση - Υποστήριξη, Χρόνος Παράδοσης</w:t>
            </w:r>
          </w:p>
        </w:tc>
        <w:tc>
          <w:tcPr>
            <w:tcW w:w="2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8" w:hanging="0"/>
              <w:jc w:val="center"/>
              <w:rPr>
                <w:rFonts w:eastAsia="Calibri" w:cs="Times New Roman"/>
              </w:rPr>
            </w:pPr>
            <w:r>
              <w:rPr>
                <w:rFonts w:eastAsia="Calibri" w:cs="Times New Roman"/>
                <w:szCs w:val="22"/>
              </w:rPr>
              <w:t>5%</w:t>
            </w:r>
          </w:p>
        </w:tc>
      </w:tr>
      <w:tr>
        <w:trPr>
          <w:tblHeader w:val="true"/>
          <w:trHeight w:val="480" w:hRule="atLeast"/>
          <w:cantSplit w:val="true"/>
        </w:trPr>
        <w:tc>
          <w:tcPr>
            <w:tcW w:w="829" w:type="dxa"/>
            <w:tcBorders>
              <w:top w:val="single" w:sz="4" w:space="0" w:color="000000"/>
              <w:left w:val="single" w:sz="4" w:space="0" w:color="000000"/>
              <w:bottom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rPr>
            </w:r>
          </w:p>
        </w:tc>
        <w:tc>
          <w:tcPr>
            <w:tcW w:w="5603" w:type="dxa"/>
            <w:tcBorders>
              <w:top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ΑΘΡΟΙΣΜΑ ΣΥΝΟΛΟΥ ΣΥΝΤΕΛΕΣΤΩΝ ΒΑΡΥΤΗΤΑΣ</w:t>
            </w:r>
          </w:p>
        </w:tc>
        <w:tc>
          <w:tcPr>
            <w:tcW w:w="2883"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widowControl w:val="false"/>
              <w:spacing w:before="0" w:after="0"/>
              <w:ind w:right="-8" w:hanging="0"/>
              <w:jc w:val="center"/>
              <w:rPr>
                <w:rFonts w:eastAsia="Calibri" w:cs="Times New Roman"/>
                <w:b/>
                <w:b/>
              </w:rPr>
            </w:pPr>
            <w:r>
              <w:rPr>
                <w:rFonts w:eastAsia="Calibri" w:cs="Times New Roman"/>
                <w:b/>
                <w:szCs w:val="22"/>
              </w:rPr>
              <w:t>100%</w:t>
            </w:r>
          </w:p>
        </w:tc>
      </w:tr>
    </w:tbl>
    <w:p>
      <w:pPr>
        <w:pStyle w:val="Normal"/>
        <w:spacing w:before="280" w:after="280"/>
        <w:rPr>
          <w:rFonts w:cs="Times New Roman"/>
          <w:color w:val="000000"/>
          <w:szCs w:val="22"/>
          <w:lang w:val="el-GR"/>
        </w:rPr>
      </w:pPr>
      <w:r>
        <w:rPr>
          <w:rFonts w:cs="Times New Roman"/>
          <w:color w:val="000000"/>
          <w:szCs w:val="22"/>
          <w:lang w:val="el-GR"/>
        </w:rPr>
        <w:t>Για κάθε προσφορά βαθμολογούνται τα επί μέρους στοιχεία των κριτηρίων. Η βαθμολογία του κάθε κριτηρίου αξιολόγησης (Κν) κυμαίνεται από 100 έως 150 βαθμούς. Η βαθμολογία είναι 100 βαθμοί για τις περιπτώσεις που ικανοποιούνται οι όροι των τεχνικών προδιαγραφών, όπως αυτοί ορίζονται στο Παράρτημα ΙΧ. Η βαθμολογία αυτή αυξάνεται έως 150 βαθμούς όταν υπερκαλύπτονται οι τεχνικές προδιαγραφές. Αν η επιμέρους βαθμολογία κάποιου από τα παραπάνω κριτήρια είναι μικρότερη του ελάχιστου βαθμού 100, καθώς δεν ικανοποιεί ακριβώς και υπολείπεται τεχνικά των τεχνικών προδιαγραφών, η προσφορά απορρίπτεται και αποκλείεται από την περαιτέρω αξιολόγηση.</w:t>
      </w:r>
    </w:p>
    <w:p>
      <w:pPr>
        <w:pStyle w:val="Normal"/>
        <w:spacing w:before="280" w:after="280"/>
        <w:rPr>
          <w:rFonts w:cs="Times New Roman"/>
          <w:color w:val="000000"/>
          <w:szCs w:val="22"/>
          <w:lang w:val="el-GR"/>
        </w:rPr>
      </w:pPr>
      <w:r>
        <w:rPr>
          <w:rFonts w:cs="Times New Roman"/>
          <w:color w:val="000000"/>
          <w:szCs w:val="22"/>
          <w:lang w:val="el-GR"/>
        </w:rPr>
        <w:t>Πιο συγκεκριμένα, το Κριτήριο Ανάθεσης Κ1 εξετάζει τη συμφωνία των προσφερόμενων υλικών με τις τεχνικές προδιαγραφές όπως αυτές καθορίζονται στα συμβατικά τεύχη και το Κριτήριο Ανάθεσης Κ2 εξετάζει την επάρκεια της παρεχόμενης εκπαίδευσης, εγγύησης, συντήρησης και το χρονοδιάγραμμα παραδόσεων, όπως αναλύονται στα επιμέρους στοιχεία, σύμφωνα με τον παρακάτω πίνακα:</w:t>
      </w:r>
    </w:p>
    <w:p>
      <w:pPr>
        <w:pStyle w:val="Normal"/>
        <w:spacing w:lineRule="auto" w:line="240" w:before="0" w:after="0"/>
        <w:jc w:val="left"/>
        <w:rPr>
          <w:lang w:val="el-GR"/>
        </w:rPr>
      </w:pPr>
      <w:r>
        <w:rPr>
          <w:lang w:val="el-GR"/>
        </w:rPr>
      </w:r>
      <w:r>
        <w:br w:type="page"/>
      </w:r>
    </w:p>
    <w:tbl>
      <w:tblPr>
        <w:tblW w:w="929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407"/>
        <w:gridCol w:w="4671"/>
        <w:gridCol w:w="3217"/>
      </w:tblGrid>
      <w:tr>
        <w:trPr>
          <w:trHeight w:val="557" w:hRule="atLeast"/>
        </w:trPr>
        <w:tc>
          <w:tcPr>
            <w:tcW w:w="1407" w:type="dxa"/>
            <w:tcBorders>
              <w:top w:val="single" w:sz="8" w:space="0" w:color="000000"/>
              <w:left w:val="single" w:sz="8" w:space="0" w:color="000000"/>
              <w:bottom w:val="single" w:sz="8" w:space="0" w:color="000000"/>
              <w:right w:val="single" w:sz="8" w:space="0" w:color="000000"/>
            </w:tcBorders>
            <w:shd w:color="auto" w:fill="808080" w:val="clear"/>
            <w:vAlign w:val="center"/>
          </w:tcPr>
          <w:p>
            <w:pPr>
              <w:pStyle w:val="Normal"/>
              <w:pageBreakBefore/>
              <w:widowControl w:val="false"/>
              <w:spacing w:before="0" w:after="0"/>
              <w:rPr>
                <w:b/>
                <w:b/>
                <w:bCs/>
                <w:sz w:val="20"/>
                <w:szCs w:val="20"/>
                <w:lang w:val="el-GR" w:eastAsia="el-GR"/>
              </w:rPr>
            </w:pPr>
            <w:r>
              <w:rPr>
                <w:b/>
                <w:bCs/>
                <w:sz w:val="20"/>
                <w:szCs w:val="20"/>
                <w:lang w:val="el-GR" w:eastAsia="el-GR"/>
              </w:rPr>
              <w:t>Α/Α</w:t>
            </w:r>
          </w:p>
        </w:tc>
        <w:tc>
          <w:tcPr>
            <w:tcW w:w="4671" w:type="dxa"/>
            <w:tcBorders>
              <w:top w:val="single" w:sz="8" w:space="0" w:color="000000"/>
              <w:bottom w:val="single" w:sz="8" w:space="0" w:color="000000"/>
              <w:right w:val="single" w:sz="8" w:space="0" w:color="000000"/>
            </w:tcBorders>
            <w:shd w:color="auto" w:fill="808080" w:val="clear"/>
            <w:vAlign w:val="center"/>
          </w:tcPr>
          <w:p>
            <w:pPr>
              <w:pStyle w:val="Normal"/>
              <w:widowControl w:val="false"/>
              <w:spacing w:before="0" w:after="0"/>
              <w:rPr>
                <w:b/>
                <w:b/>
                <w:bCs/>
                <w:sz w:val="20"/>
                <w:szCs w:val="20"/>
                <w:lang w:val="el-GR" w:eastAsia="el-GR"/>
              </w:rPr>
            </w:pPr>
            <w:r>
              <w:rPr>
                <w:b/>
                <w:bCs/>
                <w:sz w:val="20"/>
                <w:szCs w:val="20"/>
                <w:lang w:val="el-GR" w:eastAsia="el-GR"/>
              </w:rPr>
              <w:t>ΠΕΡΙΓΡΑΦΗ</w:t>
            </w:r>
          </w:p>
        </w:tc>
        <w:tc>
          <w:tcPr>
            <w:tcW w:w="3217" w:type="dxa"/>
            <w:tcBorders>
              <w:top w:val="single" w:sz="8" w:space="0" w:color="000000"/>
              <w:bottom w:val="single" w:sz="8" w:space="0" w:color="000000"/>
              <w:right w:val="single" w:sz="8" w:space="0" w:color="000000"/>
            </w:tcBorders>
            <w:shd w:color="auto" w:fill="808080" w:val="clear"/>
            <w:vAlign w:val="center"/>
          </w:tcPr>
          <w:p>
            <w:pPr>
              <w:pStyle w:val="Normal"/>
              <w:widowControl w:val="false"/>
              <w:spacing w:before="0" w:after="280"/>
              <w:jc w:val="center"/>
              <w:rPr>
                <w:b/>
                <w:b/>
                <w:bCs/>
                <w:sz w:val="20"/>
                <w:szCs w:val="20"/>
                <w:lang w:val="el-GR" w:eastAsia="el-GR"/>
              </w:rPr>
            </w:pPr>
            <w:r>
              <w:rPr>
                <w:b/>
                <w:bCs/>
                <w:sz w:val="20"/>
                <w:szCs w:val="20"/>
                <w:lang w:val="el-GR" w:eastAsia="el-GR"/>
              </w:rPr>
              <w:t>ΣΥΝΤΕΛΕΣΤΗΣ ΒΑΡΥΤΗΤΑΣ (σ)</w:t>
            </w:r>
          </w:p>
          <w:p>
            <w:pPr>
              <w:pStyle w:val="Normal"/>
              <w:widowControl w:val="false"/>
              <w:spacing w:before="280" w:after="0"/>
              <w:jc w:val="center"/>
              <w:rPr>
                <w:b/>
                <w:b/>
                <w:bCs/>
                <w:sz w:val="20"/>
                <w:szCs w:val="20"/>
                <w:lang w:val="el-GR" w:eastAsia="el-GR"/>
              </w:rPr>
            </w:pPr>
            <w:r>
              <w:rPr>
                <w:b/>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Κ1.1</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Πίνακας Αυτοματισμού με μικροϋλικά και αντικεραυνική προστασία</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5%</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Κ1.2</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Μονάδα Αυτοματισμού</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n-US" w:eastAsia="el-GR"/>
              </w:rPr>
              <w:t>13</w:t>
            </w:r>
            <w:r>
              <w:rPr>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Κ.1.3</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bCs/>
                <w:sz w:val="20"/>
                <w:szCs w:val="20"/>
                <w:lang w:val="el-GR" w:eastAsia="el-GR"/>
              </w:rPr>
            </w:pPr>
            <w:r>
              <w:rPr>
                <w:bCs/>
                <w:sz w:val="20"/>
                <w:szCs w:val="20"/>
                <w:lang w:val="el-GR" w:eastAsia="el-GR"/>
              </w:rPr>
              <w:t>Σύστημα Προπληρωμένης άρδευσης (υδραυλικό και ηλεκτρονικό μέρος υδροληψίας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1</w:t>
            </w:r>
            <w:r>
              <w:rPr>
                <w:bCs/>
                <w:sz w:val="20"/>
                <w:szCs w:val="20"/>
                <w:lang w:val="en-US" w:eastAsia="el-GR"/>
              </w:rPr>
              <w:t>0</w:t>
            </w:r>
            <w:r>
              <w:rPr>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Κ1.4</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rPr>
                <w:bCs/>
                <w:sz w:val="20"/>
                <w:szCs w:val="20"/>
                <w:lang w:val="el-GR" w:eastAsia="el-GR"/>
              </w:rPr>
            </w:pPr>
            <w:r>
              <w:rPr>
                <w:bCs/>
                <w:sz w:val="20"/>
                <w:szCs w:val="20"/>
                <w:lang w:val="el-GR" w:eastAsia="el-GR"/>
              </w:rPr>
              <w:t>Όργανα μετρήσεων:</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11%</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r>
          </w:p>
        </w:tc>
        <w:tc>
          <w:tcPr>
            <w:tcW w:w="4671" w:type="dxa"/>
            <w:tcBorders>
              <w:top w:val="single" w:sz="8" w:space="0" w:color="000000"/>
              <w:bottom w:val="single" w:sz="8" w:space="0" w:color="000000"/>
              <w:right w:val="single" w:sz="8" w:space="0" w:color="000000"/>
            </w:tcBorders>
            <w:vAlign w:val="center"/>
          </w:tcPr>
          <w:p>
            <w:pPr>
              <w:pStyle w:val="Normal"/>
              <w:widowControl w:val="false"/>
              <w:numPr>
                <w:ilvl w:val="0"/>
                <w:numId w:val="19"/>
              </w:numPr>
              <w:tabs>
                <w:tab w:val="clear" w:pos="720"/>
                <w:tab w:val="left" w:pos="1574" w:leader="none"/>
              </w:tabs>
              <w:suppressAutoHyphens w:val="false"/>
              <w:spacing w:before="0" w:after="0"/>
              <w:ind w:firstLine="712"/>
              <w:jc w:val="left"/>
              <w:rPr>
                <w:bCs/>
                <w:sz w:val="20"/>
                <w:szCs w:val="20"/>
                <w:lang w:val="el-GR" w:eastAsia="el-GR"/>
              </w:rPr>
            </w:pPr>
            <w:r>
              <w:rPr>
                <w:bCs/>
                <w:sz w:val="20"/>
                <w:szCs w:val="20"/>
                <w:lang w:val="el-GR" w:eastAsia="el-GR"/>
              </w:rPr>
              <w:t>Παροχόμετρα</w:t>
            </w:r>
          </w:p>
          <w:p>
            <w:pPr>
              <w:pStyle w:val="Normal"/>
              <w:widowControl w:val="false"/>
              <w:numPr>
                <w:ilvl w:val="0"/>
                <w:numId w:val="20"/>
              </w:numPr>
              <w:tabs>
                <w:tab w:val="clear" w:pos="720"/>
                <w:tab w:val="left" w:pos="1574" w:leader="none"/>
                <w:tab w:val="left" w:pos="1715" w:leader="none"/>
              </w:tabs>
              <w:suppressAutoHyphens w:val="false"/>
              <w:spacing w:before="0" w:after="0"/>
              <w:ind w:firstLine="712"/>
              <w:jc w:val="left"/>
              <w:rPr>
                <w:bCs/>
                <w:sz w:val="20"/>
                <w:szCs w:val="20"/>
                <w:lang w:val="el-GR" w:eastAsia="el-GR"/>
              </w:rPr>
            </w:pPr>
            <w:r>
              <w:rPr>
                <w:bCs/>
                <w:sz w:val="20"/>
                <w:szCs w:val="20"/>
                <w:lang w:val="el-GR" w:eastAsia="el-GR"/>
              </w:rPr>
              <w:t>Μετρητές Πίεσης</w:t>
            </w:r>
          </w:p>
          <w:p>
            <w:pPr>
              <w:pStyle w:val="Normal"/>
              <w:widowControl w:val="false"/>
              <w:numPr>
                <w:ilvl w:val="0"/>
                <w:numId w:val="21"/>
              </w:numPr>
              <w:tabs>
                <w:tab w:val="clear" w:pos="720"/>
                <w:tab w:val="left" w:pos="1574" w:leader="none"/>
                <w:tab w:val="left" w:pos="1715" w:leader="none"/>
              </w:tabs>
              <w:suppressAutoHyphens w:val="false"/>
              <w:spacing w:before="0" w:after="280"/>
              <w:ind w:firstLine="712"/>
              <w:jc w:val="left"/>
              <w:rPr>
                <w:bCs/>
                <w:sz w:val="20"/>
                <w:szCs w:val="20"/>
                <w:lang w:val="el-GR" w:eastAsia="el-GR"/>
              </w:rPr>
            </w:pPr>
            <w:r>
              <w:rPr>
                <w:bCs/>
                <w:sz w:val="20"/>
                <w:szCs w:val="20"/>
                <w:lang w:val="el-GR" w:eastAsia="el-GR"/>
              </w:rPr>
              <w:t>Μετρητές Στάθμης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Κ1.5</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Ρυθμιστής Στροφών (</w:t>
            </w:r>
            <w:r>
              <w:rPr>
                <w:bCs/>
                <w:sz w:val="20"/>
                <w:szCs w:val="20"/>
                <w:lang w:val="en-US" w:eastAsia="el-GR"/>
              </w:rPr>
              <w:t>inverter</w:t>
            </w:r>
            <w:r>
              <w:rPr>
                <w:bCs/>
                <w:sz w:val="20"/>
                <w:szCs w:val="20"/>
                <w:lang w:val="el-GR" w:eastAsia="el-GR"/>
              </w:rPr>
              <w:t>)</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n-US" w:eastAsia="el-GR"/>
              </w:rPr>
              <w:t>5</w:t>
            </w:r>
            <w:r>
              <w:rPr>
                <w:bCs/>
                <w:sz w:val="20"/>
                <w:szCs w:val="20"/>
                <w:lang w:val="el-GR"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Κ1.6</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Αντλητικό Συγκρότημα</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4%</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n-US" w:eastAsia="el-GR"/>
              </w:rPr>
            </w:pPr>
            <w:r>
              <w:rPr>
                <w:b/>
                <w:bCs/>
                <w:sz w:val="20"/>
                <w:szCs w:val="20"/>
                <w:lang w:val="el-GR" w:eastAsia="el-GR"/>
              </w:rPr>
              <w:t>Κ1.</w:t>
            </w:r>
            <w:r>
              <w:rPr>
                <w:b/>
                <w:bCs/>
                <w:sz w:val="20"/>
                <w:szCs w:val="20"/>
                <w:lang w:val="en-US" w:eastAsia="el-GR"/>
              </w:rPr>
              <w:t>7</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Μονάδα ασύρματης Επικοινωνίας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n-US" w:eastAsia="el-GR"/>
              </w:rPr>
            </w:pPr>
            <w:r>
              <w:rPr>
                <w:bCs/>
                <w:sz w:val="20"/>
                <w:szCs w:val="20"/>
                <w:lang w:val="en-US" w:eastAsia="el-GR"/>
              </w:rPr>
              <w:t>12%</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n-US" w:eastAsia="el-GR"/>
              </w:rPr>
            </w:pPr>
            <w:r>
              <w:rPr>
                <w:b/>
                <w:bCs/>
                <w:sz w:val="20"/>
                <w:szCs w:val="20"/>
                <w:lang w:val="el-GR" w:eastAsia="el-GR"/>
              </w:rPr>
              <w:t>Κ1.</w:t>
            </w:r>
            <w:r>
              <w:rPr>
                <w:b/>
                <w:bCs/>
                <w:sz w:val="20"/>
                <w:szCs w:val="20"/>
                <w:lang w:val="en-US" w:eastAsia="el-GR"/>
              </w:rPr>
              <w:t>8</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n-US" w:eastAsia="el-GR"/>
              </w:rPr>
            </w:pPr>
            <w:r>
              <w:rPr>
                <w:bCs/>
                <w:sz w:val="20"/>
                <w:szCs w:val="20"/>
                <w:lang w:val="en-US" w:eastAsia="el-GR"/>
              </w:rPr>
              <w:t>Gateway</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n-US" w:eastAsia="el-GR"/>
              </w:rPr>
            </w:pPr>
            <w:r>
              <w:rPr>
                <w:bCs/>
                <w:sz w:val="20"/>
                <w:szCs w:val="20"/>
                <w:lang w:val="el-GR" w:eastAsia="el-GR"/>
              </w:rPr>
              <w:t>7</w:t>
            </w:r>
            <w:r>
              <w:rPr>
                <w:bCs/>
                <w:sz w:val="20"/>
                <w:szCs w:val="20"/>
                <w:lang w:val="en-US" w:eastAsia="el-GR"/>
              </w:rPr>
              <w:t>%</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l-GR" w:eastAsia="el-GR"/>
              </w:rPr>
            </w:pPr>
            <w:r>
              <w:rPr>
                <w:b/>
                <w:bCs/>
                <w:sz w:val="20"/>
                <w:szCs w:val="20"/>
                <w:lang w:val="el-GR" w:eastAsia="el-GR"/>
              </w:rPr>
              <w:t>Κ1.9</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Σύστημα Ορθής Άρδευσης</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9%</w:t>
            </w:r>
          </w:p>
        </w:tc>
      </w:tr>
      <w:tr>
        <w:trPr>
          <w:trHeight w:val="557" w:hRule="atLeast"/>
        </w:trPr>
        <w:tc>
          <w:tcPr>
            <w:tcW w:w="14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b/>
                <w:b/>
                <w:bCs/>
                <w:sz w:val="20"/>
                <w:szCs w:val="20"/>
                <w:lang w:val="en-US" w:eastAsia="el-GR"/>
              </w:rPr>
            </w:pPr>
            <w:r>
              <w:rPr>
                <w:b/>
                <w:bCs/>
                <w:sz w:val="20"/>
                <w:szCs w:val="20"/>
                <w:lang w:val="el-GR" w:eastAsia="el-GR"/>
              </w:rPr>
              <w:t>Κ1.10</w:t>
            </w:r>
          </w:p>
        </w:tc>
        <w:tc>
          <w:tcPr>
            <w:tcW w:w="4671" w:type="dxa"/>
            <w:tcBorders>
              <w:top w:val="single" w:sz="8" w:space="0" w:color="000000"/>
              <w:bottom w:val="single" w:sz="8" w:space="0" w:color="000000"/>
              <w:right w:val="single" w:sz="8" w:space="0" w:color="000000"/>
            </w:tcBorders>
            <w:vAlign w:val="center"/>
          </w:tcPr>
          <w:p>
            <w:pPr>
              <w:pStyle w:val="Normal"/>
              <w:widowControl w:val="false"/>
              <w:spacing w:before="0" w:after="0"/>
              <w:jc w:val="left"/>
              <w:rPr>
                <w:bCs/>
                <w:sz w:val="20"/>
                <w:szCs w:val="20"/>
                <w:lang w:val="el-GR" w:eastAsia="el-GR"/>
              </w:rPr>
            </w:pPr>
            <w:r>
              <w:rPr>
                <w:bCs/>
                <w:sz w:val="20"/>
                <w:szCs w:val="20"/>
                <w:lang w:val="el-GR" w:eastAsia="el-GR"/>
              </w:rPr>
              <w:t>Εξοπλισμός ΚΣΕ (Hardware)</w:t>
            </w:r>
          </w:p>
        </w:tc>
        <w:tc>
          <w:tcPr>
            <w:tcW w:w="3217"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bCs/>
                <w:sz w:val="20"/>
                <w:szCs w:val="20"/>
                <w:lang w:val="el-GR" w:eastAsia="el-GR"/>
              </w:rPr>
            </w:pPr>
            <w:r>
              <w:rPr>
                <w:bCs/>
                <w:sz w:val="20"/>
                <w:szCs w:val="20"/>
                <w:lang w:val="el-GR" w:eastAsia="el-GR"/>
              </w:rPr>
              <w:t>5%</w:t>
            </w:r>
          </w:p>
        </w:tc>
      </w:tr>
      <w:tr>
        <w:trPr>
          <w:trHeight w:val="240"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b/>
                <w:b/>
                <w:bCs/>
                <w:sz w:val="20"/>
                <w:szCs w:val="20"/>
                <w:lang w:val="en-US" w:eastAsia="el-GR"/>
              </w:rPr>
            </w:pPr>
            <w:r>
              <w:rPr>
                <w:b/>
                <w:bCs/>
                <w:sz w:val="20"/>
                <w:szCs w:val="20"/>
                <w:lang w:val="el-GR" w:eastAsia="el-GR"/>
              </w:rPr>
              <w:t>Κ1.</w:t>
            </w:r>
            <w:r>
              <w:rPr>
                <w:b/>
                <w:bCs/>
                <w:sz w:val="20"/>
                <w:szCs w:val="20"/>
                <w:lang w:val="en-US" w:eastAsia="el-GR"/>
              </w:rPr>
              <w:t>10</w:t>
            </w:r>
          </w:p>
        </w:tc>
        <w:tc>
          <w:tcPr>
            <w:tcW w:w="7888" w:type="dxa"/>
            <w:gridSpan w:val="2"/>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Λογισμικά ΚΣΕ (Software)</w:t>
            </w:r>
          </w:p>
        </w:tc>
      </w:tr>
      <w:tr>
        <w:trPr>
          <w:trHeight w:val="282"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K1.</w:t>
            </w:r>
            <w:r>
              <w:rPr>
                <w:b/>
                <w:bCs/>
                <w:sz w:val="20"/>
                <w:szCs w:val="20"/>
                <w:lang w:val="en-US" w:eastAsia="el-GR"/>
              </w:rPr>
              <w:t>10.</w:t>
            </w:r>
            <w:r>
              <w:rPr>
                <w:b/>
                <w:bCs/>
                <w:sz w:val="20"/>
                <w:szCs w:val="20"/>
                <w:lang w:val="el-GR" w:eastAsia="el-GR"/>
              </w:rPr>
              <w:t>1</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t>Λογισμικό Τηλελέγχου - Τηλεχειρισμού Άρδευσης</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pacing w:lineRule="auto" w:line="240" w:before="0" w:after="0"/>
              <w:jc w:val="center"/>
              <w:rPr>
                <w:sz w:val="20"/>
                <w:szCs w:val="20"/>
              </w:rPr>
            </w:pPr>
            <w:r>
              <w:rPr>
                <w:sz w:val="20"/>
                <w:szCs w:val="20"/>
                <w:lang w:val="el-GR"/>
              </w:rPr>
              <w:t>14</w:t>
            </w:r>
            <w:r>
              <w:rPr>
                <w:sz w:val="20"/>
                <w:szCs w:val="20"/>
              </w:rPr>
              <w:t>%</w:t>
            </w:r>
          </w:p>
        </w:tc>
      </w:tr>
      <w:tr>
        <w:trPr>
          <w:trHeight w:val="256" w:hRule="atLeast"/>
        </w:trPr>
        <w:tc>
          <w:tcPr>
            <w:tcW w:w="1407" w:type="dxa"/>
            <w:tcBorders>
              <w:left w:val="single" w:sz="8" w:space="0" w:color="000000"/>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r>
          </w:p>
        </w:tc>
        <w:tc>
          <w:tcPr>
            <w:tcW w:w="4671"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ΣΥΝΟΛΟ K1:</w:t>
            </w:r>
          </w:p>
        </w:tc>
        <w:tc>
          <w:tcPr>
            <w:tcW w:w="3217"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95%</w:t>
            </w:r>
          </w:p>
        </w:tc>
      </w:tr>
      <w:tr>
        <w:trPr>
          <w:trHeight w:val="501"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Κ2.1</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t>Δοκιμαστική Λειτουργία – Εγγύηση – Συντήρηση – Υποστήριξη</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t>4%</w:t>
            </w:r>
          </w:p>
        </w:tc>
      </w:tr>
      <w:tr>
        <w:trPr>
          <w:trHeight w:val="256" w:hRule="atLeast"/>
        </w:trPr>
        <w:tc>
          <w:tcPr>
            <w:tcW w:w="1407" w:type="dxa"/>
            <w:tcBorders>
              <w:left w:val="single" w:sz="8" w:space="0" w:color="000000"/>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Κ2.2</w:t>
            </w:r>
          </w:p>
        </w:tc>
        <w:tc>
          <w:tcPr>
            <w:tcW w:w="4671"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t>Εκπαίδευση - Τεκμηρίωση</w:t>
            </w:r>
          </w:p>
        </w:tc>
        <w:tc>
          <w:tcPr>
            <w:tcW w:w="3217" w:type="dxa"/>
            <w:tcBorders>
              <w:bottom w:val="single" w:sz="8" w:space="0" w:color="000000"/>
              <w:right w:val="single" w:sz="8" w:space="0" w:color="000000"/>
            </w:tcBorders>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t>1%</w:t>
            </w:r>
          </w:p>
        </w:tc>
      </w:tr>
      <w:tr>
        <w:trPr>
          <w:trHeight w:val="256" w:hRule="atLeast"/>
        </w:trPr>
        <w:tc>
          <w:tcPr>
            <w:tcW w:w="1407" w:type="dxa"/>
            <w:tcBorders>
              <w:left w:val="single" w:sz="8" w:space="0" w:color="000000"/>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r>
          </w:p>
        </w:tc>
        <w:tc>
          <w:tcPr>
            <w:tcW w:w="4671"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ΣΥΝΟΛΟ K2:</w:t>
            </w:r>
          </w:p>
        </w:tc>
        <w:tc>
          <w:tcPr>
            <w:tcW w:w="3217" w:type="dxa"/>
            <w:tcBorders>
              <w:bottom w:val="single" w:sz="8" w:space="0" w:color="000000"/>
              <w:right w:val="single" w:sz="8" w:space="0" w:color="000000"/>
            </w:tcBorders>
            <w:shd w:color="auto" w:fill="BFBFBF"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n-US" w:eastAsia="el-GR"/>
              </w:rPr>
              <w:t>5</w:t>
            </w:r>
            <w:r>
              <w:rPr>
                <w:b/>
                <w:bCs/>
                <w:sz w:val="20"/>
                <w:szCs w:val="20"/>
                <w:lang w:val="el-GR" w:eastAsia="el-GR"/>
              </w:rPr>
              <w:t>%</w:t>
            </w:r>
          </w:p>
        </w:tc>
      </w:tr>
      <w:tr>
        <w:trPr>
          <w:trHeight w:val="501" w:hRule="atLeast"/>
        </w:trPr>
        <w:tc>
          <w:tcPr>
            <w:tcW w:w="1407" w:type="dxa"/>
            <w:tcBorders>
              <w:top w:val="single" w:sz="8" w:space="0" w:color="000000"/>
              <w:left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sz w:val="20"/>
                <w:szCs w:val="20"/>
                <w:lang w:val="el-GR" w:eastAsia="el-GR"/>
              </w:rPr>
            </w:pPr>
            <w:r>
              <w:rPr>
                <w:sz w:val="20"/>
                <w:szCs w:val="20"/>
                <w:lang w:val="el-GR" w:eastAsia="el-GR"/>
              </w:rPr>
            </w:r>
          </w:p>
        </w:tc>
        <w:tc>
          <w:tcPr>
            <w:tcW w:w="4671" w:type="dxa"/>
            <w:tcBorders>
              <w:top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ΑΘΡΟΙΣΜΑ ΣΥΝΟΛΟΥ ΣΥΝΤΕΛΕΣΤΩΝ ΒΑΡΥΤΗΤΑΣ</w:t>
            </w:r>
          </w:p>
        </w:tc>
        <w:tc>
          <w:tcPr>
            <w:tcW w:w="3217" w:type="dxa"/>
            <w:tcBorders>
              <w:top w:val="single" w:sz="8" w:space="0" w:color="000000"/>
              <w:bottom w:val="single" w:sz="8" w:space="0" w:color="000000"/>
              <w:right w:val="single" w:sz="8" w:space="0" w:color="000000"/>
            </w:tcBorders>
            <w:shd w:color="auto" w:fill="808080" w:val="clear"/>
            <w:tcMar>
              <w:left w:w="97" w:type="dxa"/>
              <w:right w:w="97" w:type="dxa"/>
            </w:tcMar>
            <w:vAlign w:val="center"/>
          </w:tcPr>
          <w:p>
            <w:pPr>
              <w:pStyle w:val="Normal"/>
              <w:widowControl w:val="false"/>
              <w:suppressAutoHyphens w:val="false"/>
              <w:spacing w:lineRule="auto" w:line="240" w:before="0" w:after="0"/>
              <w:jc w:val="center"/>
              <w:rPr>
                <w:b/>
                <w:b/>
                <w:bCs/>
                <w:sz w:val="20"/>
                <w:szCs w:val="20"/>
                <w:lang w:val="el-GR" w:eastAsia="el-GR"/>
              </w:rPr>
            </w:pPr>
            <w:r>
              <w:rPr>
                <w:b/>
                <w:bCs/>
                <w:sz w:val="20"/>
                <w:szCs w:val="20"/>
                <w:lang w:val="el-GR" w:eastAsia="el-GR"/>
              </w:rPr>
              <w:t>100%</w:t>
            </w:r>
          </w:p>
        </w:tc>
      </w:tr>
    </w:tbl>
    <w:p>
      <w:pPr>
        <w:pStyle w:val="Normal"/>
        <w:spacing w:before="280" w:after="280"/>
        <w:rPr>
          <w:lang w:val="el-GR"/>
        </w:rPr>
      </w:pPr>
      <w:r>
        <w:rPr>
          <w:lang w:val="el-GR"/>
        </w:rPr>
      </w:r>
    </w:p>
    <w:p>
      <w:pPr>
        <w:pStyle w:val="Normal"/>
        <w:spacing w:before="280" w:after="280"/>
        <w:rPr>
          <w:lang w:val="el-GR" w:eastAsia="el-GR"/>
        </w:rPr>
      </w:pPr>
      <w:r>
        <w:rPr>
          <w:lang w:val="el-GR"/>
        </w:rPr>
        <w:t>Η επάρκεια του εξοπλισμού ήτοι κριτήρια Κ.1, θα βαθμολογείται ανάλογα με τις ελάχιστες απαιτήσεις οι οποίες περιγράφονται αναλυτικά στις τεχνικές προδιαγραφές και βαθμολογούνται με 100 βαθμούς όταν καλύπτονται οι ελάχιστες απαιτήσεις και στην περίπτωση που υπερκαλύπτονται οι τεχνικές προδιαγραφές, η υπερκάλυψη αυτή αποτυπώνεται στην βαθμολογία από 100 μέχρι το 150 με γραμμική παρεμβολή.</w:t>
      </w:r>
    </w:p>
    <w:p>
      <w:pPr>
        <w:pStyle w:val="Normal"/>
        <w:spacing w:before="280" w:after="280"/>
        <w:rPr>
          <w:lang w:val="el-GR"/>
        </w:rPr>
      </w:pPr>
      <w:r>
        <w:rPr>
          <w:lang w:val="el-GR" w:eastAsia="el-GR"/>
        </w:rPr>
        <w:t xml:space="preserve">Η επάρκεια των υπηρεσιών Δοκιμαστικής Λειτουργίας – Εγγύησης – Συντήρησης – Υποστήριξης (Κ.2.1) θα βαθμολογηθεί ανάλογα με τους προτεινόμενους χρόνους παροχής υπηρεσιών, σύμφωνα με τα αναφερόμενα στο άρθρο 6.1 και 6.6 της διακήρυξης. Η επάρκεια των υπηρεσιών </w:t>
      </w:r>
      <w:r>
        <w:rPr>
          <w:szCs w:val="20"/>
          <w:lang w:val="el-GR" w:eastAsia="el-GR"/>
        </w:rPr>
        <w:t>Εκπαίδευση – Τεκμηρίωση</w:t>
      </w:r>
      <w:r>
        <w:rPr>
          <w:sz w:val="20"/>
          <w:szCs w:val="20"/>
          <w:lang w:val="el-GR" w:eastAsia="el-GR"/>
        </w:rPr>
        <w:t xml:space="preserve"> (</w:t>
      </w:r>
      <w:r>
        <w:rPr>
          <w:lang w:val="el-GR" w:eastAsia="el-GR"/>
        </w:rPr>
        <w:t xml:space="preserve">Κ2.2) θα βαθμολογηθεί ανάλογα με το πλήθος εκπαιδευομένων, το χρόνο και το περιεχόμενο εκπαίδευσης σε σχέση με την κάλυψη των αναγκών για την λειτουργία και τη συντήρηση του προσφερόμενου συστήματος από το προσωπικό της Υπηρεσίας, καθώς και από την προσφερόμενη τεκμηρίωση. </w:t>
      </w:r>
      <w:r>
        <w:rPr>
          <w:lang w:val="el-GR"/>
        </w:rPr>
        <w:t xml:space="preserve">Οι ελάχιστες απαιτήσεις του κριτηρίου καθορίζονται στο Παράρτημα </w:t>
      </w:r>
      <w:r>
        <w:rPr/>
        <w:t>IX</w:t>
      </w:r>
      <w:r>
        <w:rPr>
          <w:lang w:val="el-GR"/>
        </w:rPr>
        <w:t xml:space="preserve"> (Τεχνική προδιαγραφή).</w:t>
      </w:r>
    </w:p>
    <w:p>
      <w:pPr>
        <w:pStyle w:val="3"/>
        <w:numPr>
          <w:ilvl w:val="2"/>
          <w:numId w:val="5"/>
        </w:numPr>
        <w:spacing w:before="280" w:after="280"/>
        <w:rPr/>
      </w:pPr>
      <w:bookmarkStart w:id="51" w:name="_Toc137812314"/>
      <w:r>
        <w:rPr/>
        <w:t>Βαθμολόγηση και κατάταξη προσφορών</w:t>
      </w:r>
      <w:bookmarkEnd w:id="51"/>
      <w:r>
        <w:rPr/>
        <w:t xml:space="preserve"> </w:t>
      </w:r>
    </w:p>
    <w:p>
      <w:pPr>
        <w:pStyle w:val="Normal"/>
        <w:spacing w:before="280" w:after="280"/>
        <w:rPr>
          <w:lang w:val="el-GR"/>
        </w:rPr>
      </w:pPr>
      <w:r>
        <w:rPr>
          <w:lang w:val="el-GR"/>
        </w:rPr>
        <w:t>Η βαθμολόγηση κάθε κριτηρίου αξιολόγησης κυμαίνεται από 100 βαθμούς στην περίπτωση που ικανοποιούνται ακριβώς οι απαιτήσεις των τεχνικών αυξάνεται δε μέχρι τους 150 βαθμούς όταν υπερκαλύπτονται οι απαιτήσεις του συγκεκριμένου κριτηρίου</w:t>
      </w:r>
      <w:r>
        <w:rPr>
          <w:rFonts w:eastAsia="Calibri" w:ascii="Calibri" w:hAnsi="Calibri"/>
          <w:b/>
          <w:sz w:val="16"/>
          <w:szCs w:val="16"/>
          <w:lang w:val="el-GR"/>
        </w:rPr>
        <w:t>.</w:t>
      </w:r>
      <w:r>
        <w:rPr>
          <w:b/>
          <w:lang w:val="el-GR"/>
        </w:rPr>
        <w:t xml:space="preserve"> </w:t>
      </w:r>
    </w:p>
    <w:p>
      <w:pPr>
        <w:pStyle w:val="Normal"/>
        <w:spacing w:before="280" w:after="280"/>
        <w:rPr>
          <w:lang w:val="el-GR"/>
        </w:rPr>
      </w:pPr>
      <w:r>
        <w:rPr>
          <w:lang w:val="el-GR"/>
        </w:rPr>
        <w:t xml:space="preserve">Κάθε κριτήριο αξιολόγησης βαθμολογείται αυτόνομα με βάση τα στοιχεία της προσφοράς. </w:t>
      </w:r>
    </w:p>
    <w:p>
      <w:pPr>
        <w:pStyle w:val="Normal"/>
        <w:spacing w:before="280" w:after="280"/>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pPr>
        <w:pStyle w:val="Normal"/>
        <w:spacing w:before="280" w:after="280"/>
        <w:rPr>
          <w:lang w:val="el-GR"/>
        </w:rPr>
      </w:pPr>
      <w:r>
        <w:rPr>
          <w:lang w:val="el-GR"/>
        </w:rPr>
        <w:t xml:space="preserve">Η συνολική βαθμολογία της τεχνικής προσφοράς υπολογίζεται με βάση τον παρακάτω τύπο: </w:t>
      </w:r>
    </w:p>
    <w:p>
      <w:pPr>
        <w:pStyle w:val="Normal"/>
        <w:spacing w:before="280" w:after="280"/>
        <w:jc w:val="center"/>
        <w:rPr>
          <w:b/>
          <w:b/>
        </w:rPr>
      </w:pPr>
      <w:r>
        <w:rPr>
          <w:b/>
        </w:rPr>
        <w:t>U = σ</w:t>
      </w:r>
      <w:r>
        <w:rPr>
          <w:b/>
          <w:vertAlign w:val="subscript"/>
        </w:rPr>
        <w:t>1</w:t>
      </w:r>
      <w:r>
        <w:rPr>
          <w:b/>
        </w:rPr>
        <w:t>xΚ1 + σ</w:t>
      </w:r>
      <w:r>
        <w:rPr>
          <w:b/>
          <w:vertAlign w:val="subscript"/>
        </w:rPr>
        <w:t>2</w:t>
      </w:r>
      <w:r>
        <w:rPr>
          <w:b/>
        </w:rPr>
        <w:t>xΚ2 +……+σ</w:t>
      </w:r>
      <w:r>
        <w:rPr>
          <w:b/>
          <w:vertAlign w:val="subscript"/>
        </w:rPr>
        <w:t>ν</w:t>
      </w:r>
      <w:r>
        <w:rPr>
          <w:b/>
        </w:rPr>
        <w:t>xΚν</w:t>
      </w:r>
    </w:p>
    <w:p>
      <w:pPr>
        <w:pStyle w:val="Normal"/>
        <w:spacing w:before="280" w:after="280"/>
        <w:rPr/>
      </w:pPr>
      <w:r>
        <w:rPr/>
        <w:t>όπου</w:t>
      </w:r>
    </w:p>
    <w:p>
      <w:pPr>
        <w:pStyle w:val="Normal"/>
        <w:numPr>
          <w:ilvl w:val="0"/>
          <w:numId w:val="7"/>
        </w:numPr>
        <w:spacing w:before="0" w:after="0"/>
        <w:rPr>
          <w:rFonts w:cs="Times New Roman"/>
          <w:color w:val="000000"/>
          <w:szCs w:val="22"/>
          <w:lang w:val="el-GR"/>
        </w:rPr>
      </w:pPr>
      <w:r>
        <w:rPr>
          <w:rFonts w:cs="Times New Roman"/>
          <w:b/>
          <w:color w:val="000000"/>
          <w:szCs w:val="22"/>
          <w:lang w:val="el-GR"/>
        </w:rPr>
        <w:t>σ</w:t>
      </w:r>
      <w:r>
        <w:rPr>
          <w:rFonts w:cs="Times New Roman"/>
          <w:b/>
          <w:color w:val="000000"/>
          <w:szCs w:val="22"/>
          <w:vertAlign w:val="subscript"/>
          <w:lang w:val="el-GR"/>
        </w:rPr>
        <w:t>ν</w:t>
      </w:r>
      <w:r>
        <w:rPr>
          <w:rFonts w:cs="Times New Roman"/>
          <w:b/>
          <w:color w:val="000000"/>
          <w:szCs w:val="22"/>
          <w:lang w:val="el-GR"/>
        </w:rPr>
        <w:t xml:space="preserve"> </w:t>
      </w:r>
      <w:r>
        <w:rPr>
          <w:rFonts w:cs="Times New Roman"/>
          <w:color w:val="000000"/>
          <w:szCs w:val="22"/>
          <w:lang w:val="el-GR"/>
        </w:rPr>
        <w:t xml:space="preserve">ο συντελεστής βαρύτητας του κάθε κριτηρίου και </w:t>
      </w:r>
    </w:p>
    <w:p>
      <w:pPr>
        <w:pStyle w:val="Normal"/>
        <w:numPr>
          <w:ilvl w:val="0"/>
          <w:numId w:val="7"/>
        </w:numPr>
        <w:spacing w:before="0" w:after="0"/>
        <w:rPr>
          <w:rFonts w:cs="Times New Roman"/>
          <w:color w:val="000000"/>
          <w:szCs w:val="22"/>
          <w:lang w:val="el-GR"/>
        </w:rPr>
      </w:pPr>
      <w:r>
        <w:rPr>
          <w:rFonts w:cs="Times New Roman"/>
          <w:b/>
          <w:color w:val="000000"/>
          <w:szCs w:val="22"/>
          <w:lang w:val="el-GR"/>
        </w:rPr>
        <w:t xml:space="preserve">Κν </w:t>
      </w:r>
      <w:r>
        <w:rPr>
          <w:rFonts w:cs="Times New Roman"/>
          <w:color w:val="000000"/>
          <w:szCs w:val="22"/>
          <w:lang w:val="el-GR"/>
        </w:rPr>
        <w:t xml:space="preserve">η βαθμολογία του κάθε κριτηρίου </w:t>
      </w:r>
    </w:p>
    <w:p>
      <w:pPr>
        <w:pStyle w:val="Normal"/>
        <w:spacing w:before="280" w:after="280"/>
        <w:rPr>
          <w:lang w:val="el-GR"/>
        </w:rPr>
      </w:pPr>
      <w:r>
        <w:rPr>
          <w:lang w:val="el-GR"/>
        </w:rPr>
        <w:t>Κριτήρια με βαθμολογία μικρότερη από 100 βαθμούς (ήτοι που δεν καλύπτουν/παρουσιάζουν αποκλίσεις από τις απαιτήσεις των τεχνικών προδιαγραφών επιφέρουν την απόρριψη της προσφοράς.</w:t>
      </w:r>
    </w:p>
    <w:p>
      <w:pPr>
        <w:pStyle w:val="Normal"/>
        <w:spacing w:before="280" w:after="280"/>
        <w:rPr>
          <w:lang w:val="el-GR"/>
        </w:rPr>
      </w:pPr>
      <w:r>
        <w:rPr>
          <w:lang w:val="el-GR"/>
        </w:rPr>
        <w:t>Η πλέον συμφέρουσα προσφορά με βάση συντελεστή βαρύτητας τόσο για την τεχνική όσο και για την οικονομική προσφορά προκύπτει από το άθροισμα:</w:t>
      </w:r>
    </w:p>
    <w:p>
      <w:pPr>
        <w:pStyle w:val="Normal"/>
        <w:spacing w:before="280" w:after="280"/>
        <w:jc w:val="center"/>
        <w:rPr>
          <w:b/>
          <w:b/>
          <w:lang w:val="el-GR"/>
        </w:rPr>
      </w:pPr>
      <w:r>
        <w:rPr>
          <w:b/>
          <w:lang w:val="el-GR"/>
        </w:rPr>
        <w:t>ΤΒΑ=100*[(ΣΤΠ*Σ1)+(ΣΟΠ*Σ2)]</w:t>
      </w:r>
    </w:p>
    <w:p>
      <w:pPr>
        <w:pStyle w:val="Normal"/>
        <w:spacing w:before="280" w:after="280"/>
        <w:rPr>
          <w:lang w:val="el-GR"/>
        </w:rPr>
      </w:pPr>
      <w:r>
        <w:rPr>
          <w:lang w:val="el-GR"/>
        </w:rPr>
        <w:t xml:space="preserve">όπου </w:t>
      </w:r>
    </w:p>
    <w:p>
      <w:pPr>
        <w:pStyle w:val="Normal"/>
        <w:spacing w:before="280" w:after="280"/>
        <w:rPr>
          <w:lang w:val="el-GR"/>
        </w:rPr>
      </w:pPr>
      <w:r>
        <w:rPr>
          <w:b/>
          <w:lang w:val="el-GR"/>
        </w:rPr>
        <w:t>ΤΒΑ</w:t>
      </w:r>
      <w:r>
        <w:rPr>
          <w:lang w:val="el-GR"/>
        </w:rPr>
        <w:t xml:space="preserve"> = ο τελικός βαθμός αξιολόγησης, </w:t>
      </w:r>
    </w:p>
    <w:p>
      <w:pPr>
        <w:pStyle w:val="Normal"/>
        <w:spacing w:before="280" w:after="280"/>
        <w:rPr>
          <w:lang w:val="el-GR"/>
        </w:rPr>
      </w:pPr>
      <w:r>
        <w:rPr>
          <w:b/>
          <w:lang w:val="el-GR"/>
        </w:rPr>
        <w:t>ΣΤΠ</w:t>
      </w:r>
      <w:r>
        <w:rPr>
          <w:lang w:val="el-GR"/>
        </w:rPr>
        <w:t xml:space="preserve"> = η συνολική βαθμολογία της τεχνικής προσφοράς του διαγωνιζόμενου/η μέγιστη βαθμολογία της τεχνικής προσφοράς και</w:t>
      </w:r>
    </w:p>
    <w:p>
      <w:pPr>
        <w:pStyle w:val="Normal"/>
        <w:spacing w:before="280" w:after="280"/>
        <w:rPr>
          <w:lang w:val="el-GR"/>
        </w:rPr>
      </w:pPr>
      <w:r>
        <w:rPr>
          <w:b/>
          <w:lang w:val="el-GR"/>
        </w:rPr>
        <w:t>ΣΟΠ</w:t>
      </w:r>
      <w:r>
        <w:rPr>
          <w:lang w:val="el-GR"/>
        </w:rPr>
        <w:t xml:space="preserve"> = η μικρότερη οικονομική προσφορά/η οικονομική προσφορά του διαγωνιζόμενου </w:t>
      </w:r>
    </w:p>
    <w:p>
      <w:pPr>
        <w:pStyle w:val="Normal"/>
        <w:spacing w:before="280" w:after="280"/>
        <w:rPr>
          <w:lang w:val="el-GR"/>
        </w:rPr>
      </w:pPr>
      <w:r>
        <w:rPr>
          <w:b/>
          <w:bCs/>
          <w:lang w:val="el-GR"/>
        </w:rPr>
        <w:t xml:space="preserve">Σ1 </w:t>
      </w:r>
      <w:r>
        <w:rPr>
          <w:lang w:val="el-GR"/>
        </w:rPr>
        <w:t>=  0,8</w:t>
      </w:r>
    </w:p>
    <w:p>
      <w:pPr>
        <w:pStyle w:val="Normal"/>
        <w:spacing w:before="280" w:after="280"/>
        <w:rPr>
          <w:lang w:val="el-GR"/>
        </w:rPr>
      </w:pPr>
      <w:r>
        <w:rPr>
          <w:b/>
          <w:bCs/>
          <w:lang w:val="el-GR"/>
        </w:rPr>
        <w:t>Σ2</w:t>
      </w:r>
      <w:r>
        <w:rPr>
          <w:lang w:val="el-GR"/>
        </w:rPr>
        <w:t xml:space="preserve"> =  0,2</w:t>
      </w:r>
    </w:p>
    <w:p>
      <w:pPr>
        <w:pStyle w:val="Normal"/>
        <w:spacing w:before="280" w:after="280"/>
        <w:rPr>
          <w:lang w:val="el-GR"/>
        </w:rPr>
      </w:pPr>
      <w:r>
        <w:rPr>
          <w:lang w:val="el-GR"/>
        </w:rPr>
        <w:t>Η ομάδα κριτηρίων που αφορά στην αξιολόγηση των Τεχνικών Προσφορών έχει συντελεστή βαρύτητας 80% και η αξιολόγηση της οικονομικής προσφοράς έχει συντελεστή βαρύτητας 20% (ήτοι Σ1=80% και Σ2=20%)</w:t>
      </w:r>
    </w:p>
    <w:p>
      <w:pPr>
        <w:pStyle w:val="Normal"/>
        <w:spacing w:before="280" w:after="280"/>
        <w:rPr>
          <w:lang w:val="el-GR"/>
        </w:rPr>
      </w:pPr>
      <w:r>
        <w:rPr>
          <w:b/>
          <w:lang w:val="el-GR"/>
        </w:rPr>
        <w:t>Μειοδότης αναδεικνύεται ο διαγωνιζόμενος με την μεγαλύτερη ανηγμένη τιμή προσφοράς ΤΒΑ.</w:t>
      </w:r>
      <w:r>
        <w:rPr>
          <w:lang w:val="el-GR"/>
        </w:rPr>
        <w:t xml:space="preserve"> Μεταξύ ισοτίμων, ανάδοχος αναδεικνύεται αυτός που έχει μεγαλύτερη βαθμολογία στα τεχνικά στοιχεία προσφοράς κατά την αξιολόγηση.</w:t>
      </w:r>
    </w:p>
    <w:p>
      <w:pPr>
        <w:pStyle w:val="2"/>
        <w:numPr>
          <w:ilvl w:val="1"/>
          <w:numId w:val="5"/>
        </w:numPr>
        <w:spacing w:before="280" w:after="0"/>
        <w:rPr/>
      </w:pPr>
      <w:bookmarkStart w:id="52" w:name="_Toc137812315"/>
      <w:r>
        <w:rPr/>
        <w:t>Κατάρτιση - Περιεχόμενο προσφορών</w:t>
      </w:r>
      <w:bookmarkEnd w:id="52"/>
    </w:p>
    <w:p>
      <w:pPr>
        <w:pStyle w:val="3"/>
        <w:numPr>
          <w:ilvl w:val="2"/>
          <w:numId w:val="5"/>
        </w:numPr>
        <w:spacing w:before="280" w:after="280"/>
        <w:rPr/>
      </w:pPr>
      <w:bookmarkStart w:id="53" w:name="_Toc137812316"/>
      <w:r>
        <w:rPr/>
        <w:t>Γενικοί όροι υποβολής προσφορών</w:t>
      </w:r>
      <w:bookmarkEnd w:id="53"/>
    </w:p>
    <w:p>
      <w:pPr>
        <w:pStyle w:val="Normal"/>
        <w:spacing w:before="280" w:after="280"/>
        <w:rPr>
          <w:lang w:val="el-GR"/>
        </w:rPr>
      </w:pPr>
      <w:r>
        <w:rPr>
          <w:lang w:val="el-GR"/>
        </w:rPr>
        <w:t xml:space="preserve">Οι προσφορές υποβάλλονται με βάση τις απαιτήσεις που ορίζονται στη Διακήρυξη για το σύνολο της προκηρυχθείσας ποσότητας της προμήθειας ανά είδος/τμήμα. </w:t>
      </w:r>
    </w:p>
    <w:p>
      <w:pPr>
        <w:pStyle w:val="Normal"/>
        <w:spacing w:before="280" w:after="280"/>
        <w:rPr>
          <w:lang w:val="el-GR"/>
        </w:rPr>
      </w:pPr>
      <w:r>
        <w:rPr>
          <w:lang w:val="el-GR"/>
        </w:rPr>
        <w:t xml:space="preserve">Δεν επιτρέπονται εναλλακτικές προσφορές. </w:t>
      </w:r>
    </w:p>
    <w:p>
      <w:pPr>
        <w:pStyle w:val="Normal"/>
        <w:spacing w:before="280" w:after="280"/>
        <w:rPr>
          <w:lang w:val="el-GR"/>
        </w:rPr>
      </w:pPr>
      <w:r>
        <w:rPr>
          <w:lang w:val="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p>
    <w:p>
      <w:pPr>
        <w:pStyle w:val="Normal"/>
        <w:spacing w:before="280" w:after="280"/>
        <w:rPr>
          <w:lang w:val="el-GR"/>
        </w:rPr>
      </w:pPr>
      <w:r>
        <w:rPr>
          <w:lang w:val="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pPr>
        <w:pStyle w:val="3"/>
        <w:numPr>
          <w:ilvl w:val="2"/>
          <w:numId w:val="5"/>
        </w:numPr>
        <w:spacing w:before="280" w:after="280"/>
        <w:rPr>
          <w:i/>
          <w:i/>
        </w:rPr>
      </w:pPr>
      <w:bookmarkStart w:id="54" w:name="_Toc137812317"/>
      <w:r>
        <w:rPr/>
        <w:t>Χρόνος και Τρόπος υποβολής προσφορών</w:t>
      </w:r>
      <w:bookmarkEnd w:id="54"/>
      <w:r>
        <w:rPr/>
        <w:t xml:space="preserve"> </w:t>
      </w:r>
    </w:p>
    <w:p>
      <w:pPr>
        <w:pStyle w:val="Normal"/>
        <w:spacing w:before="280" w:after="280"/>
        <w:rPr>
          <w:lang w:val="el-GR"/>
        </w:rPr>
      </w:pPr>
      <w:r>
        <w:rPr>
          <w:b/>
          <w:lang w:val="el-GR"/>
        </w:rPr>
        <w:t>2.4.2.1.</w:t>
      </w:r>
      <w:r>
        <w:rPr>
          <w:lang w:val="el-GR"/>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64233/08-06-2021(Β’ 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pPr>
        <w:pStyle w:val="Normal"/>
        <w:spacing w:before="280" w:after="280"/>
        <w:rPr>
          <w:lang w:val="el-GR"/>
        </w:rPr>
      </w:pPr>
      <w:r>
        <w:rPr>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pPr>
        <w:pStyle w:val="Normal"/>
        <w:spacing w:before="280" w:after="280"/>
        <w:rPr>
          <w:lang w:val="el-GR"/>
        </w:rPr>
      </w:pPr>
      <w:r>
        <w:rPr>
          <w:b/>
          <w:lang w:val="el-GR"/>
        </w:rPr>
        <w:t xml:space="preserve">2.4.2.2. </w:t>
      </w:r>
      <w:r>
        <w:rPr>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pPr>
        <w:pStyle w:val="Normal"/>
        <w:spacing w:before="280" w:after="28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p>
    <w:p>
      <w:pPr>
        <w:pStyle w:val="Normal"/>
        <w:spacing w:before="280" w:after="280"/>
        <w:rPr>
          <w:lang w:val="el-GR"/>
        </w:rPr>
      </w:pPr>
      <w:r>
        <w:rPr>
          <w:b/>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pPr>
        <w:pStyle w:val="Normal"/>
        <w:spacing w:before="280" w:after="280"/>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pPr>
        <w:pStyle w:val="Normal"/>
        <w:spacing w:before="280" w:after="280"/>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pPr>
        <w:pStyle w:val="Normal"/>
        <w:spacing w:before="280" w:after="280"/>
        <w:rPr>
          <w:lang w:val="el-GR"/>
        </w:rPr>
      </w:pPr>
      <w:r>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spacing w:before="280" w:after="280"/>
        <w:rPr>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Normal"/>
        <w:spacing w:before="280" w:after="280"/>
        <w:rPr>
          <w:lang w:val="el-GR"/>
        </w:rPr>
      </w:pPr>
      <w:r>
        <w:rPr>
          <w:b/>
          <w:lang w:val="el-GR"/>
        </w:rPr>
        <w:t>2.4.2.4.</w:t>
      </w:r>
      <w:r>
        <w:rPr>
          <w:lang w:val="el-GR"/>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w:t>
      </w:r>
      <w:r>
        <w:rPr/>
        <w:t>PDF</w:t>
      </w:r>
      <w:r>
        <w:rPr>
          <w:lang w:val="el-GR"/>
        </w:rPr>
        <w:t xml:space="preserve">,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υποφάκελο ξεχωριστά, από τη στιγμή που έχει ολοκληρωθεί η καταχώριση των στοιχείων σε αυτόν . </w:t>
      </w:r>
    </w:p>
    <w:p>
      <w:pPr>
        <w:pStyle w:val="Normal"/>
        <w:spacing w:before="280" w:after="280"/>
        <w:rPr>
          <w:lang w:val="el-GR"/>
        </w:rPr>
      </w:pPr>
      <w:r>
        <w:rPr>
          <w:b/>
          <w:lang w:val="el-GR"/>
        </w:rPr>
        <w:t xml:space="preserve">2.4.2.5. </w:t>
      </w:r>
      <w:r>
        <w:rPr>
          <w:lang w:val="el-GR"/>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pPr>
        <w:pStyle w:val="Normal"/>
        <w:spacing w:before="280" w:after="280"/>
        <w:rPr>
          <w:lang w:val="el-GR"/>
        </w:rPr>
      </w:pPr>
      <w:r>
        <w:rPr>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pPr>
        <w:pStyle w:val="Normal"/>
        <w:spacing w:before="280" w:after="280"/>
        <w:rPr>
          <w:lang w:val="el-GR"/>
        </w:rPr>
      </w:pPr>
      <w:r>
        <w:rPr>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Pr/>
        <w:t>e</w:t>
      </w:r>
      <w:r>
        <w:rPr>
          <w:lang w:val="el-GR"/>
        </w:rPr>
        <w:t>-</w:t>
      </w:r>
      <w:r>
        <w:rPr/>
        <w:t>Apostille</w:t>
      </w:r>
      <w:r>
        <w:rPr>
          <w:lang w:val="el-GR"/>
        </w:rPr>
        <w:t xml:space="preserve"> </w:t>
      </w:r>
    </w:p>
    <w:p>
      <w:pPr>
        <w:pStyle w:val="Normal"/>
        <w:spacing w:before="280" w:after="280"/>
        <w:rPr>
          <w:lang w:val="el-GR"/>
        </w:rPr>
      </w:pPr>
      <w:r>
        <w:rPr>
          <w:lang w:val="el-GR"/>
        </w:rPr>
        <w:t xml:space="preserve">β) είτε των άρθρων 15 και 27 του ν. 4727/2020 (Α΄ 184) περί ηλεκτρονικών ιδιωτικών εγγράφων που φέρουν ηλεκτρονική υπογραφή ή σφραγίδα </w:t>
      </w:r>
    </w:p>
    <w:p>
      <w:pPr>
        <w:pStyle w:val="Normal"/>
        <w:spacing w:before="280" w:after="280"/>
        <w:rPr>
          <w:lang w:val="el-GR"/>
        </w:rPr>
      </w:pPr>
      <w:r>
        <w:rPr>
          <w:lang w:val="el-GR"/>
        </w:rPr>
        <w:t>γ) είτε του άρθρου 11 του ν. 2690/1999 (Α΄ 45),</w:t>
      </w:r>
    </w:p>
    <w:p>
      <w:pPr>
        <w:pStyle w:val="Normal"/>
        <w:spacing w:before="280" w:after="280"/>
        <w:rPr>
          <w:lang w:val="el-GR"/>
        </w:rPr>
      </w:pPr>
      <w:r>
        <w:rPr>
          <w:lang w:val="el-GR"/>
        </w:rPr>
        <w:t xml:space="preserve">δ) είτε της παρ. 2 του άρθρου 37 του ν. 4412/2016, περί χρήσης ηλεκτρονικών υπογραφών σε ηλεκτρονικές διαδικασίες δημοσίων συμβάσεων, </w:t>
      </w:r>
    </w:p>
    <w:p>
      <w:pPr>
        <w:pStyle w:val="Normal"/>
        <w:spacing w:before="280" w:after="280"/>
        <w:rPr>
          <w:lang w:val="el-GR"/>
        </w:rPr>
      </w:pPr>
      <w:r>
        <w:rPr>
          <w:lang w:val="el-GR"/>
        </w:rPr>
        <w:t xml:space="preserve">ε) είτε της παρ. 8 του άρθρου 92 του ν. 4412/2016, περί συνυποβολής υπεύθυνης δήλωσης στην περίπτωση απλής φωτοτυπίας ιδιωτικών εγγράφων. </w:t>
      </w:r>
    </w:p>
    <w:p>
      <w:pPr>
        <w:pStyle w:val="Normal"/>
        <w:spacing w:before="280" w:after="280"/>
        <w:rPr>
          <w:lang w:val="el-GR"/>
        </w:rPr>
      </w:pPr>
      <w:r>
        <w:rPr>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pPr>
        <w:pStyle w:val="Normal"/>
        <w:spacing w:before="280" w:after="280"/>
        <w:rPr>
          <w:lang w:val="el-GR"/>
        </w:rPr>
      </w:pPr>
      <w:r>
        <w:rPr>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w:t>
      </w:r>
      <w:r>
        <w:rPr/>
        <w:t>PDF</w:t>
      </w:r>
      <w:r>
        <w:rPr>
          <w:lang w:val="el-GR"/>
        </w:rPr>
        <w:t xml:space="preserve">. </w:t>
      </w:r>
    </w:p>
    <w:p>
      <w:pPr>
        <w:pStyle w:val="Normal"/>
        <w:spacing w:before="280" w:after="280"/>
        <w:rPr>
          <w:lang w:val="el-GR"/>
        </w:rPr>
      </w:pPr>
      <w:r>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pPr>
        <w:pStyle w:val="Normal"/>
        <w:spacing w:before="280" w:after="280"/>
        <w:rPr>
          <w:lang w:val="el-GR"/>
        </w:rPr>
      </w:pPr>
      <w:r>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pPr>
        <w:pStyle w:val="Normal"/>
        <w:spacing w:before="280" w:after="280"/>
        <w:rPr>
          <w:lang w:val="el-GR"/>
        </w:rPr>
      </w:pPr>
      <w:r>
        <w:rPr>
          <w:lang w:val="el-GR"/>
        </w:rPr>
        <w:t xml:space="preserve">β) αυτά που δεν υπάγονται στις διατάξεις του άρθρου 11 παρ. 2 του ν. 2690/1999 , </w:t>
      </w:r>
    </w:p>
    <w:p>
      <w:pPr>
        <w:pStyle w:val="Normal"/>
        <w:spacing w:before="280" w:after="280"/>
        <w:rPr>
          <w:lang w:val="el-GR"/>
        </w:rPr>
      </w:pPr>
      <w:r>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pPr>
        <w:pStyle w:val="Normal"/>
        <w:spacing w:before="280" w:after="280"/>
        <w:rPr>
          <w:lang w:val="el-GR"/>
        </w:rPr>
      </w:pPr>
      <w:r>
        <w:rPr>
          <w:lang w:val="el-GR"/>
        </w:rPr>
        <w:t>δ) τα αλλοδαπά δημόσια έντυπα έγγραφα που φέρουν την επισημείωση της Χάγης (</w:t>
      </w:r>
      <w:r>
        <w:rPr/>
        <w:t>Apostille</w:t>
      </w:r>
      <w:r>
        <w:rPr>
          <w:lang w:val="el-GR"/>
        </w:rPr>
        <w:t xml:space="preserve">), ή προξενική θεώρηση και δεν έχουν επικυρωθεί από δικηγόρο. </w:t>
      </w:r>
    </w:p>
    <w:p>
      <w:pPr>
        <w:pStyle w:val="Normal"/>
        <w:spacing w:before="280" w:after="280"/>
        <w:rPr>
          <w:lang w:val="el-GR"/>
        </w:rPr>
      </w:pPr>
      <w:r>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pPr>
        <w:pStyle w:val="Normal"/>
        <w:spacing w:before="280" w:after="280"/>
        <w:rPr>
          <w:lang w:val="el-GR"/>
        </w:rPr>
      </w:pPr>
      <w:r>
        <w:rPr>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rPr/>
        <w:t>Apostille</w:t>
      </w:r>
      <w:r>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pPr>
        <w:pStyle w:val="Normal"/>
        <w:spacing w:before="280" w:after="280"/>
        <w:rPr>
          <w:lang w:val="el-GR"/>
        </w:rPr>
      </w:pPr>
      <w:r>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pPr>
        <w:pStyle w:val="Normal"/>
        <w:spacing w:before="280" w:after="280"/>
        <w:rPr>
          <w:lang w:val="el-GR"/>
        </w:rPr>
      </w:pPr>
      <w:r>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pPr>
        <w:pStyle w:val="Normal"/>
        <w:spacing w:before="280" w:after="280"/>
        <w:rPr>
          <w:lang w:val="el-GR"/>
        </w:rPr>
      </w:pPr>
      <w:r>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pPr>
        <w:pStyle w:val="Normal"/>
        <w:spacing w:before="280" w:after="280"/>
        <w:rPr>
          <w:lang w:val="el-GR"/>
        </w:rPr>
      </w:pPr>
      <w:r>
        <w:rPr>
          <w:lang w:val="el-GR"/>
        </w:rPr>
        <w:t xml:space="preserve"> </w:t>
      </w:r>
      <w:r>
        <w:rPr>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pPr>
        <w:pStyle w:val="3"/>
        <w:numPr>
          <w:ilvl w:val="2"/>
          <w:numId w:val="5"/>
        </w:numPr>
        <w:spacing w:before="280" w:after="0"/>
        <w:rPr/>
      </w:pPr>
      <w:bookmarkStart w:id="55" w:name="_Toc137812318"/>
      <w:r>
        <w:rPr/>
        <w:t>Περιεχόμενα Φακέλου «Δικαιολογητικά Συμμετοχής- Τεχνική Προσφορά»</w:t>
      </w:r>
      <w:bookmarkEnd w:id="55"/>
      <w:r>
        <w:rPr/>
        <w:t xml:space="preserve"> </w:t>
      </w:r>
    </w:p>
    <w:p>
      <w:pPr>
        <w:pStyle w:val="4"/>
        <w:numPr>
          <w:ilvl w:val="3"/>
          <w:numId w:val="5"/>
        </w:numPr>
        <w:spacing w:before="280" w:after="280"/>
        <w:rPr/>
      </w:pPr>
      <w:bookmarkStart w:id="56" w:name="_Toc137812319"/>
      <w:r>
        <w:rPr/>
        <w:t>Δικαιολογητικά Συμμετοχής</w:t>
      </w:r>
      <w:bookmarkEnd w:id="56"/>
    </w:p>
    <w:p>
      <w:pPr>
        <w:pStyle w:val="Normal"/>
        <w:spacing w:before="280" w:after="280"/>
        <w:rPr>
          <w:lang w:val="el-GR"/>
        </w:rPr>
      </w:pPr>
      <w:r>
        <w:rPr>
          <w:lang w:val="el-GR"/>
        </w:rPr>
        <w:t>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w:t>
      </w:r>
    </w:p>
    <w:p>
      <w:pPr>
        <w:pStyle w:val="Normal"/>
        <w:spacing w:before="280" w:after="280"/>
        <w:rPr>
          <w:lang w:val="el-GR"/>
        </w:rPr>
      </w:pPr>
      <w:r>
        <w:rPr>
          <w:lang w:val="el-GR"/>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pPr>
        <w:pStyle w:val="Normal"/>
        <w:spacing w:before="280" w:after="280"/>
        <w:rPr>
          <w:lang w:val="el-GR"/>
        </w:rPr>
      </w:pPr>
      <w:r>
        <w:rPr>
          <w:lang w:val="el-GR"/>
        </w:rPr>
        <w:t xml:space="preserve">β) την εγγύηση συμμετοχής, όπως προβλέπεται στο άρθρο 72 του ν. 4412/2016, τα άρθρα 2.1.5 και 2.2.2 αντίστοιχα της παρούσας διακήρυξης και στο Παράρτημα </w:t>
      </w:r>
      <w:r>
        <w:rPr/>
        <w:t>VII</w:t>
      </w:r>
      <w:r>
        <w:rPr>
          <w:lang w:val="el-GR"/>
        </w:rPr>
        <w:t>Ι.</w:t>
      </w:r>
    </w:p>
    <w:p>
      <w:pPr>
        <w:pStyle w:val="Normal"/>
        <w:spacing w:before="280" w:after="280"/>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pPr>
        <w:pStyle w:val="Normal"/>
        <w:spacing w:before="280" w:after="280"/>
        <w:rPr>
          <w:lang w:val="el-GR"/>
        </w:rPr>
      </w:pPr>
      <w:r>
        <w:rPr>
          <w:lang w:val="el-GR"/>
        </w:rPr>
        <w:t xml:space="preserve">Η συμπλήρωσή του δύναται να πραγματοποιηθεί με χρήση του υποσυστήματος </w:t>
      </w:r>
      <w:r>
        <w:rPr/>
        <w:t>Promitheus</w:t>
      </w:r>
      <w:r>
        <w:rPr>
          <w:lang w:val="el-GR"/>
        </w:rPr>
        <w:t xml:space="preserve"> </w:t>
      </w:r>
      <w:r>
        <w:rPr/>
        <w:t>ESPDint</w:t>
      </w:r>
      <w:r>
        <w:rPr>
          <w:lang w:val="el-GR"/>
        </w:rPr>
        <w:t>, προσβάσιμου μέσω της Διαδικτυακής Πύλης (</w:t>
      </w:r>
      <w:r>
        <w:rPr/>
        <w:t>https</w:t>
      </w:r>
      <w:r>
        <w:rPr>
          <w:lang w:val="el-GR"/>
        </w:rPr>
        <w:t>://</w:t>
      </w:r>
      <w:r>
        <w:rPr/>
        <w:t>espd</w:t>
      </w:r>
      <w:r>
        <w:rPr>
          <w:lang w:val="el-GR"/>
        </w:rPr>
        <w:t>.</w:t>
      </w:r>
      <w:r>
        <w:rPr/>
        <w:t>eprocurement</w:t>
      </w:r>
      <w:r>
        <w:rPr>
          <w:lang w:val="el-GR"/>
        </w:rPr>
        <w:t>.</w:t>
      </w:r>
      <w:r>
        <w:rPr/>
        <w:t>gov</w:t>
      </w:r>
      <w:r>
        <w:rPr>
          <w:lang w:val="el-GR"/>
        </w:rPr>
        <w:t>.</w:t>
      </w:r>
      <w:r>
        <w:rPr/>
        <w:t>gr</w:t>
      </w:r>
      <w:r>
        <w:rPr>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w:t>
      </w:r>
      <w:r>
        <w:rPr/>
        <w:t>XML</w:t>
      </w:r>
      <w:r>
        <w:rPr>
          <w:lang w:val="el-GR"/>
        </w:rPr>
        <w:t xml:space="preserve"> που αποτελεί επικουρικό στοιχείο των εγγράφων της σύμβασης.</w:t>
      </w:r>
    </w:p>
    <w:p>
      <w:pPr>
        <w:pStyle w:val="Normal"/>
        <w:spacing w:before="280" w:after="280"/>
        <w:rPr>
          <w:lang w:val="el-GR"/>
        </w:rPr>
      </w:pPr>
      <w:r>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Pr/>
        <w:t>PDF</w:t>
      </w:r>
      <w:r>
        <w:rPr>
          <w:lang w:val="el-GR"/>
        </w:rPr>
        <w:t>.</w:t>
      </w:r>
    </w:p>
    <w:p>
      <w:pPr>
        <w:pStyle w:val="4"/>
        <w:numPr>
          <w:ilvl w:val="3"/>
          <w:numId w:val="5"/>
        </w:numPr>
        <w:spacing w:before="280" w:after="280"/>
        <w:rPr/>
      </w:pPr>
      <w:bookmarkStart w:id="57" w:name="_Toc137812320"/>
      <w:r>
        <w:rPr/>
        <w:t>Τεχνική Προσφορά</w:t>
      </w:r>
      <w:bookmarkEnd w:id="57"/>
    </w:p>
    <w:p>
      <w:pPr>
        <w:pStyle w:val="Normal"/>
        <w:spacing w:before="280" w:after="280"/>
        <w:rPr>
          <w:lang w:val="el-GR"/>
        </w:rPr>
      </w:pPr>
      <w:bookmarkStart w:id="58" w:name="_heading=h.1mrcu09"/>
      <w:bookmarkEnd w:id="58"/>
      <w:r>
        <w:rPr/>
        <w:t>H</w:t>
      </w:r>
      <w:r>
        <w:rPr>
          <w:lang w:val="el-GR"/>
        </w:rPr>
        <w:t xml:space="preserve"> τεχνική προσφορά θα πρέπει να καλύπτει όλες τις απαιτήσεις και τις τεχνικές προδιαγραφές που έχουν τεθεί από την αναθέτουσα αρχή στο Παράρτημα </w:t>
      </w:r>
      <w:r>
        <w:rPr/>
        <w:t>IX</w:t>
      </w:r>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σύμφωνα με το άρθρο 94 του ν. 4412/2016,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p>
    <w:p>
      <w:pPr>
        <w:pStyle w:val="Normal"/>
        <w:spacing w:before="280" w:after="280"/>
        <w:rPr>
          <w:lang w:val="el-GR"/>
        </w:rPr>
      </w:pPr>
      <w:r>
        <w:rPr>
          <w:lang w:val="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σύμφωνα με το άρθρο 58 του ν. 4412/2016. </w:t>
      </w:r>
    </w:p>
    <w:p>
      <w:pPr>
        <w:pStyle w:val="3"/>
        <w:numPr>
          <w:ilvl w:val="2"/>
          <w:numId w:val="5"/>
        </w:numPr>
        <w:spacing w:before="280" w:after="280"/>
        <w:rPr/>
      </w:pPr>
      <w:bookmarkStart w:id="59" w:name="_Toc137812321"/>
      <w:r>
        <w:rPr/>
        <w:t>Περιεχόμενα Φακέλου «Οικονομική Προσφορά»/Τρόπος σύνταξης και υποβολής οικονομικών προσφορών</w:t>
      </w:r>
      <w:bookmarkEnd w:id="59"/>
    </w:p>
    <w:p>
      <w:pPr>
        <w:pStyle w:val="Normal"/>
        <w:spacing w:before="280" w:after="280"/>
        <w:rPr>
          <w:lang w:val="el-GR"/>
        </w:rPr>
      </w:pPr>
      <w:r>
        <w:rPr>
          <w:lang w:val="el-GR"/>
        </w:rPr>
        <w:t xml:space="preserve">Η Οικονομική Προσφορά συντάσσεται με βάση τα οριζόμενα στο Παράρτημα </w:t>
      </w:r>
      <w:r>
        <w:rPr/>
        <w:t>V</w:t>
      </w:r>
      <w:r>
        <w:rPr>
          <w:lang w:val="el-GR"/>
        </w:rPr>
        <w:t xml:space="preserve"> της Διακήρυξης: </w:t>
      </w:r>
    </w:p>
    <w:p>
      <w:pPr>
        <w:pStyle w:val="Normal"/>
        <w:spacing w:before="280" w:after="280"/>
        <w:rPr>
          <w:lang w:val="el-GR"/>
        </w:rPr>
      </w:pPr>
      <w:r>
        <w:rPr>
          <w:lang w:val="el-GR"/>
        </w:rPr>
        <w:t>Α. Τιμές</w:t>
      </w:r>
    </w:p>
    <w:p>
      <w:pPr>
        <w:pStyle w:val="Normal"/>
        <w:spacing w:before="280" w:after="280"/>
        <w:rPr>
          <w:lang w:val="el-GR"/>
        </w:rPr>
      </w:pPr>
      <w:r>
        <w:rPr>
          <w:lang w:val="el-GR"/>
        </w:rPr>
        <w:t>Η τιμή του προς προμήθεια υλικού δίνεται σε ευρώ ανά μονάδα.</w:t>
      </w:r>
    </w:p>
    <w:p>
      <w:pPr>
        <w:pStyle w:val="Normal"/>
        <w:spacing w:before="280" w:after="280"/>
        <w:rPr>
          <w:lang w:val="el-GR"/>
        </w:rPr>
      </w:pPr>
      <w:r>
        <w:rPr>
          <w:lang w:val="el-GR"/>
        </w:rPr>
        <w:t>[Αν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w:t>
      </w:r>
      <w:r>
        <w:rPr>
          <w:sz w:val="24"/>
          <w:lang w:val="el-GR"/>
        </w:rPr>
        <w:t xml:space="preserve"> </w:t>
      </w:r>
      <w:r>
        <w:rPr>
          <w:lang w:val="el-GR"/>
        </w:rPr>
        <w:t xml:space="preserve">οικονομική προσφορά του ηλεκτρονικά υπογεγραμμένη και τα σχετικά ηλεκτρονικά αρχεία σε μορφή </w:t>
      </w:r>
      <w:r>
        <w:rPr/>
        <w:t>pdf</w:t>
      </w:r>
      <w:r>
        <w:rPr>
          <w:lang w:val="el-GR"/>
        </w:rPr>
        <w:t>.]</w:t>
      </w:r>
    </w:p>
    <w:p>
      <w:pPr>
        <w:pStyle w:val="Normal"/>
        <w:spacing w:before="280" w:after="280"/>
        <w:rPr>
          <w:lang w:val="el-GR"/>
        </w:rPr>
      </w:pPr>
      <w:r>
        <w:rPr>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pPr>
        <w:pStyle w:val="Normal"/>
        <w:spacing w:before="280" w:after="280"/>
        <w:rPr>
          <w:lang w:val="el-GR"/>
        </w:rPr>
      </w:pPr>
      <w:r>
        <w:rPr>
          <w:lang w:val="el-GR"/>
        </w:rPr>
        <w:t>Οι υπέρ τρίτων κρατήσεις υπόκεινται στο εκάστοτε ισχύον αναλογικό τέλος χαρτοσήμου και στην επ’ αυτού εισφορά υπέρ ΟΓΑ (20%).</w:t>
      </w:r>
    </w:p>
    <w:p>
      <w:pPr>
        <w:pStyle w:val="Normal"/>
        <w:spacing w:before="280" w:after="280"/>
        <w:rPr>
          <w:lang w:val="el-GR"/>
        </w:rPr>
      </w:pPr>
      <w:r>
        <w:rPr>
          <w:lang w:val="el-GR"/>
        </w:rPr>
        <w:t>Επισημαίνεται ότι το εκάστοτε ποσοστό Φ.Π.Α. επί τοις εκατό, της ανωτέρω τιμής θα υπολογίζεται αυτόματα από το σύστημα.</w:t>
      </w:r>
    </w:p>
    <w:p>
      <w:pPr>
        <w:pStyle w:val="Normal"/>
        <w:spacing w:before="280" w:after="280"/>
        <w:rPr>
          <w:lang w:val="el-GR"/>
        </w:rPr>
      </w:pPr>
      <w:r>
        <w:rPr>
          <w:lang w:val="el-GR"/>
        </w:rPr>
        <w:t>Οι προσφερόμενες τιμές είναι σταθερές καθ’ όλη τη διάρκεια της σύμβασης και δεν αναπροσαρμόζονται.</w:t>
      </w:r>
    </w:p>
    <w:p>
      <w:pPr>
        <w:pStyle w:val="Normal"/>
        <w:spacing w:before="280" w:after="280"/>
        <w:rPr>
          <w:lang w:val="el-GR"/>
        </w:rPr>
      </w:pPr>
      <w:r>
        <w:rPr>
          <w:lang w:val="el-GR"/>
        </w:rPr>
        <w:t xml:space="preserve">Ως απαράδεκτες θα απορρίπτονται προσφορές στις οποίες: α) δε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Παράρτημα </w:t>
      </w:r>
      <w:r>
        <w:rPr/>
        <w:t>V</w:t>
      </w:r>
      <w:r>
        <w:rPr>
          <w:lang w:val="el-GR"/>
        </w:rPr>
        <w:t xml:space="preserve"> της παρούσας Διακήρυξης.</w:t>
      </w:r>
    </w:p>
    <w:p>
      <w:pPr>
        <w:pStyle w:val="3"/>
        <w:numPr>
          <w:ilvl w:val="2"/>
          <w:numId w:val="5"/>
        </w:numPr>
        <w:spacing w:before="280" w:after="280"/>
        <w:rPr/>
      </w:pPr>
      <w:bookmarkStart w:id="60" w:name="_Toc137812322"/>
      <w:r>
        <w:rPr/>
        <w:t>Χρόνος ισχύος των προσφορών</w:t>
      </w:r>
      <w:bookmarkEnd w:id="60"/>
      <w:r>
        <w:rPr/>
        <w:t xml:space="preserve"> </w:t>
      </w:r>
    </w:p>
    <w:p>
      <w:pPr>
        <w:pStyle w:val="Normal"/>
        <w:spacing w:before="280" w:after="280"/>
        <w:rPr>
          <w:lang w:val="el-GR"/>
        </w:rPr>
      </w:pPr>
      <w:r>
        <w:rPr>
          <w:lang w:val="el-GR"/>
        </w:rPr>
        <w:t xml:space="preserve">Οι υποβαλλόμενες προσφορές ισχύουν και δεσμεύουν τους οικονομικούς φορείς για διάστημα </w:t>
      </w:r>
      <w:r>
        <w:rPr>
          <w:b/>
          <w:lang w:val="el-GR"/>
        </w:rPr>
        <w:t xml:space="preserve">δέκα (10) μηνών </w:t>
      </w:r>
      <w:r>
        <w:rPr>
          <w:lang w:val="el-GR"/>
        </w:rPr>
        <w:t>από την επόμενη της καταληκτικής ημερομηνίας υποβολής προσφορών.</w:t>
      </w:r>
    </w:p>
    <w:p>
      <w:pPr>
        <w:pStyle w:val="Normal"/>
        <w:spacing w:before="280" w:after="280"/>
        <w:rPr>
          <w:lang w:val="el-GR"/>
        </w:rPr>
      </w:pPr>
      <w:r>
        <w:rPr>
          <w:lang w:val="el-GR"/>
        </w:rPr>
        <w:t xml:space="preserve">Προσφορά η οποία ορίζει χρόνο ισχύος μικρότερο από τον ανωτέρω προβλεπόμενο απορρίπτεται. </w:t>
      </w:r>
    </w:p>
    <w:p>
      <w:pPr>
        <w:pStyle w:val="Normal"/>
        <w:spacing w:before="280" w:after="280"/>
        <w:rPr>
          <w:lang w:val="el-GR"/>
        </w:rPr>
      </w:pPr>
      <w:r>
        <w:rPr>
          <w:lang w:val="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pPr>
        <w:pStyle w:val="Normal"/>
        <w:spacing w:before="280" w:after="280"/>
        <w:rPr>
          <w:lang w:val="el-GR"/>
        </w:rPr>
      </w:pPr>
      <w:r>
        <w:rPr>
          <w:lang w:val="el-GR"/>
        </w:rPr>
        <w:t xml:space="preserve">Μετά την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pPr>
        <w:pStyle w:val="Normal"/>
        <w:spacing w:before="280" w:after="280"/>
        <w:rPr>
          <w:lang w:val="el-GR"/>
        </w:rPr>
      </w:pPr>
      <w:r>
        <w:rPr>
          <w:lang w:val="el-GR"/>
        </w:rPr>
        <w:t>Σε περίπτωση που λήξει ο χρόνος ισχύος των προσφορών και δε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pPr>
        <w:pStyle w:val="3"/>
        <w:numPr>
          <w:ilvl w:val="2"/>
          <w:numId w:val="5"/>
        </w:numPr>
        <w:spacing w:before="280" w:after="280"/>
        <w:rPr/>
      </w:pPr>
      <w:bookmarkStart w:id="61" w:name="_Toc137812323"/>
      <w:r>
        <w:rPr/>
        <w:t>Λόγοι απόρριψης προσφορών</w:t>
      </w:r>
      <w:bookmarkEnd w:id="61"/>
    </w:p>
    <w:p>
      <w:pPr>
        <w:pStyle w:val="Normal"/>
        <w:spacing w:before="280" w:after="280"/>
        <w:rPr>
          <w:lang w:val="el-GR"/>
        </w:rPr>
      </w:pPr>
      <w:r>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spacing w:before="280" w:after="280"/>
        <w:rPr>
          <w:lang w:val="el-GR"/>
        </w:rPr>
      </w:pPr>
      <w:r>
        <w:rPr>
          <w:lang w:val="el-GR"/>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pPr>
        <w:pStyle w:val="Normal"/>
        <w:spacing w:before="280" w:after="280"/>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pPr>
        <w:pStyle w:val="Normal"/>
        <w:spacing w:before="280" w:after="280"/>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pPr>
        <w:pStyle w:val="Normal"/>
        <w:spacing w:before="280" w:after="280"/>
        <w:rPr>
          <w:lang w:val="el-GR"/>
        </w:rPr>
      </w:pPr>
      <w:r>
        <w:rPr>
          <w:lang w:val="el-GR"/>
        </w:rPr>
        <w:t>δ)</w:t>
      </w:r>
      <w:r>
        <w:rPr>
          <w:i/>
          <w:lang w:val="el-GR"/>
        </w:rPr>
        <w:t xml:space="preserve"> </w:t>
      </w:r>
      <w:r>
        <w:rPr>
          <w:lang w:val="el-GR"/>
        </w:rPr>
        <w:t xml:space="preserve">η οποία είναι εναλλακτική προσφορά, </w:t>
      </w:r>
    </w:p>
    <w:p>
      <w:pPr>
        <w:pStyle w:val="Normal"/>
        <w:spacing w:before="280" w:after="280"/>
        <w:rPr>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pStyle w:val="Normal"/>
        <w:spacing w:before="280" w:after="280"/>
        <w:rPr>
          <w:lang w:val="el-GR"/>
        </w:rPr>
      </w:pPr>
      <w:r>
        <w:rPr>
          <w:lang w:val="el-GR"/>
        </w:rPr>
        <w:t xml:space="preserve">στ) η οποία είναι υπό αίρεση, </w:t>
      </w:r>
    </w:p>
    <w:p>
      <w:pPr>
        <w:pStyle w:val="Normal"/>
        <w:spacing w:before="280" w:after="280"/>
        <w:rPr>
          <w:lang w:val="el-GR"/>
        </w:rPr>
      </w:pPr>
      <w:r>
        <w:rPr>
          <w:lang w:val="el-GR"/>
        </w:rPr>
        <w:t xml:space="preserve">ζ) η οποία θέτει όρο αναπροσαρμογής, </w:t>
      </w:r>
    </w:p>
    <w:p>
      <w:pPr>
        <w:pStyle w:val="Normal"/>
        <w:spacing w:before="280" w:after="280"/>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pPr>
        <w:pStyle w:val="Normal"/>
        <w:spacing w:before="280" w:after="280"/>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pPr>
        <w:pStyle w:val="Normal"/>
        <w:spacing w:before="280" w:after="280"/>
        <w:rPr>
          <w:lang w:val="el-GR"/>
        </w:rPr>
      </w:pPr>
      <w:r>
        <w:rPr>
          <w:lang w:val="el-GR"/>
        </w:rPr>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pPr>
        <w:pStyle w:val="Normal"/>
        <w:spacing w:before="280" w:after="280"/>
        <w:rPr>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pPr>
        <w:pStyle w:val="Normal"/>
        <w:spacing w:before="280" w:after="280"/>
        <w:rPr>
          <w:lang w:val="el-GR"/>
        </w:rPr>
      </w:pPr>
      <w:r>
        <w:rPr>
          <w:lang w:val="el-GR"/>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pPr>
        <w:pStyle w:val="Normal"/>
        <w:spacing w:before="280" w:after="280"/>
        <w:rPr>
          <w:lang w:val="el-GR"/>
        </w:rPr>
      </w:pPr>
      <w:r>
        <w:rPr>
          <w:lang w:val="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pPr>
        <w:pStyle w:val="1"/>
        <w:numPr>
          <w:ilvl w:val="0"/>
          <w:numId w:val="5"/>
        </w:numPr>
        <w:spacing w:before="280" w:after="0"/>
        <w:rPr/>
      </w:pPr>
      <w:r>
        <w:rPr>
          <w:lang w:val="el-GR"/>
        </w:rPr>
        <w:tab/>
      </w:r>
      <w:bookmarkStart w:id="62" w:name="_Toc137812324"/>
      <w:r>
        <w:rPr/>
        <w:t>ΔΙΕΝΕΡΓΕΙΑ ΔΙΑΔΙΚΑΣΙΑΣ - ΑΞΙΟΛΟΓΗΣΗ ΠΡΟΣΦΟΡΩΝ</w:t>
      </w:r>
      <w:bookmarkEnd w:id="62"/>
      <w:r>
        <w:rPr/>
        <w:t xml:space="preserve"> </w:t>
      </w:r>
    </w:p>
    <w:p>
      <w:pPr>
        <w:pStyle w:val="2"/>
        <w:numPr>
          <w:ilvl w:val="1"/>
          <w:numId w:val="5"/>
        </w:numPr>
        <w:spacing w:before="280" w:after="0"/>
        <w:rPr/>
      </w:pPr>
      <w:bookmarkStart w:id="63" w:name="_Toc137812325"/>
      <w:r>
        <w:rPr/>
        <w:t>Αποσφράγιση και αξιολόγηση προσφορών</w:t>
      </w:r>
      <w:bookmarkEnd w:id="63"/>
      <w:r>
        <w:rPr/>
        <w:t xml:space="preserve"> </w:t>
      </w:r>
    </w:p>
    <w:p>
      <w:pPr>
        <w:pStyle w:val="3"/>
        <w:numPr>
          <w:ilvl w:val="2"/>
          <w:numId w:val="5"/>
        </w:numPr>
        <w:spacing w:before="280" w:after="280"/>
        <w:rPr/>
      </w:pPr>
      <w:bookmarkStart w:id="64" w:name="_Toc137812326"/>
      <w:r>
        <w:rPr/>
        <w:t>Ηλεκτρονική αποσφράγιση προσφορών</w:t>
      </w:r>
      <w:bookmarkEnd w:id="64"/>
    </w:p>
    <w:p>
      <w:pPr>
        <w:pStyle w:val="Normal"/>
        <w:spacing w:before="280" w:after="280"/>
        <w:rPr>
          <w:lang w:val="el-GR"/>
        </w:rPr>
      </w:pPr>
      <w:r>
        <w:rPr>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Pr>
          <w:b/>
          <w:lang w:val="el-GR"/>
        </w:rPr>
        <w:t>εφεξής Επιτροπή Διαγωνισμού</w:t>
      </w:r>
      <w:r>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Normal"/>
        <w:numPr>
          <w:ilvl w:val="0"/>
          <w:numId w:val="8"/>
        </w:numPr>
        <w:spacing w:before="0" w:after="0"/>
        <w:rPr>
          <w:rFonts w:cs="Times New Roman"/>
          <w:color w:val="000000"/>
          <w:szCs w:val="22"/>
          <w:lang w:val="el-GR"/>
        </w:rPr>
      </w:pPr>
      <w:r>
        <w:rPr>
          <w:rFonts w:cs="Times New Roman"/>
          <w:color w:val="000000"/>
          <w:szCs w:val="22"/>
          <w:lang w:val="el-GR"/>
        </w:rPr>
        <w:t xml:space="preserve">Ηλεκτρονική Αποσφράγιση του (υπό)φακέλου «Δικαιολογητικά Συμμετοχής-Τεχνική Προσφορά», την </w:t>
      </w:r>
      <w:r>
        <w:rPr>
          <w:rFonts w:cs="Times New Roman"/>
          <w:b/>
          <w:bCs/>
          <w:color w:val="000000"/>
          <w:szCs w:val="22"/>
          <w:lang w:val="el-GR"/>
        </w:rPr>
        <w:t>12/03/2024</w:t>
      </w:r>
      <w:r>
        <w:rPr>
          <w:rFonts w:cs="Times New Roman"/>
          <w:color w:val="000000"/>
          <w:szCs w:val="22"/>
          <w:lang w:val="el-GR"/>
        </w:rPr>
        <w:t xml:space="preserve"> και ώρα 10:</w:t>
      </w:r>
      <w:r>
        <w:rPr>
          <w:rFonts w:cs="Times New Roman"/>
          <w:color w:val="000000"/>
          <w:szCs w:val="22"/>
          <w:lang w:val="en-US"/>
        </w:rPr>
        <w:t>00</w:t>
      </w:r>
      <w:r>
        <w:rPr>
          <w:rFonts w:cs="Times New Roman"/>
          <w:color w:val="000000"/>
          <w:szCs w:val="22"/>
          <w:lang w:val="el-GR"/>
        </w:rPr>
        <w:t xml:space="preserve"> π.μ. </w:t>
      </w:r>
    </w:p>
    <w:p>
      <w:pPr>
        <w:pStyle w:val="Normal"/>
        <w:numPr>
          <w:ilvl w:val="0"/>
          <w:numId w:val="8"/>
        </w:numPr>
        <w:spacing w:before="0" w:after="0"/>
        <w:rPr>
          <w:rFonts w:cs="Times New Roman"/>
          <w:color w:val="000000"/>
          <w:szCs w:val="22"/>
          <w:lang w:val="el-GR"/>
        </w:rPr>
      </w:pPr>
      <w:r>
        <w:rPr>
          <w:rFonts w:cs="Times New Roman"/>
          <w:color w:val="000000"/>
          <w:szCs w:val="22"/>
          <w:lang w:val="el-GR"/>
        </w:rPr>
        <w:t>Ηλεκτρονική Αποσφράγιση του (υπό)φακέλου «Οικονομική Προσφορά», κατά την ημερομηνία και ώρα που θα ορίσει η Αναθέτουσα Αρχή</w:t>
      </w:r>
    </w:p>
    <w:p>
      <w:pPr>
        <w:pStyle w:val="Normal"/>
        <w:spacing w:before="280" w:after="280"/>
        <w:rPr>
          <w:lang w:val="el-GR"/>
        </w:rPr>
      </w:pPr>
      <w:r>
        <w:rPr>
          <w:lang w:val="el-GR"/>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p>
    <w:p>
      <w:pPr>
        <w:pStyle w:val="3"/>
        <w:numPr>
          <w:ilvl w:val="2"/>
          <w:numId w:val="5"/>
        </w:numPr>
        <w:spacing w:before="280" w:after="280"/>
        <w:rPr/>
      </w:pPr>
      <w:bookmarkStart w:id="65" w:name="_Toc137812327"/>
      <w:r>
        <w:rPr/>
        <w:t>Αξιολόγηση προσφορών</w:t>
      </w:r>
      <w:bookmarkEnd w:id="65"/>
    </w:p>
    <w:p>
      <w:pPr>
        <w:pStyle w:val="Normal"/>
        <w:spacing w:before="280" w:after="280"/>
        <w:rPr>
          <w:lang w:val="el-GR"/>
        </w:rPr>
      </w:pPr>
      <w:r>
        <w:rPr>
          <w:b/>
          <w:bCs/>
          <w:lang w:val="el-GR"/>
        </w:rPr>
        <w:t xml:space="preserve">3.1.2.1 </w:t>
      </w:r>
      <w:r>
        <w:rPr>
          <w:lang w:val="el-GR"/>
        </w:rPr>
        <w:t xml:space="preserve">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 </w:t>
      </w:r>
    </w:p>
    <w:p>
      <w:pPr>
        <w:pStyle w:val="Normal"/>
        <w:spacing w:before="280" w:after="280"/>
        <w:rPr>
          <w:lang w:val="el-GR"/>
        </w:rPr>
      </w:pPr>
      <w:r>
        <w:rPr>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 .</w:t>
      </w:r>
    </w:p>
    <w:p>
      <w:pPr>
        <w:pStyle w:val="Normal"/>
        <w:spacing w:before="280" w:after="280"/>
        <w:rPr>
          <w:lang w:val="el-GR"/>
        </w:rPr>
      </w:pPr>
      <w:r>
        <w:rPr>
          <w:lang w:val="el-GR"/>
        </w:rPr>
        <w:t>Ειδικότερα:</w:t>
      </w:r>
    </w:p>
    <w:p>
      <w:pPr>
        <w:pStyle w:val="Normal"/>
        <w:spacing w:before="280" w:after="280"/>
        <w:rPr>
          <w:lang w:val="el-GR"/>
        </w:rPr>
      </w:pPr>
      <w:bookmarkStart w:id="66" w:name="_heading=h.1egqt2p"/>
      <w:bookmarkEnd w:id="66"/>
      <w:r>
        <w:rPr>
          <w:lang w:val="el-GR"/>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pPr>
        <w:pStyle w:val="Normal"/>
        <w:spacing w:before="280" w:after="280"/>
        <w:rPr>
          <w:lang w:val="el-GR"/>
        </w:rPr>
      </w:pPr>
      <w:r>
        <w:rPr>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pPr>
        <w:pStyle w:val="Normal"/>
        <w:spacing w:before="280" w:after="280"/>
        <w:rPr>
          <w:lang w:val="el-GR"/>
        </w:rPr>
      </w:pPr>
      <w:r>
        <w:rPr>
          <w:lang w:val="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lang w:val="el-GR"/>
        </w:rPr>
      </w:pPr>
      <w:r>
        <w:rPr>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pPr>
        <w:pStyle w:val="Normal"/>
        <w:spacing w:before="280" w:after="280"/>
        <w:rPr>
          <w:lang w:val="el-GR"/>
        </w:rPr>
      </w:pPr>
      <w:r>
        <w:rPr>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 .</w:t>
      </w:r>
    </w:p>
    <w:p>
      <w:pPr>
        <w:pStyle w:val="Normal"/>
        <w:spacing w:before="280" w:after="280"/>
        <w:textAlignment w:val="baseline"/>
        <w:rPr>
          <w:kern w:val="2"/>
          <w:lang w:val="el-GR" w:eastAsia="ar-SA"/>
        </w:rPr>
      </w:pPr>
      <w:r>
        <w:rPr>
          <w:lang w:val="el-GR"/>
        </w:rPr>
        <w:t xml:space="preserve">γ) </w:t>
      </w:r>
      <w:r>
        <w:rPr>
          <w:kern w:val="2"/>
          <w:lang w:val="el-GR"/>
        </w:rPr>
        <w:t xml:space="preserve">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pPr>
        <w:pStyle w:val="Normal"/>
        <w:spacing w:before="280" w:after="280"/>
        <w:rPr>
          <w:kern w:val="2"/>
          <w:lang w:val="el-GR"/>
        </w:rPr>
      </w:pPr>
      <w:r>
        <w:rPr>
          <w:kern w:val="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Pr>
          <w:lang w:val="el-GR"/>
        </w:rPr>
        <w:t xml:space="preserve"> </w:t>
      </w:r>
      <w:r>
        <w:rPr>
          <w:kern w:val="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pPr>
        <w:pStyle w:val="Normal"/>
        <w:suppressAutoHyphens w:val="false"/>
        <w:spacing w:beforeAutospacing="0" w:before="0" w:afterAutospacing="0" w:after="0"/>
        <w:jc w:val="left"/>
        <w:rPr>
          <w:kern w:val="2"/>
          <w:lang w:val="el-GR" w:eastAsia="el-GR"/>
        </w:rPr>
      </w:pPr>
      <w:r>
        <w:rPr>
          <w:kern w:val="2"/>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pPr>
        <w:pStyle w:val="Normal"/>
        <w:spacing w:before="280" w:after="280"/>
        <w:textAlignment w:val="baseline"/>
        <w:rPr>
          <w:i/>
          <w:i/>
          <w:iCs/>
          <w:color w:val="5B9BD5"/>
          <w:kern w:val="2"/>
          <w:lang w:val="el-GR" w:eastAsia="ar-SA"/>
        </w:rPr>
      </w:pPr>
      <w:r>
        <w:rPr>
          <w:kern w:val="2"/>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ως άνω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δεν αναρτάται στο ΚΗΜΔΗΣ και στη «ΔΙΑΥΓΕΙΑ» και ενσωματώνεται στην απόφαση κατακύρωσης.</w:t>
      </w:r>
      <w:r>
        <w:rPr>
          <w:i/>
          <w:iCs/>
          <w:color w:val="5B9BD5"/>
          <w:kern w:val="2"/>
          <w:lang w:val="el-GR"/>
        </w:rPr>
        <w:t xml:space="preserve"> </w:t>
      </w:r>
    </w:p>
    <w:p>
      <w:pPr>
        <w:pStyle w:val="Normal"/>
        <w:spacing w:before="280" w:after="280"/>
        <w:rPr>
          <w:rFonts w:cs="Times New Roman"/>
          <w:szCs w:val="22"/>
          <w:lang w:val="el-GR" w:eastAsia="el-GR"/>
        </w:rPr>
      </w:pPr>
      <w:r>
        <w:rPr>
          <w:rFonts w:cs="Times New Roman"/>
          <w:szCs w:val="22"/>
          <w:lang w:val="el-GR" w:eastAsia="el-GR"/>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pPr>
        <w:pStyle w:val="Normal"/>
        <w:spacing w:before="280" w:after="280"/>
        <w:rPr>
          <w:rFonts w:cs="Times New Roman"/>
          <w:szCs w:val="22"/>
          <w:lang w:val="el-GR" w:eastAsia="el-GR"/>
        </w:rPr>
      </w:pPr>
      <w:r>
        <w:rPr>
          <w:rFonts w:cs="Times New Roman"/>
          <w:szCs w:val="22"/>
          <w:lang w:val="el-GR" w:eastAsia="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pPr>
        <w:pStyle w:val="Normal"/>
        <w:spacing w:before="280" w:after="280"/>
        <w:rPr>
          <w:rFonts w:cs="Times New Roman"/>
          <w:szCs w:val="22"/>
          <w:lang w:val="el-GR" w:eastAsia="el-GR"/>
        </w:rPr>
      </w:pPr>
      <w:r>
        <w:rPr>
          <w:rFonts w:cs="Times New Roman"/>
          <w:szCs w:val="22"/>
          <w:lang w:val="el-GR" w:eastAsia="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rFonts w:cs="Times New Roman"/>
          <w:szCs w:val="22"/>
          <w:lang w:val="el-GR" w:eastAsia="el-GR"/>
        </w:rPr>
      </w:pPr>
      <w:r>
        <w:rPr>
          <w:rFonts w:cs="Times New Roman"/>
          <w:szCs w:val="22"/>
          <w:lang w:val="el-GR" w:eastAsia="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pPr>
        <w:pStyle w:val="Normal"/>
        <w:spacing w:before="280" w:after="280"/>
        <w:rPr>
          <w:rFonts w:cs="Times New Roman"/>
          <w:szCs w:val="22"/>
          <w:lang w:val="el-GR" w:eastAsia="el-GR"/>
        </w:rPr>
      </w:pPr>
      <w:r>
        <w:rPr>
          <w:rFonts w:cs="Times New Roman"/>
          <w:szCs w:val="22"/>
          <w:lang w:val="el-GR" w:eastAsia="el-GR"/>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pPr>
        <w:pStyle w:val="Normal"/>
        <w:spacing w:before="280" w:after="280"/>
        <w:rPr>
          <w:rFonts w:cs="Times New Roman"/>
          <w:szCs w:val="22"/>
          <w:lang w:val="el-GR" w:eastAsia="el-GR"/>
        </w:rPr>
      </w:pPr>
      <w:r>
        <w:rPr>
          <w:rFonts w:cs="Times New Roman"/>
          <w:szCs w:val="22"/>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pPr>
        <w:pStyle w:val="Normal"/>
        <w:spacing w:before="280" w:after="280"/>
        <w:rPr>
          <w:rFonts w:cs="Times New Roman"/>
          <w:szCs w:val="22"/>
          <w:lang w:val="el-GR" w:eastAsia="el-GR"/>
        </w:rPr>
      </w:pPr>
      <w:r>
        <w:rPr>
          <w:rFonts w:cs="Times New Roman"/>
          <w:szCs w:val="22"/>
          <w:lang w:val="el-GR" w:eastAsia="el-GR"/>
        </w:rPr>
        <w:t>Κατά της εν λόγω απόφασης χωρεί προδικαστική προσφυγή, σύμφωνα με τα οριζόμενα στην παράγραφο 3.4 της παρούσας.</w:t>
      </w:r>
    </w:p>
    <w:p>
      <w:pPr>
        <w:pStyle w:val="Normal"/>
        <w:spacing w:before="280" w:after="280"/>
        <w:rPr>
          <w:rFonts w:cs="Times New Roman"/>
          <w:szCs w:val="22"/>
          <w:lang w:val="el-GR" w:eastAsia="el-GR"/>
        </w:rPr>
      </w:pPr>
      <w:r>
        <w:rPr>
          <w:rFonts w:cs="Times New Roman"/>
          <w:szCs w:val="22"/>
          <w:lang w:val="el-GR" w:eastAsia="el-GR"/>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pPr>
        <w:pStyle w:val="Normal"/>
        <w:spacing w:before="280" w:after="280"/>
        <w:rPr>
          <w:rFonts w:cs="Times New Roman"/>
          <w:szCs w:val="22"/>
          <w:lang w:val="el-GR" w:eastAsia="el-GR"/>
        </w:rPr>
      </w:pPr>
      <w:r>
        <w:rPr>
          <w:rFonts w:cs="Times New Roman"/>
          <w:szCs w:val="22"/>
          <w:lang w:val="el-GR" w:eastAsia="el-GR"/>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pPr>
        <w:pStyle w:val="Normal"/>
        <w:spacing w:before="280" w:after="280"/>
        <w:rPr>
          <w:lang w:val="el-GR"/>
        </w:rPr>
      </w:pPr>
      <w:r>
        <w:rPr>
          <w:rFonts w:cs="Times New Roman"/>
          <w:szCs w:val="22"/>
          <w:lang w:val="el-GR" w:eastAsia="el-GR"/>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Pr>
          <w:lang w:val="el-GR"/>
        </w:rPr>
        <w:t xml:space="preserve">. </w:t>
      </w:r>
    </w:p>
    <w:p>
      <w:pPr>
        <w:pStyle w:val="Normal"/>
        <w:spacing w:before="280" w:after="280"/>
        <w:rPr>
          <w:lang w:val="el-GR"/>
        </w:rPr>
      </w:pPr>
      <w:r>
        <w:rPr>
          <w:lang w:val="el-GR"/>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pPr>
        <w:pStyle w:val="Normal"/>
        <w:spacing w:before="280" w:after="280"/>
        <w:rPr>
          <w:lang w:val="el-GR"/>
        </w:rPr>
      </w:pPr>
      <w:r>
        <w:rPr>
          <w:lang w:val="el-GR"/>
        </w:rPr>
        <w:t xml:space="preserve">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pPr>
        <w:pStyle w:val="Normal"/>
        <w:spacing w:before="280" w:after="280"/>
        <w:rPr>
          <w:lang w:val="el-GR"/>
        </w:rPr>
      </w:pPr>
      <w:r>
        <w:rPr>
          <w:lang w:val="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pPr>
        <w:pStyle w:val="Normal"/>
        <w:spacing w:before="280" w:after="280"/>
        <w:rPr>
          <w:lang w:val="el-GR"/>
        </w:rPr>
      </w:pPr>
      <w:r>
        <w:rPr>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 .</w:t>
      </w:r>
    </w:p>
    <w:p>
      <w:pPr>
        <w:pStyle w:val="2"/>
        <w:numPr>
          <w:ilvl w:val="1"/>
          <w:numId w:val="5"/>
        </w:numPr>
        <w:spacing w:before="280" w:after="280"/>
        <w:rPr/>
      </w:pPr>
      <w:bookmarkStart w:id="67" w:name="_Toc137812328"/>
      <w:r>
        <w:rPr/>
        <w:t>Πρόσκληση υποβολής δικαιολογητικών προσωρινού αναδόχου - Δικαιολογητικά προσωρινού αναδόχου</w:t>
      </w:r>
      <w:bookmarkEnd w:id="67"/>
    </w:p>
    <w:p>
      <w:pPr>
        <w:pStyle w:val="Normal"/>
        <w:spacing w:before="280" w:after="280"/>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pPr>
        <w:pStyle w:val="Normal"/>
        <w:spacing w:before="280" w:after="280"/>
        <w:rPr>
          <w:lang w:val="el-GR"/>
        </w:rPr>
      </w:pPr>
      <w:r>
        <w:rPr>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μορφότυπο </w:t>
      </w:r>
      <w:r>
        <w:rPr/>
        <w:t>PDF</w:t>
      </w:r>
      <w:r>
        <w:rPr>
          <w:lang w:val="el-GR"/>
        </w:rPr>
        <w:t>, σύμφωνα με τα ειδικώς οριζόμενα στην παράγραφο 2.4.2.5 της παρούσας.</w:t>
      </w:r>
    </w:p>
    <w:p>
      <w:pPr>
        <w:pStyle w:val="Normal"/>
        <w:spacing w:before="280" w:after="280"/>
        <w:rPr>
          <w:lang w:val="el-GR"/>
        </w:rPr>
      </w:pPr>
      <w:r>
        <w:rPr>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pPr>
        <w:pStyle w:val="Normal"/>
        <w:spacing w:before="280" w:after="280"/>
        <w:rPr>
          <w:lang w:val="el-GR"/>
        </w:rPr>
      </w:pPr>
      <w:r>
        <w:rPr>
          <w:lang w:val="el-GR"/>
        </w:rPr>
        <w:t>Αν δεν προσκομισθούν τα παραπάνω δικαιολογητικά ή υπάρχουν ελλείψεις σε αυτά που υπ</w:t>
      </w:r>
      <w:r>
        <w:rPr/>
        <w:t>o</w:t>
      </w:r>
      <w:r>
        <w:rPr>
          <w:lang w:val="el-GR"/>
        </w:rPr>
        <w:t>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pPr>
        <w:pStyle w:val="Normal"/>
        <w:spacing w:before="280" w:after="280"/>
        <w:rPr>
          <w:lang w:val="el-GR"/>
        </w:rPr>
      </w:pPr>
      <w:r>
        <w:rPr>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pPr>
        <w:pStyle w:val="Normal"/>
        <w:spacing w:before="280" w:after="280"/>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spacing w:before="280" w:after="280"/>
        <w:rPr>
          <w:lang w:val="el-GR"/>
        </w:rPr>
      </w:pPr>
      <w:r>
        <w:rPr/>
        <w:t>i</w:t>
      </w:r>
      <w:r>
        <w:rPr>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pPr>
        <w:pStyle w:val="Normal"/>
        <w:spacing w:before="280" w:after="280"/>
        <w:rPr>
          <w:lang w:val="el-GR"/>
        </w:rPr>
      </w:pPr>
      <w:r>
        <w:rPr/>
        <w:t>ii</w:t>
      </w:r>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pPr>
        <w:pStyle w:val="Normal"/>
        <w:spacing w:before="280" w:after="280"/>
        <w:rPr>
          <w:lang w:val="el-GR"/>
        </w:rPr>
      </w:pPr>
      <w:r>
        <w:rPr/>
        <w:t>iii</w:t>
      </w:r>
      <w:r>
        <w:rPr>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pPr>
        <w:pStyle w:val="Normal"/>
        <w:spacing w:before="280" w:after="280"/>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 </w:t>
      </w:r>
    </w:p>
    <w:p>
      <w:pPr>
        <w:pStyle w:val="Normal"/>
        <w:spacing w:before="280" w:after="280"/>
        <w:rPr>
          <w:lang w:val="el-GR"/>
        </w:rPr>
      </w:pPr>
      <w:r>
        <w:rPr>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pPr>
        <w:pStyle w:val="Normal"/>
        <w:spacing w:before="280" w:after="280"/>
        <w:rPr>
          <w:lang w:val="el-GR"/>
        </w:rPr>
      </w:pPr>
      <w:r>
        <w:rPr>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pPr>
        <w:pStyle w:val="2"/>
        <w:numPr>
          <w:ilvl w:val="1"/>
          <w:numId w:val="5"/>
        </w:numPr>
        <w:spacing w:before="280" w:after="280"/>
        <w:rPr/>
      </w:pPr>
      <w:bookmarkStart w:id="68" w:name="_Toc137812329"/>
      <w:r>
        <w:rPr/>
        <w:t>Κατακύρωση – σύναψη σύμβασης</w:t>
      </w:r>
      <w:bookmarkEnd w:id="68"/>
      <w:r>
        <w:rPr/>
        <w:t xml:space="preserve"> </w:t>
      </w:r>
    </w:p>
    <w:p>
      <w:pPr>
        <w:pStyle w:val="Normal"/>
        <w:spacing w:before="280" w:after="280"/>
        <w:rPr>
          <w:lang w:val="el-GR"/>
        </w:rPr>
      </w:pPr>
      <w:r>
        <w:rPr>
          <w:b/>
          <w:lang w:val="el-GR"/>
        </w:rPr>
        <w:t>3.3.1.</w:t>
      </w:r>
      <w:r>
        <w:rPr>
          <w:lang w:val="el-GR"/>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pPr>
        <w:pStyle w:val="Normal"/>
        <w:spacing w:before="280" w:after="280"/>
        <w:rPr>
          <w:lang w:val="el-GR"/>
        </w:rPr>
      </w:pPr>
      <w:r>
        <w:rPr>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pPr>
        <w:pStyle w:val="Normal"/>
        <w:spacing w:before="280" w:after="280"/>
        <w:rPr>
          <w:lang w:val="el-GR"/>
        </w:rPr>
      </w:pPr>
      <w:r>
        <w:rPr>
          <w:lang w:val="el-GR"/>
        </w:rPr>
        <w:t xml:space="preserve">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 </w:t>
      </w:r>
    </w:p>
    <w:p>
      <w:pPr>
        <w:pStyle w:val="Normal"/>
        <w:spacing w:before="280" w:after="280"/>
        <w:rPr>
          <w:lang w:val="el-GR"/>
        </w:rPr>
      </w:pPr>
      <w:r>
        <w:rPr>
          <w:b/>
          <w:lang w:val="el-GR"/>
        </w:rPr>
        <w:t>3.3.2.</w:t>
      </w:r>
      <w:r>
        <w:rPr>
          <w:lang w:val="el-GR"/>
        </w:rPr>
        <w:t xml:space="preserve"> Η απόφαση κατακύρωσης καθίσταται οριστική, εφόσον συντρέξουν οι ακόλουθες προϋποθέσεις σωρευτικά:</w:t>
      </w:r>
    </w:p>
    <w:p>
      <w:pPr>
        <w:pStyle w:val="Normal"/>
        <w:spacing w:before="280" w:after="280"/>
        <w:rPr>
          <w:lang w:val="el-GR"/>
        </w:rPr>
      </w:pPr>
      <w:r>
        <w:rPr>
          <w:lang w:val="el-GR"/>
        </w:rPr>
        <w:t xml:space="preserve">α) κοινοποιηθεί η απόφαση κατακύρωσης σε όλους τους οικονομικούς φορείς που δεν έχουν αποκλειστεί οριστικά, </w:t>
      </w:r>
    </w:p>
    <w:p>
      <w:pPr>
        <w:pStyle w:val="Normal"/>
        <w:spacing w:before="280" w:after="280"/>
        <w:rPr>
          <w:lang w:val="el-GR"/>
        </w:rPr>
      </w:pPr>
      <w:r>
        <w:rPr>
          <w:lang w:val="el-GR"/>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pPr>
        <w:pStyle w:val="Normal"/>
        <w:spacing w:before="280" w:after="280"/>
        <w:rPr>
          <w:lang w:val="el-GR"/>
        </w:rPr>
      </w:pPr>
      <w:r>
        <w:rPr>
          <w:lang w:val="el-GR"/>
        </w:rPr>
        <w:t>γ) ολοκληρωθεί επιτυχώς ο προσυμβατικός έλεγχος από το Ελεγκτικό Συνέδριο, σύμφωνα με τα άρθρα 324 έως 327 του ν. 4700/2020, εφόσον απαιτείται,</w:t>
      </w:r>
    </w:p>
    <w:p>
      <w:pPr>
        <w:pStyle w:val="Normal"/>
        <w:spacing w:before="280" w:after="280"/>
        <w:rPr>
          <w:lang w:val="el-GR"/>
        </w:rPr>
      </w:pPr>
      <w:r>
        <w:rPr>
          <w:lang w:val="el-GR"/>
        </w:rPr>
        <w:t xml:space="preserve">και </w:t>
      </w:r>
    </w:p>
    <w:p>
      <w:pPr>
        <w:pStyle w:val="Normal"/>
        <w:spacing w:before="280" w:after="280"/>
        <w:rPr>
          <w:lang w:val="el-GR"/>
        </w:rPr>
      </w:pPr>
      <w:r>
        <w:rPr>
          <w:lang w:val="el-GR"/>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pPr>
        <w:pStyle w:val="Normal"/>
        <w:spacing w:before="280" w:after="280"/>
        <w:rPr>
          <w:lang w:val="el-GR"/>
        </w:rPr>
      </w:pPr>
      <w:r>
        <w:rPr>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pPr>
        <w:pStyle w:val="Normal"/>
        <w:spacing w:before="280" w:after="280"/>
        <w:rPr>
          <w:lang w:val="el-GR"/>
        </w:rPr>
      </w:pPr>
      <w:r>
        <w:rPr>
          <w:lang w:val="el-GR"/>
        </w:rPr>
        <w:t>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 .</w:t>
      </w:r>
    </w:p>
    <w:p>
      <w:pPr>
        <w:pStyle w:val="Normal"/>
        <w:spacing w:before="280" w:after="280"/>
        <w:rPr>
          <w:lang w:val="el-GR"/>
        </w:rPr>
      </w:pPr>
      <w:r>
        <w:rPr>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pPr>
        <w:pStyle w:val="Normal"/>
        <w:spacing w:before="280" w:after="280"/>
        <w:rPr>
          <w:lang w:val="el-GR"/>
        </w:rPr>
      </w:pPr>
      <w:r>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pPr>
        <w:pStyle w:val="2"/>
        <w:numPr>
          <w:ilvl w:val="1"/>
          <w:numId w:val="5"/>
        </w:numPr>
        <w:spacing w:before="280" w:after="280"/>
        <w:rPr/>
      </w:pPr>
      <w:bookmarkStart w:id="69" w:name="_Toc137812330"/>
      <w:r>
        <w:rPr/>
        <w:t>Προδικαστικές Προσφυγές - Προσωρινή Δικαστική Προστασία</w:t>
      </w:r>
      <w:bookmarkEnd w:id="69"/>
    </w:p>
    <w:p>
      <w:pPr>
        <w:pStyle w:val="Normal"/>
        <w:spacing w:before="280" w:after="280"/>
        <w:rPr>
          <w:lang w:val="el-GR"/>
        </w:rPr>
      </w:pPr>
      <w:r>
        <w:rPr>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pPr>
        <w:pStyle w:val="Normal"/>
        <w:spacing w:before="280" w:after="280"/>
        <w:rPr>
          <w:lang w:val="el-GR"/>
        </w:rPr>
      </w:pPr>
      <w:r>
        <w:rPr>
          <w:lang w:val="el-GR"/>
        </w:rPr>
        <w:t>Σε περίπτωση προσφυγής κατά πράξης της αναθέτουσας αρχής, η προθεσμία για την άσκηση της προδικαστικής προσφυγής είναι:</w:t>
      </w:r>
    </w:p>
    <w:p>
      <w:pPr>
        <w:pStyle w:val="Normal"/>
        <w:spacing w:before="280" w:after="280"/>
        <w:rPr>
          <w:lang w:val="el-GR"/>
        </w:rPr>
      </w:pPr>
      <w:r>
        <w:rPr>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pPr>
        <w:pStyle w:val="Normal"/>
        <w:spacing w:before="280" w:after="280"/>
        <w:rPr>
          <w:lang w:val="el-GR"/>
        </w:rPr>
      </w:pPr>
      <w:r>
        <w:rPr>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pPr>
        <w:pStyle w:val="Normal"/>
        <w:spacing w:before="280" w:after="280"/>
        <w:rPr>
          <w:lang w:val="el-GR"/>
        </w:rPr>
      </w:pPr>
      <w:r>
        <w:rPr>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pPr>
        <w:pStyle w:val="Normal"/>
        <w:spacing w:before="280" w:after="280"/>
        <w:rPr>
          <w:lang w:val="el-GR"/>
        </w:rPr>
      </w:pPr>
      <w:r>
        <w:rPr>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pPr>
        <w:pStyle w:val="Normal"/>
        <w:spacing w:before="280" w:after="280"/>
        <w:rPr>
          <w:lang w:val="el-GR"/>
        </w:rPr>
      </w:pPr>
      <w:r>
        <w:rPr>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pPr>
        <w:pStyle w:val="Normal"/>
        <w:spacing w:before="280" w:after="280"/>
        <w:rPr>
          <w:lang w:val="el-GR"/>
        </w:rPr>
      </w:pPr>
      <w:r>
        <w:rPr>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pPr>
        <w:pStyle w:val="Normal"/>
        <w:spacing w:before="280" w:after="280"/>
        <w:rPr>
          <w:lang w:val="el-GR"/>
        </w:rPr>
      </w:pPr>
      <w:r>
        <w:rPr>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pPr>
        <w:pStyle w:val="Normal"/>
        <w:spacing w:before="280" w:after="280"/>
        <w:rPr>
          <w:lang w:val="el-GR"/>
        </w:rPr>
      </w:pPr>
      <w:r>
        <w:rPr>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pPr>
        <w:pStyle w:val="Normal"/>
        <w:spacing w:before="280" w:after="280"/>
        <w:rPr>
          <w:lang w:val="el-GR"/>
        </w:rPr>
      </w:pPr>
      <w:r>
        <w:rPr>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pPr>
        <w:pStyle w:val="Normal"/>
        <w:spacing w:before="280" w:after="280"/>
        <w:rPr>
          <w:lang w:val="el-GR"/>
        </w:rPr>
      </w:pPr>
      <w:r>
        <w:rPr>
          <w:lang w:val="el-GR"/>
        </w:rPr>
        <w:t xml:space="preserve">Μετά την, κατά τα ως άνω, ηλεκτρονική κατάθεση της προδικαστικής προσφυγής η αναθέτουσα αρχή, μέσω της λειτουργίας «Επικοινωνία»: </w:t>
      </w:r>
    </w:p>
    <w:p>
      <w:pPr>
        <w:pStyle w:val="Normal"/>
        <w:spacing w:before="280" w:after="280"/>
        <w:rPr>
          <w:lang w:val="el-GR"/>
        </w:rPr>
      </w:pPr>
      <w:r>
        <w:rPr>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pPr>
        <w:pStyle w:val="Normal"/>
        <w:spacing w:before="280" w:after="280"/>
        <w:rPr>
          <w:lang w:val="el-GR"/>
        </w:rPr>
      </w:pPr>
      <w:r>
        <w:rPr>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pPr>
        <w:pStyle w:val="Normal"/>
        <w:spacing w:before="280" w:after="280"/>
        <w:rPr>
          <w:lang w:val="el-GR"/>
        </w:rPr>
      </w:pPr>
      <w:r>
        <w:rPr>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pPr>
        <w:pStyle w:val="Normal"/>
        <w:spacing w:before="280" w:after="280"/>
        <w:rPr>
          <w:lang w:val="el-GR"/>
        </w:rPr>
      </w:pPr>
      <w:r>
        <w:rPr>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pPr>
        <w:pStyle w:val="Normal"/>
        <w:spacing w:before="280" w:after="280"/>
        <w:rPr>
          <w:lang w:val="el-GR"/>
        </w:rPr>
      </w:pPr>
      <w:r>
        <w:rPr>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pPr>
        <w:pStyle w:val="Normal"/>
        <w:spacing w:before="280" w:after="280"/>
        <w:rPr>
          <w:lang w:val="el-GR"/>
        </w:rPr>
      </w:pPr>
      <w:r>
        <w:rPr>
          <w:b/>
          <w:lang w:val="el-GR"/>
        </w:rPr>
        <w:t>Β.</w:t>
      </w:r>
      <w:r>
        <w:rPr>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Δικαστηρίου.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pPr>
        <w:pStyle w:val="Normal"/>
        <w:spacing w:before="280" w:after="280"/>
        <w:rPr>
          <w:lang w:val="el-GR"/>
        </w:rPr>
      </w:pPr>
      <w:r>
        <w:rPr>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pPr>
        <w:pStyle w:val="Normal"/>
        <w:spacing w:before="280" w:after="280"/>
        <w:rPr>
          <w:lang w:val="el-GR"/>
        </w:rPr>
      </w:pPr>
      <w:r>
        <w:rPr>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pPr>
        <w:pStyle w:val="Normal"/>
        <w:spacing w:before="280" w:after="280"/>
        <w:rPr>
          <w:lang w:val="el-GR"/>
        </w:rPr>
      </w:pPr>
      <w:r>
        <w:rPr>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pPr>
        <w:pStyle w:val="Normal"/>
        <w:spacing w:before="280" w:after="280"/>
        <w:rPr>
          <w:lang w:val="el-GR"/>
        </w:rPr>
      </w:pPr>
      <w:r>
        <w:rPr>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pPr>
        <w:pStyle w:val="Normal"/>
        <w:spacing w:before="280" w:after="280"/>
        <w:rPr>
          <w:lang w:val="el-GR"/>
        </w:rPr>
      </w:pPr>
      <w:r>
        <w:rPr>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pPr>
        <w:pStyle w:val="Normal"/>
        <w:spacing w:before="280" w:after="280"/>
        <w:rPr>
          <w:lang w:val="el-GR"/>
        </w:rPr>
      </w:pPr>
      <w:r>
        <w:rPr>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pPr>
        <w:pStyle w:val="Normal"/>
        <w:spacing w:before="280" w:after="280"/>
        <w:rPr>
          <w:lang w:val="el-GR"/>
        </w:rPr>
      </w:pPr>
      <w:r>
        <w:rPr>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pPr>
        <w:pStyle w:val="Normal"/>
        <w:spacing w:before="280" w:after="280"/>
        <w:rPr>
          <w:lang w:val="el-GR"/>
        </w:rPr>
      </w:pPr>
      <w:r>
        <w:rPr>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pPr>
        <w:pStyle w:val="Normal"/>
        <w:spacing w:before="280" w:after="280"/>
        <w:rPr>
          <w:lang w:val="el-GR"/>
        </w:rPr>
      </w:pPr>
      <w:r>
        <w:rPr>
          <w:lang w:val="el-GR"/>
        </w:rPr>
        <w:t>Με την επιφύλαξη των διατάξεων του ν. 4412/2016, για την εκδίκαση των διαφορών του παρόντος άρθρου εφαρμόζονται οι διατάξεις του π.δ. 18/1989.</w:t>
      </w:r>
    </w:p>
    <w:p>
      <w:pPr>
        <w:pStyle w:val="Normal"/>
        <w:spacing w:before="280" w:after="280"/>
        <w:rPr>
          <w:lang w:val="el-GR"/>
        </w:rPr>
      </w:pPr>
      <w:r>
        <w:rPr>
          <w:b/>
          <w:bCs/>
          <w:lang w:val="el-GR"/>
        </w:rPr>
        <w:t>Γ.</w:t>
      </w:r>
      <w:r>
        <w:rPr>
          <w:lang w:val="el-GR"/>
        </w:rPr>
        <w:t xml:space="preserve"> Οι προθεσμίες των άρθρων 365, 366 και 367 του ν. 4412/2016 για την εξέταση των προδικαστικών προσφυγών και την έκδοση της απόφασης της ΕΑΔΗΣΥ, αναστέλλονται κατά το διάστημα από 1η μέχρι και 31 Αυγούστου 2023.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που αφορούν σε συμβάσεις προμηθειών, που χρηματοδοτούνται, εν όλω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pPr>
        <w:pStyle w:val="2"/>
        <w:numPr>
          <w:ilvl w:val="1"/>
          <w:numId w:val="5"/>
        </w:numPr>
        <w:spacing w:before="280" w:after="280"/>
        <w:rPr/>
      </w:pPr>
      <w:bookmarkStart w:id="70" w:name="_Toc137812331"/>
      <w:r>
        <w:rPr/>
        <w:t>Ματαίωση Διαδικασίας</w:t>
      </w:r>
      <w:bookmarkEnd w:id="70"/>
    </w:p>
    <w:p>
      <w:pPr>
        <w:pStyle w:val="Normal"/>
        <w:spacing w:before="280" w:after="280"/>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Normal"/>
        <w:spacing w:before="280" w:after="280"/>
        <w:rPr>
          <w:lang w:val="el-GR"/>
        </w:rPr>
      </w:pPr>
      <w:r>
        <w:rPr>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pPr>
        <w:pStyle w:val="Normal"/>
        <w:spacing w:before="280" w:after="280"/>
        <w:rPr>
          <w:lang w:val="el-GR"/>
        </w:rPr>
      </w:pPr>
      <w:r>
        <w:rPr>
          <w:lang w:val="el-GR"/>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pPr>
        <w:pStyle w:val="Normal"/>
        <w:spacing w:before="280" w:after="280"/>
        <w:rPr>
          <w:lang w:val="el-GR"/>
        </w:rPr>
      </w:pPr>
      <w:r>
        <w:rPr>
          <w:lang w:val="el-GR"/>
        </w:rPr>
      </w:r>
    </w:p>
    <w:p>
      <w:pPr>
        <w:pStyle w:val="1"/>
        <w:numPr>
          <w:ilvl w:val="0"/>
          <w:numId w:val="5"/>
        </w:numPr>
        <w:spacing w:before="280" w:after="0"/>
        <w:rPr/>
      </w:pPr>
      <w:bookmarkStart w:id="71" w:name="_Toc137812332"/>
      <w:r>
        <w:rPr/>
        <w:t>ΟΡΟΙ ΕΚΤΕΛΕΣΗΣ ΤΗΣ ΣΥΜΒΑΣΗΣ</w:t>
      </w:r>
      <w:bookmarkEnd w:id="71"/>
      <w:r>
        <w:rPr/>
        <w:t xml:space="preserve"> </w:t>
      </w:r>
    </w:p>
    <w:p>
      <w:pPr>
        <w:pStyle w:val="2"/>
        <w:numPr>
          <w:ilvl w:val="1"/>
          <w:numId w:val="5"/>
        </w:numPr>
        <w:spacing w:before="280" w:after="0"/>
        <w:rPr/>
      </w:pPr>
      <w:bookmarkStart w:id="72" w:name="_Toc137812333"/>
      <w:r>
        <w:rPr/>
        <w:t>Εγγυήσεις (καλής εκτέλεσης, προκαταβολής, καλής λειτουργίας)</w:t>
      </w:r>
      <w:bookmarkEnd w:id="72"/>
    </w:p>
    <w:p>
      <w:pPr>
        <w:pStyle w:val="3"/>
        <w:numPr>
          <w:ilvl w:val="2"/>
          <w:numId w:val="5"/>
        </w:numPr>
        <w:spacing w:before="280" w:after="280"/>
        <w:rPr/>
      </w:pPr>
      <w:bookmarkStart w:id="73" w:name="_Toc137812334"/>
      <w:r>
        <w:rPr/>
        <w:t>Εγγύηση καλής εκτέλεσης και εγγύηση προκαταβολής</w:t>
      </w:r>
      <w:bookmarkEnd w:id="73"/>
    </w:p>
    <w:p>
      <w:pPr>
        <w:pStyle w:val="Normal"/>
        <w:spacing w:before="280" w:after="280"/>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4% επί της αξίας της σύμβασης, εκτός ΦΠΑ, και κατατίθεται πριν ή κατά την υπογραφή της σύμβασης, χωρίς να συμπεριλαμβάνονται τα δικαιώματα προαίρεσης και κατατίθεται μέχρι και την υπογραφή του συμφωνητικού. </w:t>
      </w:r>
    </w:p>
    <w:p>
      <w:pPr>
        <w:pStyle w:val="Normal"/>
        <w:spacing w:before="280" w:after="280"/>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lang w:val="en-US"/>
        </w:rPr>
        <w:t>VIII</w:t>
      </w:r>
      <w:r>
        <w:rPr>
          <w:lang w:val="el-GR"/>
        </w:rPr>
        <w:t xml:space="preserve"> της Διακήρυξης και τα οριζόμενα στο άρθρο 72 του ν. 4412/2016. </w:t>
      </w:r>
    </w:p>
    <w:p>
      <w:pPr>
        <w:pStyle w:val="Normal"/>
        <w:spacing w:before="280" w:after="280"/>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pPr>
        <w:pStyle w:val="Normal"/>
        <w:spacing w:before="280" w:after="280"/>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εκτός ΦΠΑ. </w:t>
      </w:r>
    </w:p>
    <w:p>
      <w:pPr>
        <w:pStyle w:val="Normal"/>
        <w:spacing w:before="280" w:after="280"/>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pPr>
        <w:pStyle w:val="Normal"/>
        <w:spacing w:before="280" w:after="280"/>
        <w:rPr>
          <w:lang w:val="el-GR"/>
        </w:rPr>
      </w:pPr>
      <w:r>
        <w:rPr>
          <w:lang w:val="el-GR"/>
        </w:rPr>
        <w:t>Ο χρόνος ισχύος της εγγύησης καλής εκτέλεσης πρέπει να είναι μεγαλύτερος από τον συμβατικό χρόνο φόρτωσης ή παράδοσης, για διάστημα 3 μηνών.</w:t>
      </w:r>
    </w:p>
    <w:p>
      <w:pPr>
        <w:pStyle w:val="Normal"/>
        <w:spacing w:before="280" w:after="280"/>
        <w:rPr>
          <w:lang w:val="el-GR"/>
        </w:rPr>
      </w:pPr>
      <w:r>
        <w:rPr>
          <w:lang w:val="el-GR"/>
        </w:rPr>
        <w:t>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άρθρο 72 παρ. 1(δ) του ν. 4412/2016 και 2.1.5. της παρούσας,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pPr>
        <w:pStyle w:val="Normal"/>
        <w:spacing w:before="280" w:after="280"/>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pPr>
        <w:pStyle w:val="Normal"/>
        <w:spacing w:before="280" w:after="280"/>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pPr>
        <w:pStyle w:val="Normal"/>
        <w:spacing w:before="280" w:after="280"/>
        <w:rPr>
          <w:lang w:val="el-GR"/>
        </w:rPr>
      </w:pPr>
      <w:r>
        <w:rPr>
          <w:lang w:val="el-GR"/>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pPr>
        <w:pStyle w:val="3"/>
        <w:numPr>
          <w:ilvl w:val="2"/>
          <w:numId w:val="5"/>
        </w:numPr>
        <w:spacing w:before="280" w:after="280"/>
        <w:rPr/>
      </w:pPr>
      <w:bookmarkStart w:id="74" w:name="_Toc137812335"/>
      <w:r>
        <w:rPr/>
        <w:t>Εγγύηση καλής λειτουργίας</w:t>
      </w:r>
      <w:bookmarkEnd w:id="74"/>
    </w:p>
    <w:p>
      <w:pPr>
        <w:pStyle w:val="Normal"/>
        <w:spacing w:before="280" w:after="280"/>
        <w:rPr>
          <w:lang w:val="el-GR"/>
        </w:rPr>
      </w:pPr>
      <w:r>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ποσό των πενήντα χιλιάδων ευρώ </w:t>
      </w:r>
      <w:r>
        <w:rPr>
          <w:b/>
          <w:lang w:val="el-GR"/>
        </w:rPr>
        <w:t>(50.000,00€).</w:t>
      </w:r>
      <w:r>
        <w:rPr>
          <w:lang w:val="el-GR"/>
        </w:rPr>
        <w:t xml:space="preserve">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 .</w:t>
      </w:r>
    </w:p>
    <w:p>
      <w:pPr>
        <w:pStyle w:val="2"/>
        <w:numPr>
          <w:ilvl w:val="1"/>
          <w:numId w:val="5"/>
        </w:numPr>
        <w:spacing w:before="280" w:after="280"/>
        <w:rPr/>
      </w:pPr>
      <w:bookmarkStart w:id="75" w:name="_Toc137812336"/>
      <w:r>
        <w:rPr/>
        <w:t>Συμβατικό Πλαίσιο - Εφαρμοστέα Νομοθεσία</w:t>
      </w:r>
      <w:bookmarkEnd w:id="75"/>
      <w:r>
        <w:rPr/>
        <w:t xml:space="preserve"> </w:t>
      </w:r>
    </w:p>
    <w:p>
      <w:pPr>
        <w:pStyle w:val="Normal"/>
        <w:spacing w:before="280" w:after="280"/>
        <w:rPr>
          <w:lang w:val="el-GR"/>
        </w:rPr>
      </w:pPr>
      <w:r>
        <w:rPr>
          <w:lang w:val="el-GR"/>
        </w:rPr>
        <w:t xml:space="preserve">Κατά την εκτέλεση της σύμβασης εφαρμόζονται οι διατάξεις του ν. 4412/2016 όπως τροποποιήθηκε και ισχύει, οι όροι της παρούσας διακήρυξης και συμπληρωματικά ο Αστικός Κώδικας. </w:t>
      </w:r>
    </w:p>
    <w:p>
      <w:pPr>
        <w:pStyle w:val="2"/>
        <w:numPr>
          <w:ilvl w:val="1"/>
          <w:numId w:val="5"/>
        </w:numPr>
        <w:spacing w:before="280" w:after="280"/>
        <w:rPr/>
      </w:pPr>
      <w:bookmarkStart w:id="76" w:name="_Toc137812337"/>
      <w:r>
        <w:rPr/>
        <w:t>Όροι εκτέλεσης της σύμβασης</w:t>
      </w:r>
      <w:bookmarkEnd w:id="76"/>
    </w:p>
    <w:p>
      <w:pPr>
        <w:pStyle w:val="Normal"/>
        <w:spacing w:before="280" w:after="280"/>
        <w:rPr>
          <w:lang w:val="el-GR"/>
        </w:rPr>
      </w:pPr>
      <w:r>
        <w:rPr>
          <w:b/>
          <w:sz w:val="24"/>
          <w:lang w:val="el-GR"/>
        </w:rPr>
        <w:t>4.3.1</w:t>
      </w:r>
      <w:r>
        <w:rPr>
          <w:sz w:val="24"/>
          <w:lang w:val="el-GR"/>
        </w:rPr>
        <w:t xml:space="preserve"> </w:t>
      </w: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δίκαιου, οι οποίες απαριθμούνται στο Παράρτημα Χ του Προσαρτήματος Α του ν. 4412/2016. </w:t>
      </w:r>
    </w:p>
    <w:p>
      <w:pPr>
        <w:pStyle w:val="Normal"/>
        <w:spacing w:before="280" w:after="28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Normal"/>
        <w:spacing w:before="280" w:after="280"/>
        <w:rPr>
          <w:lang w:val="el-GR"/>
        </w:rPr>
      </w:pPr>
      <w:r>
        <w:rPr>
          <w:b/>
          <w:sz w:val="24"/>
          <w:lang w:val="el-GR"/>
        </w:rPr>
        <w:t>4.3.2</w:t>
      </w:r>
      <w:r>
        <w:rPr>
          <w:lang w:val="el-GR"/>
        </w:rPr>
        <w:t xml:space="preserve"> Στις συμβάσεις προμηθειών προϊόντων που εμπίπτουν στο πεδίο εφαρμογής του ν. 4819/2021,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του άρθρου 11 του ν. 4819/2021.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παραγράφου 7 του άρθρου 105 του ν. 4412/2016.</w:t>
      </w:r>
    </w:p>
    <w:p>
      <w:pPr>
        <w:pStyle w:val="2"/>
        <w:numPr>
          <w:ilvl w:val="1"/>
          <w:numId w:val="5"/>
        </w:numPr>
        <w:spacing w:before="280" w:after="280"/>
        <w:rPr/>
      </w:pPr>
      <w:bookmarkStart w:id="77" w:name="_Toc137812338"/>
      <w:r>
        <w:rPr/>
        <w:t>Υπεργολαβία</w:t>
      </w:r>
      <w:bookmarkEnd w:id="77"/>
    </w:p>
    <w:p>
      <w:pPr>
        <w:pStyle w:val="Normal"/>
        <w:spacing w:before="280" w:after="280"/>
        <w:rPr>
          <w:lang w:val="el-GR"/>
        </w:rPr>
      </w:pPr>
      <w:r>
        <w:rPr>
          <w:b/>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pStyle w:val="Normal"/>
        <w:spacing w:before="280" w:after="280"/>
        <w:rPr>
          <w:lang w:val="el-GR"/>
        </w:rPr>
      </w:pPr>
      <w:r>
        <w:rPr>
          <w:b/>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pStyle w:val="Normal"/>
        <w:spacing w:before="280" w:after="280"/>
        <w:rPr>
          <w:b/>
          <w:b/>
          <w:lang w:val="el-GR"/>
        </w:rPr>
      </w:pPr>
      <w:bookmarkStart w:id="78" w:name="_heading=h.34g0dwd"/>
      <w:bookmarkEnd w:id="78"/>
      <w:r>
        <w:rPr>
          <w:b/>
          <w:lang w:val="el-GR"/>
        </w:rPr>
        <w:t xml:space="preserve">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και συντρέχουν στο πρόσωπό του οι λόγοι αποκλεισμού του άρθρου 2.2.3. της παρούσας, τότε υποχρεούται να τον αντικαταστήσει σύμφωνα με το άρθρο 131 Ν4412/2016. </w:t>
      </w:r>
    </w:p>
    <w:p>
      <w:pPr>
        <w:pStyle w:val="Normal"/>
        <w:spacing w:before="280" w:after="280"/>
        <w:rPr>
          <w:lang w:val="el-GR"/>
        </w:rPr>
      </w:pPr>
      <w:r>
        <w:rPr>
          <w:b/>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pStyle w:val="Normal"/>
        <w:spacing w:before="280" w:after="280"/>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Normal"/>
        <w:spacing w:before="280" w:after="280"/>
        <w:rPr>
          <w:lang w:val="el-GR"/>
        </w:rPr>
      </w:pPr>
      <w:r>
        <w:rPr>
          <w:b/>
          <w:lang w:val="el-GR"/>
        </w:rPr>
        <w:t>4.4.4.</w:t>
      </w:r>
      <w:r>
        <w:rPr>
          <w:lang w:val="el-GR"/>
        </w:rPr>
        <w:t xml:space="preserve"> Η αναθέτουσα αρχή μπορεί να προβλέπει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p>
    <w:p>
      <w:pPr>
        <w:pStyle w:val="2"/>
        <w:numPr>
          <w:ilvl w:val="1"/>
          <w:numId w:val="5"/>
        </w:numPr>
        <w:spacing w:before="280" w:after="280"/>
        <w:rPr/>
      </w:pPr>
      <w:bookmarkStart w:id="79" w:name="_Toc137812339"/>
      <w:r>
        <w:rPr/>
        <w:t>Τροποποίηση σύμβασης κατά τη διάρκειά της</w:t>
      </w:r>
      <w:bookmarkEnd w:id="79"/>
      <w:r>
        <w:rPr/>
        <w:t xml:space="preserve"> </w:t>
      </w:r>
    </w:p>
    <w:p>
      <w:pPr>
        <w:pStyle w:val="Normal"/>
        <w:spacing w:before="280" w:after="280"/>
        <w:rPr>
          <w:lang w:val="el-GR"/>
        </w:rPr>
      </w:pPr>
      <w:bookmarkStart w:id="80" w:name="_heading=h.43ky6rz"/>
      <w:bookmarkEnd w:id="80"/>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pPr>
        <w:pStyle w:val="Normal"/>
        <w:spacing w:before="280" w:after="280"/>
        <w:rPr>
          <w:lang w:val="el-GR"/>
        </w:rPr>
      </w:pPr>
      <w:r>
        <w:rPr>
          <w:lang w:val="el-GR"/>
        </w:rPr>
        <w:t xml:space="preserve">Η Σύμβαση τροποποιείται μόνο γραπτώς και κατόπιν συμφωνίας των δύο συμβαλλόμενων μερών με απόφαση του Αναθέτοντος Φορέα και σε αντικειμενικά δικαιολογημένες περιπτώσεις, εφόσον συμφωνήσουν προς τούτο και τα δύο συμβαλλόμενα μέρη. </w:t>
      </w:r>
    </w:p>
    <w:p>
      <w:pPr>
        <w:pStyle w:val="Normal"/>
        <w:spacing w:before="280" w:after="280"/>
        <w:rPr>
          <w:lang w:val="el-GR"/>
        </w:rPr>
      </w:pPr>
      <w:r>
        <w:rPr>
          <w:lang w:val="el-GR"/>
        </w:rPr>
        <w:t xml:space="preserve">Σε περίπτωση που ο προσφερόμενος από τον Ανάδοχο εξοπλισμός ή λογισμικό έχει τροποποιηθεί, βελτιωθεί ή σταματήσει να διατίθεται, από την ημερομηνία προσφοράς μέχρι την ημερομηνία παράδοσης, ο Ανάδοχος έχει το δικαίωμα, μέσα στα χρονικά πλαίσια της Σύμβασης, να εγκαταστήσει άλλον, τουλάχιστον ίδιων ή καλύτερων χαρακτηριστικών, με τις ίδιες τιμές της Σύμβασης και μετά από σύμφωνη γνώμη του Αναθέτοντος Φορέα για την προτεινόμενη αντικατάσταση. </w:t>
      </w:r>
    </w:p>
    <w:p>
      <w:pPr>
        <w:pStyle w:val="Normal"/>
        <w:spacing w:before="280" w:after="280"/>
        <w:rPr>
          <w:lang w:val="el-GR"/>
        </w:rPr>
      </w:pPr>
      <w:r>
        <w:rPr>
          <w:lang w:val="el-GR"/>
        </w:rPr>
        <w:t>Μετά τη λύση της σύμβασης λόγω της έκπτωσης του αναδόχου, σύμφωνα με το άρθρο 203 του ν. 4412/2016 και την παράγραφο 5.2. της παρούσας ,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pPr>
        <w:pStyle w:val="2"/>
        <w:numPr>
          <w:ilvl w:val="1"/>
          <w:numId w:val="5"/>
        </w:numPr>
        <w:spacing w:before="280" w:after="280"/>
        <w:rPr/>
      </w:pPr>
      <w:bookmarkStart w:id="81" w:name="_Toc137812340"/>
      <w:r>
        <w:rPr/>
        <w:t>Δικαίωμα μονομερούς λύσης της σύμβασης</w:t>
      </w:r>
      <w:bookmarkEnd w:id="81"/>
      <w:r>
        <w:rPr/>
        <w:t xml:space="preserve"> </w:t>
      </w:r>
    </w:p>
    <w:p>
      <w:pPr>
        <w:pStyle w:val="Normal"/>
        <w:spacing w:before="280" w:after="280"/>
        <w:rPr>
          <w:lang w:val="el-GR"/>
        </w:rPr>
      </w:pPr>
      <w:r>
        <w:rPr>
          <w:b/>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spacing w:before="280" w:after="280"/>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Normal"/>
        <w:spacing w:before="280" w:after="280"/>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pPr>
        <w:pStyle w:val="Normal"/>
        <w:spacing w:before="280" w:after="280"/>
        <w:rPr>
          <w:lang w:val="el-GR"/>
        </w:rPr>
      </w:pPr>
      <w:r>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Normal"/>
        <w:spacing w:before="280" w:after="280"/>
        <w:rPr>
          <w:lang w:val="el-GR"/>
        </w:rPr>
      </w:pPr>
      <w:r>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pPr>
        <w:pStyle w:val="Normal"/>
        <w:spacing w:before="280" w:after="280"/>
        <w:rPr>
          <w:lang w:val="el-GR"/>
        </w:rPr>
      </w:pPr>
      <w:r>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pPr>
        <w:pStyle w:val="Normal"/>
        <w:spacing w:before="280" w:after="280"/>
        <w:rPr>
          <w:lang w:val="el-GR"/>
        </w:rPr>
      </w:pPr>
      <w:r>
        <w:rPr>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pacing w:before="280" w:after="280"/>
        <w:rPr>
          <w:lang w:val="el-GR"/>
        </w:rPr>
      </w:pPr>
      <w:r>
        <w:rPr>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pPr>
        <w:pStyle w:val="Normal"/>
        <w:spacing w:before="280" w:after="280"/>
        <w:rPr>
          <w:rFonts w:ascii="Calibri" w:hAnsi="Calibri" w:eastAsia="Calibri"/>
          <w:lang w:val="el-GR"/>
        </w:rPr>
      </w:pPr>
      <w:r>
        <w:rPr>
          <w:rFonts w:eastAsia="Calibri" w:ascii="Calibri" w:hAnsi="Calibri"/>
          <w:lang w:val="el-GR"/>
        </w:rPr>
      </w:r>
    </w:p>
    <w:p>
      <w:pPr>
        <w:pStyle w:val="1"/>
        <w:numPr>
          <w:ilvl w:val="0"/>
          <w:numId w:val="5"/>
        </w:numPr>
        <w:spacing w:before="280" w:after="0"/>
        <w:rPr/>
      </w:pPr>
      <w:bookmarkStart w:id="82" w:name="_Toc137812341"/>
      <w:r>
        <w:rPr/>
        <w:t>ΕΙΔΙΚΟΙ ΟΡΟΙ ΕΚΤΕΛΕΣΗΣ ΤΗΣ ΣΥΜΒΑΣΗΣ</w:t>
      </w:r>
      <w:bookmarkEnd w:id="82"/>
      <w:r>
        <w:rPr/>
        <w:t xml:space="preserve"> </w:t>
      </w:r>
    </w:p>
    <w:p>
      <w:pPr>
        <w:pStyle w:val="2"/>
        <w:numPr>
          <w:ilvl w:val="1"/>
          <w:numId w:val="5"/>
        </w:numPr>
        <w:spacing w:before="280" w:after="280"/>
        <w:rPr/>
      </w:pPr>
      <w:bookmarkStart w:id="83" w:name="_Toc137812342"/>
      <w:r>
        <w:rPr/>
        <w:t>Τρόπος πληρωμής</w:t>
      </w:r>
      <w:bookmarkEnd w:id="83"/>
      <w:r>
        <w:rPr/>
        <w:t xml:space="preserve"> </w:t>
      </w:r>
    </w:p>
    <w:p>
      <w:pPr>
        <w:pStyle w:val="Normal"/>
        <w:spacing w:before="280" w:after="280"/>
        <w:rPr>
          <w:b/>
          <w:b/>
          <w:lang w:val="el-GR"/>
        </w:rPr>
      </w:pPr>
      <w:r>
        <w:rPr>
          <w:b/>
          <w:lang w:val="el-GR"/>
        </w:rPr>
        <w:t>5.1.1.</w:t>
      </w:r>
      <w:r>
        <w:rPr>
          <w:lang w:val="el-GR"/>
        </w:rPr>
        <w:t xml:space="preserve"> Η πληρωμή του αναδόχου θα πραγματοποιηθεί ως εξής:</w:t>
      </w:r>
      <w:r>
        <w:rPr>
          <w:b/>
          <w:lang w:val="el-GR"/>
        </w:rPr>
        <w:t xml:space="preserve"> </w:t>
      </w:r>
    </w:p>
    <w:p>
      <w:pPr>
        <w:pStyle w:val="Normal"/>
        <w:spacing w:before="280" w:after="280"/>
        <w:rPr>
          <w:rFonts w:cs="Times New Roman"/>
          <w:lang w:val="el-GR"/>
        </w:rPr>
      </w:pPr>
      <w:r>
        <w:rPr>
          <w:b/>
          <w:lang w:val="el-GR"/>
        </w:rPr>
        <w:t>α)</w:t>
      </w:r>
      <w:r>
        <w:rPr>
          <w:lang w:val="el-GR"/>
        </w:rPr>
        <w:t xml:space="preserve"> Οι πληρωμές θα γίνονται κατά στάδια. Τα στάδια παραλαβής – πληρωμής είναι:</w:t>
      </w:r>
    </w:p>
    <w:p>
      <w:pPr>
        <w:pStyle w:val="Normal"/>
        <w:spacing w:before="280" w:after="280"/>
        <w:rPr>
          <w:rFonts w:cs="Times New Roman"/>
          <w:b/>
          <w:b/>
          <w:iCs/>
          <w:u w:val="single"/>
          <w:lang w:val="el-GR"/>
        </w:rPr>
      </w:pPr>
      <w:r>
        <w:rPr>
          <w:rFonts w:cs="Times New Roman"/>
          <w:b/>
          <w:iCs/>
          <w:u w:val="single"/>
          <w:lang w:val="el-GR"/>
        </w:rPr>
        <w:t>1° Στάδιο</w:t>
      </w:r>
    </w:p>
    <w:p>
      <w:pPr>
        <w:pStyle w:val="Normal"/>
        <w:spacing w:before="280" w:after="280"/>
        <w:rPr>
          <w:rFonts w:cs="Times New Roman"/>
          <w:lang w:val="el-GR"/>
        </w:rPr>
      </w:pPr>
      <w:r>
        <w:rPr>
          <w:rFonts w:cs="Times New Roman"/>
          <w:lang w:val="el-GR"/>
        </w:rPr>
        <w:t xml:space="preserve">Με την έκδοση των σχετικών δελτίων αποστολής και τιμολογίων και παράδοση του εξοπλισμού στις αποθήκες της Υπηρεσίας ή σε οποιονδήποτε χώρο υποδειχθεί από την Υπηρεσία γίνεται καταγραφή αυτού, αναγνώριση και πιστοποίηση της ταυτότητας µε αυτόν της προσφοράς, και συντάσσεται πρωτόκολλο προσωρινής παραλαβής και λογαριασμός από τον Προμηθευτή για το 100% της αξίας του παραδοθέντος εξοπλισμού. </w:t>
      </w:r>
    </w:p>
    <w:p>
      <w:pPr>
        <w:pStyle w:val="Normal"/>
        <w:spacing w:before="280" w:after="280"/>
        <w:rPr>
          <w:rFonts w:cs="Times New Roman"/>
          <w:b/>
          <w:b/>
          <w:iCs/>
          <w:u w:val="single"/>
          <w:lang w:val="el-GR"/>
        </w:rPr>
      </w:pPr>
      <w:r>
        <w:rPr>
          <w:rFonts w:cs="Times New Roman"/>
          <w:b/>
          <w:iCs/>
          <w:u w:val="single"/>
          <w:lang w:val="el-GR"/>
        </w:rPr>
        <w:t>2° Στάδιο</w:t>
      </w:r>
    </w:p>
    <w:p>
      <w:pPr>
        <w:pStyle w:val="Normal"/>
        <w:spacing w:before="280" w:after="280"/>
        <w:rPr>
          <w:rFonts w:cs="Times New Roman"/>
          <w:lang w:val="el-GR"/>
        </w:rPr>
      </w:pPr>
      <w:r>
        <w:rPr>
          <w:rFonts w:cs="Times New Roman"/>
          <w:lang w:val="el-GR"/>
        </w:rPr>
        <w:t>Με την εγκατάσταση του εξοπλισμού ή τμήματος του επί τόπου του έργου, ο Προμηθευτής θα υποβάλλει σχετικό έγγραφο προς την Υπηρεσία και μετά από σχετικό έλεγχο θα προχωρήσει στο πρωτόκολλο προσωρινής παραλαβής του συστήματος και θα συνταχθεί λογαριασμός για το 90% των σχετικών λογισμικών και υπηρεσιών εγκατάστασης. Η διαδικασία της προσωρινής παραλαβής και κατά συνέπεια της υποβολής του λογαριασμού δεν μπορεί να απέχει περισσότερο των 30 ημερών από την έγγραφη όχληση από τον Προμηθευτή για παραλάβή.</w:t>
      </w:r>
    </w:p>
    <w:p>
      <w:pPr>
        <w:pStyle w:val="Normal"/>
        <w:spacing w:before="280" w:after="280"/>
        <w:rPr>
          <w:rFonts w:cs="Times New Roman"/>
          <w:b/>
          <w:b/>
          <w:iCs/>
          <w:u w:val="single"/>
          <w:lang w:val="el-GR"/>
        </w:rPr>
      </w:pPr>
      <w:r>
        <w:rPr>
          <w:rFonts w:cs="Times New Roman"/>
          <w:b/>
          <w:iCs/>
          <w:u w:val="single"/>
          <w:lang w:val="el-GR"/>
        </w:rPr>
        <w:t>3° Στάδιο</w:t>
      </w:r>
    </w:p>
    <w:p>
      <w:pPr>
        <w:pStyle w:val="Normal"/>
        <w:spacing w:before="280" w:after="280"/>
        <w:rPr>
          <w:rFonts w:cs="Times New Roman"/>
          <w:lang w:val="el-GR"/>
        </w:rPr>
      </w:pPr>
      <w:r>
        <w:rPr>
          <w:rFonts w:cs="Times New Roman"/>
          <w:lang w:val="el-GR"/>
        </w:rPr>
        <w:t>Η προμήθεια και εγκατάσταση του συστήματος ολοκληρώνεται με τη θέση σε λειτουργία και εκπαίδευση και γενικά την ολοκλήρωση του έργου και εφ' όσον διαπιστωθεί από την Υπηρεσία η εύρυθμη λειτουργία του συστήματος, συντάσσεται λογαριασμός από τον Προμηθευτή και υπογράφεται το πρωτόκολλο οριστικής παραλαβής για το υπόλοιπο 10 % των παραδοθέντων λογισμικών και υπηρεσιών εγκατάστασης.</w:t>
      </w:r>
    </w:p>
    <w:p>
      <w:pPr>
        <w:pStyle w:val="Normal"/>
        <w:spacing w:before="280" w:after="280"/>
        <w:rPr>
          <w:rFonts w:cs="Times New Roman"/>
          <w:b/>
          <w:b/>
          <w:iCs/>
          <w:u w:val="single"/>
          <w:lang w:val="el-GR"/>
        </w:rPr>
      </w:pPr>
      <w:r>
        <w:rPr>
          <w:rFonts w:cs="Times New Roman"/>
          <w:b/>
          <w:iCs/>
          <w:u w:val="single"/>
          <w:lang w:val="el-GR"/>
        </w:rPr>
        <w:t xml:space="preserve">4ο Στάδιο </w:t>
      </w:r>
    </w:p>
    <w:p>
      <w:pPr>
        <w:pStyle w:val="Normal"/>
        <w:spacing w:before="280" w:after="280"/>
        <w:rPr>
          <w:rFonts w:cs="Times New Roman"/>
          <w:lang w:val="el-GR"/>
        </w:rPr>
      </w:pPr>
      <w:r>
        <w:rPr>
          <w:rFonts w:cs="Times New Roman"/>
          <w:lang w:val="el-GR"/>
        </w:rPr>
        <w:t>Μετά το πέρας του ημίσεως χρόνου καλής λειτουργίας (σύμφωνα με την τεχνική προσφορά) και την βεβαιωμένη καλή λειτουργία και εκπλήρωση των υποχρεώσεων του Αναδόχου, θα συνταχθεί αντίστοιχο πρωτόκολλο και θα επιστραφεί, μετά την έγκρισή του, το 50% της εγγύησης καλής λειτουργίας.</w:t>
      </w:r>
    </w:p>
    <w:p>
      <w:pPr>
        <w:pStyle w:val="Normal"/>
        <w:spacing w:before="280" w:after="280"/>
        <w:rPr>
          <w:rFonts w:cs="Times New Roman"/>
          <w:b/>
          <w:b/>
          <w:iCs/>
          <w:u w:val="single"/>
          <w:lang w:val="el-GR"/>
        </w:rPr>
      </w:pPr>
      <w:r>
        <w:rPr>
          <w:rFonts w:cs="Times New Roman"/>
          <w:b/>
          <w:iCs/>
          <w:u w:val="single"/>
          <w:lang w:val="el-GR"/>
        </w:rPr>
        <w:t xml:space="preserve">5ο Στάδιο </w:t>
      </w:r>
    </w:p>
    <w:p>
      <w:pPr>
        <w:pStyle w:val="Normal"/>
        <w:spacing w:before="280" w:after="280"/>
        <w:rPr>
          <w:rFonts w:cs="Times New Roman"/>
          <w:lang w:val="el-GR"/>
        </w:rPr>
      </w:pPr>
      <w:r>
        <w:rPr>
          <w:rFonts w:cs="Times New Roman"/>
          <w:lang w:val="el-GR"/>
        </w:rPr>
        <w:t>Μετά την λήξη και του υπόλοιπου χρόνου εγγύησης καλής λειτουργίας και την βεβαιωμένη καλή λειτουργία και εκπλήρωση των υποχρεώσεων του Αναδόχου, θα συνταχθεί αντίστοιχο πρωτόκολλο και θα επιστραφεί, μετά την έγκρισή του, το υπόλοιπο 50% της Εγγύησης Καλής Λειτουργίας, το οποίο αποτελεί και εξόφληση του Αναδόχου.</w:t>
      </w:r>
    </w:p>
    <w:p>
      <w:pPr>
        <w:pStyle w:val="Normal"/>
        <w:spacing w:before="280" w:after="280"/>
        <w:rPr>
          <w:rFonts w:cs="Times New Roman"/>
          <w:lang w:val="el-GR"/>
        </w:rPr>
      </w:pPr>
      <w:r>
        <w:rPr>
          <w:rFonts w:cs="Times New Roman"/>
          <w:b/>
          <w:lang w:val="el-GR"/>
        </w:rPr>
        <w:t>β)</w:t>
      </w:r>
      <w:r>
        <w:rPr>
          <w:rFonts w:cs="Times New Roman"/>
          <w:b/>
          <w:bCs/>
          <w:lang w:val="el-GR"/>
        </w:rPr>
        <w:t xml:space="preserve"> Δίνεται η δυνατότητα </w:t>
      </w:r>
      <w:r>
        <w:rPr>
          <w:rFonts w:cs="Times New Roman"/>
          <w:lang w:val="el-GR"/>
        </w:rPr>
        <w:t xml:space="preserve">χορήγησης έντοκης προκαταβολής μέχρι ποσοστού 50% της συμβατικής αξίας χωρίς Φ.Π.Α., με την </w:t>
      </w:r>
      <w:r>
        <w:rPr>
          <w:rFonts w:cs="Times New Roman"/>
          <w:u w:val="single"/>
          <w:lang w:val="el-GR"/>
        </w:rPr>
        <w:t xml:space="preserve">κατάθεση ισόποσης εγγύησης, </w:t>
      </w:r>
      <w:r>
        <w:rPr>
          <w:rFonts w:cs="Times New Roman"/>
          <w:lang w:val="el-GR"/>
        </w:rPr>
        <w:t xml:space="preserve">σύμφωνα με τα οριζόμενα στο άρθρο </w:t>
      </w:r>
      <w:r>
        <w:rPr>
          <w:rFonts w:cs="Times New Roman"/>
          <w:bCs/>
          <w:lang w:val="el-GR"/>
        </w:rPr>
        <w:t xml:space="preserve">302 </w:t>
      </w:r>
      <w:r>
        <w:rPr>
          <w:rFonts w:cs="Times New Roman"/>
          <w:lang w:val="el-GR"/>
        </w:rPr>
        <w:t>§7 του ν. 4412/2016. 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Pr>
          <w:rFonts w:cs="Times New Roman"/>
          <w:vertAlign w:val="superscript"/>
          <w:lang w:val="el-GR"/>
        </w:rPr>
        <w:t xml:space="preserve"> </w:t>
      </w:r>
      <w:r>
        <w:rPr>
          <w:rFonts w:cs="Times New Roman"/>
          <w:lang w:val="el-GR"/>
        </w:rPr>
        <w:t>το οποίο θα παραμένει σταθερό μέχρι την εξάντληση του ποσού της χορηγηθείσας προκαταβολής</w:t>
      </w:r>
      <w:r>
        <w:rPr>
          <w:rFonts w:cs="Times New Roman"/>
          <w:vertAlign w:val="superscript"/>
          <w:lang w:val="el-GR"/>
        </w:rPr>
        <w:t xml:space="preserve"> </w:t>
      </w:r>
      <w:r>
        <w:rPr>
          <w:rFonts w:cs="Times New Roman"/>
          <w:lang w:val="el-GR"/>
        </w:rPr>
        <w:t>.</w:t>
      </w:r>
    </w:p>
    <w:p>
      <w:pPr>
        <w:pStyle w:val="Normal"/>
        <w:spacing w:before="280" w:after="280"/>
        <w:rPr>
          <w:rFonts w:ascii="Calibri" w:hAnsi="Calibri" w:eastAsia="Calibri"/>
          <w:b/>
          <w:b/>
          <w:lang w:val="el-GR"/>
        </w:rPr>
      </w:pPr>
      <w:r>
        <w:rPr>
          <w:rFonts w:cs="Times New Roman"/>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Fonts w:cs="Times New Roman"/>
          <w:vertAlign w:val="superscript"/>
          <w:lang w:val="el-GR"/>
        </w:rPr>
        <w:t xml:space="preserve"> </w:t>
      </w:r>
      <w:r>
        <w:rPr>
          <w:rFonts w:cs="Times New Roman"/>
          <w:lang w:val="el-GR"/>
        </w:rPr>
        <w:t>, καθώς και κάθε άλλου δικαιολογητικού που τυχόν ήθελε ζητηθεί από τις αρμόδιες υπηρεσίες που διενεργούν τον έλεγχο και την πληρωμή</w:t>
      </w:r>
      <w:r>
        <w:rPr>
          <w:lang w:val="el-GR"/>
        </w:rPr>
        <w:t>.</w:t>
      </w:r>
      <w:r>
        <w:rPr>
          <w:rFonts w:eastAsia="Calibri" w:ascii="Calibri" w:hAnsi="Calibri"/>
          <w:lang w:val="el-GR"/>
        </w:rPr>
        <w:t xml:space="preserve"> </w:t>
      </w:r>
    </w:p>
    <w:p>
      <w:pPr>
        <w:pStyle w:val="Normal"/>
        <w:spacing w:before="280" w:after="280"/>
        <w:rPr>
          <w:lang w:val="el-GR"/>
        </w:rPr>
      </w:pPr>
      <w:r>
        <w:rPr>
          <w:b/>
          <w:lang w:val="el-GR"/>
        </w:rPr>
        <w:t>5.1.2.</w:t>
      </w:r>
      <w:r>
        <w:rPr>
          <w:lang w:val="el-GR"/>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pStyle w:val="Normal"/>
        <w:spacing w:before="280" w:after="280"/>
        <w:rPr>
          <w:lang w:val="el-GR"/>
        </w:rPr>
      </w:pPr>
      <w:r>
        <w:rPr>
          <w:lang w:val="el-GR"/>
        </w:rPr>
        <w:t xml:space="preserve">Ιδίως βαρύνεται με τις ακόλουθες κρατήσεις: </w:t>
      </w:r>
    </w:p>
    <w:p>
      <w:pPr>
        <w:pStyle w:val="Normal"/>
        <w:spacing w:before="280" w:after="280"/>
        <w:rPr>
          <w:lang w:val="el-GR"/>
        </w:rPr>
      </w:pPr>
      <w:r>
        <w:rPr>
          <w:lang w:val="el-GR"/>
        </w:rPr>
        <w:t xml:space="preserve">α) </w:t>
      </w:r>
      <w:r>
        <w:rPr>
          <w:lang w:val="en-US"/>
        </w:rPr>
        <w:t>K</w:t>
      </w:r>
      <w:r>
        <w:rPr>
          <w:lang w:val="el-GR"/>
        </w:rPr>
        <w:t>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pPr>
        <w:pStyle w:val="Normal"/>
        <w:spacing w:before="280" w:after="280"/>
        <w:rPr>
          <w:lang w:val="el-GR"/>
        </w:rPr>
      </w:pPr>
      <w:r>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p>
    <w:p>
      <w:pPr>
        <w:pStyle w:val="Normal"/>
        <w:spacing w:before="280" w:after="280"/>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pPr>
        <w:pStyle w:val="Normal"/>
        <w:spacing w:before="280" w:after="280"/>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pPr>
        <w:pStyle w:val="2"/>
        <w:numPr>
          <w:ilvl w:val="1"/>
          <w:numId w:val="5"/>
        </w:numPr>
        <w:spacing w:before="280" w:after="280"/>
        <w:rPr/>
      </w:pPr>
      <w:bookmarkStart w:id="84" w:name="_Toc137812343"/>
      <w:r>
        <w:rPr/>
        <w:t>Κήρυξη οικονομικού φορέα εκπτώτου - Κυρώσεις</w:t>
      </w:r>
      <w:bookmarkEnd w:id="84"/>
      <w:r>
        <w:rPr/>
        <w:t xml:space="preserve"> </w:t>
      </w:r>
    </w:p>
    <w:p>
      <w:pPr>
        <w:pStyle w:val="Normal"/>
        <w:spacing w:before="280" w:after="280"/>
        <w:rPr>
          <w:lang w:val="el-GR"/>
        </w:rPr>
      </w:pPr>
      <w:r>
        <w:rPr>
          <w:b/>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pPr>
        <w:pStyle w:val="Normal"/>
        <w:spacing w:before="280" w:after="280"/>
        <w:rPr>
          <w:lang w:val="el-GR"/>
        </w:rPr>
      </w:pPr>
      <w:r>
        <w:rPr>
          <w:lang w:val="el-GR"/>
        </w:rPr>
        <w:t>α) στην περίπτωση της παρ. 7 του άρθρου 105 περί κατακύρωσης και σύναψης σύμβασης,</w:t>
      </w:r>
    </w:p>
    <w:p>
      <w:pPr>
        <w:pStyle w:val="Normal"/>
        <w:spacing w:before="280" w:after="280"/>
        <w:rPr>
          <w:lang w:val="el-GR"/>
        </w:rPr>
      </w:pPr>
      <w:r>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pPr>
        <w:pStyle w:val="Normal"/>
        <w:spacing w:before="280" w:after="280"/>
        <w:rPr>
          <w:lang w:val="el-GR"/>
        </w:rPr>
      </w:pPr>
      <w:r>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6.2 της παρούσας, με την επιφύλαξη της επόμενης παραγράφου.</w:t>
      </w:r>
    </w:p>
    <w:p>
      <w:pPr>
        <w:pStyle w:val="Normal"/>
        <w:spacing w:before="280" w:after="280"/>
        <w:rPr>
          <w:lang w:val="el-GR"/>
        </w:rPr>
      </w:pPr>
      <w:r>
        <w:rPr>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10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pPr>
        <w:pStyle w:val="Normal"/>
        <w:spacing w:before="280" w:after="28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pPr>
        <w:pStyle w:val="Normal"/>
        <w:spacing w:before="280" w:after="28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pPr>
        <w:pStyle w:val="Normal"/>
        <w:spacing w:before="280" w:after="280"/>
        <w:rPr>
          <w:lang w:val="el-GR"/>
        </w:rPr>
      </w:pPr>
      <w:r>
        <w:rPr>
          <w:lang w:val="el-GR"/>
        </w:rPr>
        <w:t>α) ολική κατάπτωση της εγγύησης συμμετοχής ή καλής εκτέλεσης της σύμβασης κατά περίπτωση,</w:t>
      </w:r>
    </w:p>
    <w:p>
      <w:pPr>
        <w:pStyle w:val="Normal"/>
        <w:spacing w:before="280" w:after="28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pPr>
        <w:pStyle w:val="Normal"/>
        <w:spacing w:before="280" w:after="280"/>
        <w:rPr>
          <w:lang w:val="el-GR"/>
        </w:rPr>
      </w:pPr>
      <w:r>
        <w:rPr>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pPr>
        <w:pStyle w:val="Normal"/>
        <w:spacing w:before="280" w:after="280"/>
        <w:rPr>
          <w:lang w:val="el-GR"/>
        </w:rPr>
      </w:pPr>
      <w:r>
        <w:rPr>
          <w:lang w:val="el-GR"/>
        </w:rPr>
        <w:t xml:space="preserve">Δ = (ΤΚΤ ΤΚΕ) </w:t>
      </w:r>
      <w:r>
        <w:rPr/>
        <w:t>x</w:t>
      </w:r>
      <w:r>
        <w:rPr>
          <w:lang w:val="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pPr>
        <w:pStyle w:val="Normal"/>
        <w:spacing w:before="280" w:after="28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pPr>
        <w:pStyle w:val="Normal"/>
        <w:spacing w:before="280" w:after="28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pPr>
        <w:pStyle w:val="Normal"/>
        <w:spacing w:before="280" w:after="28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pPr>
        <w:pStyle w:val="Normal"/>
        <w:spacing w:before="280" w:after="28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pPr>
        <w:pStyle w:val="Normal"/>
        <w:spacing w:before="280" w:after="280"/>
        <w:rPr>
          <w:lang w:val="el-GR"/>
        </w:rPr>
      </w:pPr>
      <w:r>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pPr>
        <w:pStyle w:val="Normal"/>
        <w:spacing w:before="280" w:after="280"/>
        <w:rPr>
          <w:lang w:val="el-GR"/>
        </w:rPr>
      </w:pPr>
      <w:r>
        <w:rPr>
          <w:b/>
          <w:lang w:val="el-GR"/>
        </w:rPr>
        <w:t>5.2.2.</w:t>
      </w:r>
      <w:r>
        <w:rPr>
          <w:lang w:val="el-GR"/>
        </w:rPr>
        <w:t xml:space="preserve"> Αν το υλικό φορτωθεί – παραδοθεί ή αντικατασταθεί μετά την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pPr>
        <w:pStyle w:val="Normal"/>
        <w:spacing w:before="280" w:after="28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pStyle w:val="Normal"/>
        <w:spacing w:before="280" w:after="28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Normal"/>
        <w:spacing w:before="280" w:after="28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pPr>
        <w:pStyle w:val="Normal"/>
        <w:spacing w:before="280" w:after="28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pPr>
        <w:pStyle w:val="Normal"/>
        <w:spacing w:before="280" w:after="28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pPr>
        <w:pStyle w:val="2"/>
        <w:numPr>
          <w:ilvl w:val="1"/>
          <w:numId w:val="5"/>
        </w:numPr>
        <w:spacing w:before="280" w:after="280"/>
        <w:rPr/>
      </w:pPr>
      <w:bookmarkStart w:id="85" w:name="_Toc137812344"/>
      <w:r>
        <w:rPr/>
        <w:t>Διοικητικές προσφυγές κατά τη διαδικασία εκτέλεσης των συμβάσεων</w:t>
      </w:r>
      <w:bookmarkEnd w:id="85"/>
      <w:r>
        <w:rPr/>
        <w:t xml:space="preserve"> </w:t>
      </w:r>
    </w:p>
    <w:p>
      <w:pPr>
        <w:pStyle w:val="Normal"/>
        <w:spacing w:before="280" w:after="280"/>
        <w:rPr>
          <w:lang w:val="el-GR"/>
        </w:rPr>
      </w:pPr>
      <w:r>
        <w:rPr>
          <w:lang w:val="el-GR"/>
        </w:rPr>
        <w:t>Ο ανάδοχος 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2"/>
        <w:numPr>
          <w:ilvl w:val="1"/>
          <w:numId w:val="5"/>
        </w:numPr>
        <w:spacing w:before="280" w:after="280"/>
        <w:rPr/>
      </w:pPr>
      <w:bookmarkStart w:id="86" w:name="_Toc137812345"/>
      <w:r>
        <w:rPr/>
        <w:t>Δικαστική επίλυση διαφορών</w:t>
      </w:r>
      <w:bookmarkEnd w:id="86"/>
      <w:r>
        <w:rPr/>
        <w:t xml:space="preserve"> </w:t>
      </w:r>
    </w:p>
    <w:p>
      <w:pPr>
        <w:pStyle w:val="Normal"/>
        <w:spacing w:before="280" w:after="280"/>
        <w:rPr>
          <w:lang w:val="el-GR"/>
        </w:rPr>
      </w:pPr>
      <w:r>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pPr>
        <w:pStyle w:val="Normal"/>
        <w:spacing w:before="280" w:after="280"/>
        <w:rPr>
          <w:rFonts w:ascii="Calibri" w:hAnsi="Calibri" w:eastAsia="Calibri"/>
          <w:lang w:val="el-GR"/>
        </w:rPr>
      </w:pPr>
      <w:r>
        <w:rPr>
          <w:rFonts w:eastAsia="Calibri" w:ascii="Calibri" w:hAnsi="Calibri"/>
          <w:lang w:val="el-GR"/>
        </w:rPr>
      </w:r>
    </w:p>
    <w:p>
      <w:pPr>
        <w:pStyle w:val="1"/>
        <w:numPr>
          <w:ilvl w:val="0"/>
          <w:numId w:val="5"/>
        </w:numPr>
        <w:spacing w:before="280" w:after="0"/>
        <w:rPr/>
      </w:pPr>
      <w:bookmarkStart w:id="87" w:name="_Toc137812346"/>
      <w:r>
        <w:rPr/>
        <w:t>ΧΡΟΝΟΣ ΚΑΙ ΤΡΟΠΟΣ ΕΚΤΕΛΕΣΗΣ</w:t>
      </w:r>
      <w:bookmarkEnd w:id="87"/>
    </w:p>
    <w:p>
      <w:pPr>
        <w:pStyle w:val="2"/>
        <w:numPr>
          <w:ilvl w:val="1"/>
          <w:numId w:val="5"/>
        </w:numPr>
        <w:spacing w:before="280" w:after="280"/>
        <w:rPr>
          <w:sz w:val="22"/>
        </w:rPr>
      </w:pPr>
      <w:r>
        <w:rPr/>
        <w:tab/>
      </w:r>
      <w:bookmarkStart w:id="88" w:name="_Toc137812347"/>
      <w:r>
        <w:rPr/>
        <w:t>Χρόνος παράδοσης υλικών</w:t>
      </w:r>
      <w:bookmarkEnd w:id="88"/>
    </w:p>
    <w:p>
      <w:pPr>
        <w:pStyle w:val="Normal"/>
        <w:spacing w:before="280" w:after="280"/>
        <w:rPr>
          <w:lang w:val="el-GR"/>
        </w:rPr>
      </w:pPr>
      <w:r>
        <w:rPr>
          <w:b/>
          <w:lang w:val="el-GR"/>
        </w:rPr>
        <w:t>6.1.1.</w:t>
      </w:r>
      <w:r>
        <w:rPr>
          <w:lang w:val="el-GR"/>
        </w:rPr>
        <w:t xml:space="preserve"> Η συνολική προθεσμία εκτέλεσης της προμήθειας/εγκατάστασης ορίζεται σε δώδεκα (12) μήνες (10 μήνες για την παράδοση και τουλάχιστον 2 μήνες για την δοκιμαστική λειτουργία και την τεκμηρίωση του συνολικού συστήματος) από την ημερομηνία υπογραφής της σύμβασης</w:t>
      </w:r>
    </w:p>
    <w:p>
      <w:pPr>
        <w:pStyle w:val="Normal"/>
        <w:spacing w:before="280" w:after="280"/>
        <w:rPr>
          <w:lang w:val="el-GR"/>
        </w:rPr>
      </w:pPr>
      <w:r>
        <w:rPr>
          <w:lang w:val="el-GR"/>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pPr>
        <w:pStyle w:val="Normal"/>
        <w:spacing w:before="280" w:after="280"/>
        <w:rPr>
          <w:lang w:val="el-GR"/>
        </w:rPr>
      </w:pPr>
      <w:r>
        <w:rPr>
          <w:lang w:val="el-GR"/>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pPr>
        <w:pStyle w:val="Normal"/>
        <w:spacing w:before="280" w:after="280"/>
        <w:rPr>
          <w:lang w:val="el-GR"/>
        </w:rPr>
      </w:pPr>
      <w:r>
        <w:rPr>
          <w:lang w:val="el-GR"/>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pPr>
        <w:pStyle w:val="Normal"/>
        <w:spacing w:before="280" w:after="280"/>
        <w:rPr>
          <w:b/>
          <w:b/>
          <w:lang w:val="el-GR"/>
        </w:rPr>
      </w:pPr>
      <w:r>
        <w:rPr>
          <w:b/>
          <w:lang w:val="el-GR"/>
        </w:rPr>
        <w:t xml:space="preserve">6.1.2. </w:t>
      </w:r>
      <w:r>
        <w:rPr>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Normal"/>
        <w:spacing w:before="280" w:after="280"/>
        <w:rPr>
          <w:lang w:val="el-GR"/>
        </w:rPr>
      </w:pPr>
      <w:r>
        <w:rPr>
          <w:b/>
          <w:lang w:val="el-GR"/>
        </w:rPr>
        <w:t>6.1.3.</w:t>
      </w:r>
      <w:r>
        <w:rPr>
          <w:lang w:val="el-GR"/>
        </w:rPr>
        <w:t xml:space="preserve"> Ο ανάδοχος υποχρεούται να ειδοποιεί την υπηρεσία που εκτελεί την προμήθεια και την επιτροπή παραλαβής, για την ημερομηνία που προτίθεται να παραδώσει εγκατεστημένο και πλήρως λειτουργικό μέρος του συμβατικού αντικειμένου, τουλάχιστον πέντε (5) εργάσιμες ημέρες νωρίτερα.</w:t>
      </w:r>
    </w:p>
    <w:p>
      <w:pPr>
        <w:pStyle w:val="Normal"/>
        <w:spacing w:before="280" w:after="280"/>
        <w:rPr>
          <w:lang w:val="el-GR"/>
        </w:rPr>
      </w:pPr>
      <w:r>
        <w:rPr>
          <w:lang w:val="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2"/>
        <w:numPr>
          <w:ilvl w:val="1"/>
          <w:numId w:val="5"/>
        </w:numPr>
        <w:spacing w:before="280" w:after="280"/>
        <w:rPr/>
      </w:pPr>
      <w:r>
        <w:rPr/>
        <w:tab/>
      </w:r>
      <w:bookmarkStart w:id="89" w:name="_Toc137812348"/>
      <w:r>
        <w:rPr/>
        <w:t>Παραλαβή Υλικών - Χρόνος και τρόπος παραλαβής Υλικών</w:t>
      </w:r>
      <w:bookmarkEnd w:id="89"/>
    </w:p>
    <w:p>
      <w:pPr>
        <w:pStyle w:val="Normal"/>
        <w:spacing w:before="280" w:after="280"/>
        <w:rPr>
          <w:lang w:val="el-GR"/>
        </w:rPr>
      </w:pPr>
      <w:r>
        <w:rPr>
          <w:b/>
          <w:lang w:val="el-GR"/>
        </w:rPr>
        <w:t>6.2.1.</w:t>
      </w:r>
      <w:r>
        <w:rPr>
          <w:lang w:val="el-GR"/>
        </w:rPr>
        <w:t xml:space="preserve"> </w:t>
      </w:r>
      <w:r>
        <w:rPr/>
        <w:t>H</w:t>
      </w:r>
      <w:r>
        <w:rPr>
          <w:lang w:val="el-GR"/>
        </w:rPr>
        <w:t xml:space="preserve"> παραλαβή των τμημάτων του συμβατικού αντικειμένου γίνεται από επιτροπές, πρωτοβάθμιες ή και δευτεροβάθμιες, που συγκροτούνται σύμφωνα με την παρ. 11 εδ. β του άρθρου 221 του ν. 4412/16, σύμφωνα με τα οριζόμενα στο άρθρο 208 του ως άνω νόμου και το Παράρτημα </w:t>
      </w:r>
      <w:r>
        <w:rPr>
          <w:szCs w:val="22"/>
          <w:lang w:val="en-US"/>
        </w:rPr>
        <w:t>VII</w:t>
      </w:r>
      <w:r>
        <w:rPr>
          <w:szCs w:val="22"/>
          <w:lang w:val="el-GR"/>
        </w:rPr>
        <w:t xml:space="preserve"> </w:t>
      </w:r>
      <w:r>
        <w:rPr>
          <w:lang w:val="el-GR"/>
        </w:rPr>
        <w:t xml:space="preserve">(Σχέδιο Σύμβασης) της παρούσας. Κατά τη διαδικασία παραλαβής διενεργείται ποσοτικός και ποιοτικός έλεγχος και εφόσον το επιθυμεί μπορεί να παραστεί και ο ανάδοχος. Ο ποιοτικός έλεγχος των υλικών γίνεται μακροσκοπικά. </w:t>
      </w:r>
    </w:p>
    <w:p>
      <w:pPr>
        <w:pStyle w:val="Normal"/>
        <w:spacing w:before="280" w:after="280"/>
        <w:rPr>
          <w:lang w:val="el-GR"/>
        </w:rPr>
      </w:pPr>
      <w:r>
        <w:rPr>
          <w:lang w:val="el-GR"/>
        </w:rPr>
        <w:t>Το κόστος της διενέργειας των ελέγχων βαρύνει τον ανάδοχο.</w:t>
      </w:r>
    </w:p>
    <w:p>
      <w:pPr>
        <w:pStyle w:val="Normal"/>
        <w:spacing w:before="280" w:after="280"/>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 3 του άρθρου 208 του ν. 4412/16.</w:t>
      </w:r>
    </w:p>
    <w:p>
      <w:pPr>
        <w:pStyle w:val="Normal"/>
        <w:spacing w:before="280" w:after="280"/>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pPr>
        <w:pStyle w:val="Normal"/>
        <w:spacing w:before="280" w:after="280"/>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pStyle w:val="Normal"/>
        <w:spacing w:before="280" w:after="280"/>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4412/16.</w:t>
      </w:r>
    </w:p>
    <w:p>
      <w:pPr>
        <w:pStyle w:val="Normal"/>
        <w:spacing w:before="280" w:after="280"/>
        <w:rPr>
          <w:lang w:val="el-GR"/>
        </w:rPr>
      </w:pPr>
      <w:r>
        <w:rPr>
          <w:lang w:val="el-GR"/>
        </w:rPr>
        <w:t>Το αποτέλεσμα της κατ’ έφεση εξέτασης είναι υποχρεωτικό και τελεσίδικο και για τα δύο μέρη.</w:t>
      </w:r>
    </w:p>
    <w:p>
      <w:pPr>
        <w:pStyle w:val="Normal"/>
        <w:spacing w:before="280" w:after="280"/>
        <w:rPr>
          <w:b/>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pPr>
        <w:pStyle w:val="Normal"/>
        <w:spacing w:before="280" w:after="280"/>
        <w:rPr>
          <w:lang w:val="el-GR"/>
        </w:rPr>
      </w:pPr>
      <w:bookmarkStart w:id="90" w:name="_heading=h.pkwqa1"/>
      <w:bookmarkEnd w:id="90"/>
      <w:r>
        <w:rPr>
          <w:b/>
          <w:lang w:val="el-GR"/>
        </w:rPr>
        <w:t>6.2.2.</w:t>
      </w:r>
      <w:r>
        <w:rPr>
          <w:lang w:val="el-GR"/>
        </w:rPr>
        <w:t xml:space="preserve"> Η παραλαβή των υλικών και η έκδοση των σχετικών πρωτοκόλλων παραλαβής πραγματοποιείται εντός δέκα (10) ημερών το πολύ από την ημερομηνία διενέργειας των προβλεπόμενων ελέγχων.</w:t>
      </w:r>
    </w:p>
    <w:p>
      <w:pPr>
        <w:pStyle w:val="Normal"/>
        <w:spacing w:before="280" w:after="280"/>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αρμοδίου αποφαινόμενου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pPr>
        <w:pStyle w:val="Normal"/>
        <w:spacing w:before="280" w:after="280"/>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αποφαινόμενου οργάνου, στην οποία δεν μπορεί να συμμετέχουν ο</w:t>
      </w:r>
      <w:r>
        <w:rPr>
          <w:sz w:val="24"/>
          <w:lang w:val="el-GR"/>
        </w:rPr>
        <w:t xml:space="preserve"> </w:t>
      </w:r>
      <w:r>
        <w:rPr>
          <w:lang w:val="el-GR"/>
        </w:rPr>
        <w:t>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 σύμβαση ελέγχων και τη σύνταξη των σχετικών πρωτοκόλλων.</w:t>
      </w:r>
    </w:p>
    <w:p>
      <w:pPr>
        <w:pStyle w:val="2"/>
        <w:numPr>
          <w:ilvl w:val="1"/>
          <w:numId w:val="5"/>
        </w:numPr>
        <w:spacing w:before="280" w:after="280"/>
        <w:rPr/>
      </w:pPr>
      <w:bookmarkStart w:id="91" w:name="_Toc137812349"/>
      <w:r>
        <w:rPr/>
        <w:t>Ειδικοί όροι ασφάλισης και ποιοτικού ελέγχου</w:t>
      </w:r>
      <w:bookmarkEnd w:id="91"/>
      <w:r>
        <w:rPr/>
        <w:t xml:space="preserve"> </w:t>
      </w:r>
    </w:p>
    <w:p>
      <w:pPr>
        <w:pStyle w:val="Normal"/>
        <w:spacing w:before="280" w:after="280"/>
        <w:rPr>
          <w:lang w:val="el-GR"/>
        </w:rPr>
      </w:pPr>
      <w:r>
        <w:rPr>
          <w:lang w:val="el-GR"/>
        </w:rPr>
        <w:t xml:space="preserve">Μέχρι να τεθεί ολόκληρη η προμήθεια σε πλήρη λειτουργία θεματοφύλακας των υλικών που έχει προσκομισθεί ορίζεται ο προμηθευτής. Τα υλικά αυτά μπορούν να αποθηκευτούν σε αποθήκες ή χώρους της Υπηρεσίας μετά από αίτημα του προμηθευτή, την ευθύνη όμως θα εξακολουθήσει να έχει ο προμηθευτής. Όλα τα υλικά και εγκαταστάσεις των εργασιών θα πρέπει να ασφαλιστούν από τον προμηθευτή κατά παντός κινδύνου (κλοπή, πυρκαϊά κ.λ.π.) σε αναγνωρισμένη ασφαλιστική εταιρεία και μέχρι την ημερομηνία οριστικής παράδοσης του συστήματος σύμφωνα με το άρθρο 210 του ν. 4412/2016. Το ασφαλιστήριο συμβόλαιο </w:t>
      </w:r>
      <w:r>
        <w:rPr>
          <w:u w:val="single"/>
          <w:lang w:val="el-GR"/>
        </w:rPr>
        <w:t>χρηματικού ύψους τουλάχιστον ίσο με την αξία της σύμβασης</w:t>
      </w:r>
      <w:r>
        <w:rPr>
          <w:lang w:val="el-GR"/>
        </w:rPr>
        <w:t xml:space="preserve"> θα προσκομισθεί στην Υπηρεσία και αποτελεί προϋπόθεση για την προώθηση των αντίστοιχων πληρωμών.</w:t>
      </w:r>
    </w:p>
    <w:p>
      <w:pPr>
        <w:pStyle w:val="Normal"/>
        <w:spacing w:before="280" w:after="280"/>
        <w:rPr>
          <w:lang w:val="el-GR"/>
        </w:rPr>
      </w:pPr>
      <w:r>
        <w:rPr>
          <w:lang w:val="el-GR"/>
        </w:rPr>
        <w:t>Ο οικονομικός φορέας έχει τις εξής υποχρεώσεις:</w:t>
      </w:r>
    </w:p>
    <w:p>
      <w:pPr>
        <w:pStyle w:val="Normal"/>
        <w:spacing w:before="280" w:after="280"/>
        <w:rPr>
          <w:lang w:val="el-GR"/>
        </w:rPr>
      </w:pPr>
      <w:r>
        <w:rPr>
          <w:lang w:val="el-GR"/>
        </w:rPr>
        <w:t>α) Να διαθέτει τα απαιτούμενα τεχνικά μέσα και εργατοτεχνικό προσωπικό, ιδίως για μετακίνηση, μετατόπιση, στοιβασία του προς έλεγχο υλικού και για κάθε άλλη ενέργεια που είναι αναγκαία για τον έλεγχο.</w:t>
      </w:r>
    </w:p>
    <w:p>
      <w:pPr>
        <w:pStyle w:val="Normal"/>
        <w:spacing w:before="280" w:after="280"/>
        <w:rPr>
          <w:lang w:val="el-GR"/>
        </w:rPr>
      </w:pPr>
      <w:r>
        <w:rPr>
          <w:lang w:val="el-GR"/>
        </w:rPr>
        <w:t>β) Να διαθέτει για την εξακρίβωση της ποιότητας του προς έλεγχο υλικού όσα τεχνικά μέσα έχει στην διάθεση του.</w:t>
      </w:r>
    </w:p>
    <w:p>
      <w:pPr>
        <w:pStyle w:val="Normal"/>
        <w:spacing w:before="280" w:after="280"/>
        <w:rPr>
          <w:lang w:val="el-GR"/>
        </w:rPr>
      </w:pPr>
      <w:r>
        <w:rPr>
          <w:lang w:val="el-GR"/>
        </w:rPr>
        <w:t>γ) Να έχει συγκεντρωμένα τα υλικά στην ίδια πόλη ή τοποθεσία, άλλως, βαρύνεται με τα πρόσθετα έξοδα του ελέγχου.</w:t>
      </w:r>
    </w:p>
    <w:p>
      <w:pPr>
        <w:pStyle w:val="Normal"/>
        <w:spacing w:before="280" w:after="280"/>
        <w:rPr>
          <w:lang w:val="el-GR"/>
        </w:rPr>
      </w:pPr>
      <w:r>
        <w:rPr>
          <w:lang w:val="el-GR"/>
        </w:rPr>
        <w:t>δ) Να ενημερώνει την επιτροπή, σχετικά με την πορεία εκτέλεσης της παραγγελίας.</w:t>
      </w:r>
    </w:p>
    <w:p>
      <w:pPr>
        <w:pStyle w:val="Normal"/>
        <w:spacing w:before="280" w:after="280"/>
        <w:rPr>
          <w:lang w:val="el-GR"/>
        </w:rPr>
      </w:pPr>
      <w:r>
        <w:rPr>
          <w:lang w:val="el-GR"/>
        </w:rPr>
        <w:t>ε) Σε περίπτωση απόρριψης των υλικών, ο οικονομικός φορέας βαρύνεται με τα έξοδα που θα προκύψουν από τον απαιτούμενο έλεγχο ή ελέγχους.</w:t>
      </w:r>
    </w:p>
    <w:p>
      <w:pPr>
        <w:pStyle w:val="Normal"/>
        <w:spacing w:before="280" w:after="280"/>
        <w:rPr>
          <w:lang w:val="el-GR"/>
        </w:rPr>
      </w:pPr>
      <w:bookmarkStart w:id="92" w:name="_heading=h.1opuj5n"/>
      <w:bookmarkEnd w:id="92"/>
      <w:r>
        <w:rPr>
          <w:lang w:val="el-GR"/>
        </w:rPr>
        <w:t>Η αξία των δειγμάτων και αντιδειγμάτων του υλικού, όπου τούτο απαιτείται, κατά τον έλεγχο στο εξωτερικό, βαρύνει τον οικονομικό φορέα.</w:t>
      </w:r>
    </w:p>
    <w:p>
      <w:pPr>
        <w:pStyle w:val="Normal"/>
        <w:spacing w:before="280" w:after="280"/>
        <w:rPr>
          <w:lang w:val="el-GR"/>
        </w:rPr>
      </w:pPr>
      <w:r>
        <w:rPr>
          <w:lang w:val="el-GR"/>
        </w:rPr>
        <w:t>Η επιτροπή υποχρεούται, αν διαπιστωθεί κατά τον έλεγχο ότι το υλικό δεν ανταποκρίνεται στις απαιτήσεις της σύμβασης, να μην εκδώσει το πιστοποιητικό ελέγχου.</w:t>
      </w:r>
    </w:p>
    <w:p>
      <w:pPr>
        <w:pStyle w:val="2"/>
        <w:numPr>
          <w:ilvl w:val="1"/>
          <w:numId w:val="5"/>
        </w:numPr>
        <w:spacing w:before="280" w:after="280"/>
        <w:rPr/>
      </w:pPr>
      <w:bookmarkStart w:id="93" w:name="_Toc137812350"/>
      <w:r>
        <w:rPr/>
        <w:t>Απόρριψη συμβατικών υλικών – Αντικατάσταση</w:t>
      </w:r>
      <w:bookmarkEnd w:id="93"/>
    </w:p>
    <w:p>
      <w:pPr>
        <w:pStyle w:val="Normal"/>
        <w:spacing w:before="280" w:after="280"/>
        <w:rPr>
          <w:b/>
          <w:b/>
          <w:lang w:val="el-GR"/>
        </w:rPr>
      </w:pPr>
      <w:r>
        <w:rPr>
          <w:b/>
          <w:lang w:val="el-GR"/>
        </w:rPr>
        <w:t>6.4.1.</w:t>
      </w:r>
      <w:r>
        <w:rPr>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pStyle w:val="Normal"/>
        <w:spacing w:before="280" w:after="280"/>
        <w:rPr>
          <w:b/>
          <w:b/>
          <w:lang w:val="el-GR"/>
        </w:rPr>
      </w:pPr>
      <w:r>
        <w:rPr>
          <w:b/>
          <w:lang w:val="el-GR"/>
        </w:rPr>
        <w:t>6.4.2.</w:t>
      </w:r>
      <w:r>
        <w:rPr>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pStyle w:val="Normal"/>
        <w:spacing w:before="280" w:after="280"/>
        <w:rPr>
          <w:lang w:val="el-GR"/>
        </w:rPr>
      </w:pPr>
      <w:r>
        <w:rPr>
          <w:b/>
          <w:lang w:val="el-GR"/>
        </w:rPr>
        <w:t>6.4.3.</w:t>
      </w:r>
      <w:r>
        <w:rPr>
          <w:lang w:val="el-GR"/>
        </w:rPr>
        <w:t xml:space="preserve"> Η επιστροφή των υλικών που απορρίφθηκαν γίνεται σύμφωνα με τα προβλεπόμενα στις παρ. 2 και 3 του άρθρου 213 του ν. 4412/2016.</w:t>
      </w:r>
    </w:p>
    <w:p>
      <w:pPr>
        <w:pStyle w:val="2"/>
        <w:numPr>
          <w:ilvl w:val="1"/>
          <w:numId w:val="5"/>
        </w:numPr>
        <w:spacing w:before="280" w:after="280"/>
        <w:rPr>
          <w:i/>
          <w:i/>
        </w:rPr>
      </w:pPr>
      <w:bookmarkStart w:id="94" w:name="_Toc137812351"/>
      <w:r>
        <w:rPr/>
        <w:t>Δείγματα – Δειγματοληψία – Εργαστηριακές εξετάσεις</w:t>
      </w:r>
      <w:bookmarkEnd w:id="94"/>
    </w:p>
    <w:p>
      <w:pPr>
        <w:pStyle w:val="Normal"/>
        <w:spacing w:before="280" w:after="280"/>
        <w:rPr/>
      </w:pPr>
      <w:r>
        <w:rPr/>
        <w:t>Δεν εφαρμόζεται.</w:t>
      </w:r>
    </w:p>
    <w:p>
      <w:pPr>
        <w:pStyle w:val="2"/>
        <w:numPr>
          <w:ilvl w:val="1"/>
          <w:numId w:val="5"/>
        </w:numPr>
        <w:spacing w:before="280" w:after="280"/>
        <w:rPr>
          <w:i/>
          <w:i/>
        </w:rPr>
      </w:pPr>
      <w:bookmarkStart w:id="95" w:name="_Toc137812352"/>
      <w:r>
        <w:rPr/>
        <w:t>Εγγυημένη λειτουργία προμήθειας</w:t>
      </w:r>
      <w:bookmarkEnd w:id="95"/>
      <w:r>
        <w:rPr/>
        <w:t xml:space="preserve"> </w:t>
      </w:r>
    </w:p>
    <w:p>
      <w:pPr>
        <w:pStyle w:val="Normal"/>
        <w:spacing w:before="280" w:after="280"/>
        <w:rPr>
          <w:lang w:val="el-GR"/>
        </w:rPr>
      </w:pPr>
      <w:r>
        <w:rPr>
          <w:lang w:val="el-GR"/>
        </w:rPr>
        <w:t xml:space="preserve">Ο προμηθευτής μετά το πέρας της δοκιμαστικής λειτουργίας και την οριστική παραλαβή υποχρεούται να παρέχει εγγύηση καλής λειτουργίας διάρκειας </w:t>
      </w:r>
      <w:r>
        <w:rPr>
          <w:b/>
          <w:u w:val="single"/>
          <w:lang w:val="el-GR"/>
        </w:rPr>
        <w:t>τουλάχιστον είκοσι τεσσάρων (24) μηνών και μέγιστο σαράντα οχτώ (48) μηνών</w:t>
      </w:r>
      <w:r>
        <w:rPr>
          <w:lang w:val="el-GR"/>
        </w:rPr>
        <w:t>, τόσο για τα επιμέρους τμήματα που απαρτίζουν το προσφερόμενο σύστημα όσο και για το σύνολο του συστήματος.</w:t>
      </w:r>
    </w:p>
    <w:p>
      <w:pPr>
        <w:pStyle w:val="Normal"/>
        <w:spacing w:before="280" w:after="280"/>
        <w:rPr>
          <w:lang w:val="el-GR"/>
        </w:rPr>
      </w:pPr>
      <w:bookmarkStart w:id="96" w:name="_heading=h.3mzq4wv"/>
      <w:bookmarkEnd w:id="96"/>
      <w:r>
        <w:rPr>
          <w:lang w:val="el-GR"/>
        </w:rPr>
        <w:t xml:space="preserve">Στην Τεχνική του προσφορά περιγράφονται επίσης: </w:t>
      </w:r>
    </w:p>
    <w:p>
      <w:pPr>
        <w:pStyle w:val="Normal"/>
        <w:spacing w:before="280" w:after="280"/>
        <w:rPr>
          <w:lang w:val="el-GR"/>
        </w:rPr>
      </w:pPr>
      <w:r>
        <w:rPr>
          <w:lang w:val="el-GR"/>
        </w:rPr>
        <w:t xml:space="preserve">- Οι όροι εγγύησης-συντήρησης του προσφερόμενου συστήματος, καθώς και πρόγραμμα προληπτικής συντήρησης για περίοδο τόση όση αναφέρεται στην Τεχνική Προσφορά και αφορά το χρονικό διάστημα μετά την οριστική ποιοτική και ποσοτική παραλαβή του συστήματος (πέρας δοκιμαστικής λειτουργίας) που περιλαμβάνει και διαδικασία τεχνικής υποστήριξης. </w:t>
      </w:r>
    </w:p>
    <w:p>
      <w:pPr>
        <w:pStyle w:val="Normal"/>
        <w:spacing w:before="280" w:after="280"/>
        <w:rPr>
          <w:lang w:val="el-GR"/>
        </w:rPr>
      </w:pPr>
      <w:r>
        <w:rPr>
          <w:lang w:val="el-GR"/>
        </w:rPr>
        <w:t xml:space="preserve">- Σχέδιο για τις ανωτέρω υπηρεσίες προληπτικής συντήρησης και άρσης βλαβών καθώς και οποιαδήποτε ανταλλακτικά ενδεχόμενα απαιτηθούν για διάρκεια σύμφωνα με την Τεχνική του Προσφορά (που προσφέρει, αξιολογείται και τον βαρύνει) μετά την οριστική ποσοτική και ποιοτική παραλαβή της προμήθειας (συστήματος) κατά την οποία ο ανάδοχος εξασφαλίζει και εγγυάται την πλήρη συντήρηση του συστήματος. Ο χρόνος ανταπόκρισης σε περίπτωση βλάβης του συστήματος δεν πρέπει να είναι μεγαλύτερος των 24 ωρών. </w:t>
      </w:r>
    </w:p>
    <w:p>
      <w:pPr>
        <w:pStyle w:val="Normal"/>
        <w:spacing w:before="280" w:after="280"/>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pPr>
        <w:pStyle w:val="Normal"/>
        <w:spacing w:before="280" w:after="280"/>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pPr>
        <w:pStyle w:val="Normal"/>
        <w:spacing w:before="280" w:after="280"/>
        <w:rPr/>
      </w:pPr>
      <w:r>
        <w:rPr>
          <w:lang w:val="el-GR"/>
        </w:rPr>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w:t>
      </w:r>
      <w:r>
        <w:rPr/>
        <w:t>Το πρωτόκολλο εγκρίνεται από το αρμόδιο αποφαινόμενο όργανο.</w:t>
      </w:r>
    </w:p>
    <w:p>
      <w:pPr>
        <w:pStyle w:val="2"/>
        <w:numPr>
          <w:ilvl w:val="1"/>
          <w:numId w:val="5"/>
        </w:numPr>
        <w:spacing w:before="280" w:after="280"/>
        <w:rPr>
          <w:i/>
          <w:i/>
        </w:rPr>
      </w:pPr>
      <w:bookmarkStart w:id="97" w:name="_Toc137812353"/>
      <w:r>
        <w:rPr/>
        <w:t>Αναπροσαρμογή τιμής</w:t>
      </w:r>
      <w:bookmarkEnd w:id="97"/>
      <w:r>
        <w:rPr/>
        <w:t xml:space="preserve"> </w:t>
      </w:r>
    </w:p>
    <w:p>
      <w:pPr>
        <w:pStyle w:val="Normal"/>
        <w:spacing w:before="280" w:after="280"/>
        <w:rPr>
          <w:lang w:val="el-GR"/>
        </w:rPr>
      </w:pPr>
      <w:r>
        <w:rPr>
          <w:lang w:val="el-GR"/>
        </w:rPr>
        <w:t xml:space="preserve">Αναπροσαρμογή τιμής είναι δυνατή βάση του ν. 4965/2022 (Α' 162), με τίτλο «Εξυγίανση των Ναυπηγείων Ελευσίνας και άλλες διατάξεις αναπτυξιακού χαρακτήρα», στον οποίο περιλαμβάνεται μεταξύ άλλων το άρθρο 7 «Ρήτρα αναπροσαρμογής τιμών στις δημόσιες συμβάσεις προμηθειών - Τροποποίηση άρθρου 53 του ν.4412/2016» και τις τροποποιήσεις αυτού.. </w:t>
      </w:r>
    </w:p>
    <w:p>
      <w:pPr>
        <w:pStyle w:val="Normal"/>
        <w:spacing w:before="280" w:after="280"/>
        <w:rPr>
          <w:lang w:val="el-GR"/>
        </w:rPr>
      </w:pPr>
      <w:r>
        <w:rPr>
          <w:b/>
          <w:lang w:val="el-GR"/>
        </w:rPr>
        <w:t>6.7.1</w:t>
      </w:r>
      <w:r>
        <w:rPr>
          <w:lang w:val="el-GR"/>
        </w:rPr>
        <w:t xml:space="preserve"> Προβλέπεται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pPr>
        <w:pStyle w:val="Normal"/>
        <w:spacing w:before="280" w:after="280"/>
        <w:rPr>
          <w:lang w:val="el-GR"/>
        </w:rPr>
      </w:pPr>
      <w:r>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pPr>
        <w:pStyle w:val="Normal"/>
        <w:spacing w:before="280" w:after="280"/>
        <w:rPr>
          <w:lang w:val="el-GR"/>
        </w:rPr>
      </w:pPr>
      <w:r>
        <w:rPr>
          <w:lang w:val="el-GR"/>
        </w:rPr>
        <w:t xml:space="preserve">β) ο δείκτης τιμών καταναλωτή (ΔΤΚ) είναι μικρότερος από μείον τρία τοις εκατό (-3%) και μεγαλύτερος από τρία τοις εκατό (3%), </w:t>
      </w:r>
    </w:p>
    <w:p>
      <w:pPr>
        <w:pStyle w:val="Normal"/>
        <w:spacing w:before="280" w:after="280"/>
        <w:rPr>
          <w:lang w:val="el-GR"/>
        </w:rPr>
      </w:pPr>
      <w:r>
        <w:rPr>
          <w:lang w:val="el-GR"/>
        </w:rPr>
        <w:t xml:space="preserve">γ) η αναθέτουσα αρχή διαθέτει τις απαραίτητες πιστώσεις για την εφαρμογή της αναπροσαρμογής της τιμής. </w:t>
      </w:r>
    </w:p>
    <w:p>
      <w:pPr>
        <w:pStyle w:val="Normal"/>
        <w:spacing w:before="280" w:after="280"/>
        <w:rPr>
          <w:i/>
          <w:i/>
          <w:lang w:val="el-GR"/>
        </w:rPr>
      </w:pPr>
      <w:r>
        <w:rPr>
          <w:lang w:val="el-GR"/>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Pr>
          <w:i/>
          <w:lang w:val="el-GR"/>
        </w:rPr>
        <w:t xml:space="preserve"> </w:t>
      </w:r>
    </w:p>
    <w:p>
      <w:pPr>
        <w:pStyle w:val="Normal"/>
        <w:spacing w:before="280" w:after="280"/>
        <w:rPr>
          <w:lang w:val="el-GR"/>
        </w:rPr>
      </w:pPr>
      <w:r>
        <w:rPr>
          <w:b/>
          <w:lang w:val="el-GR"/>
        </w:rPr>
        <w:t xml:space="preserve">6.7.2 </w:t>
      </w:r>
      <w:r>
        <w:rPr>
          <w:lang w:val="el-GR"/>
        </w:rPr>
        <w:t xml:space="preserve">Για την αναπροσαρμογή της τιμής εφαρμόζεται ο τύπος: </w:t>
      </w:r>
    </w:p>
    <w:p>
      <w:pPr>
        <w:pStyle w:val="Normal"/>
        <w:spacing w:lineRule="atLeast" w:line="300" w:before="280" w:after="280"/>
        <w:rPr>
          <w:color w:val="606060"/>
          <w:sz w:val="24"/>
          <w:shd w:fill="FFFFFF" w:val="clear"/>
          <w:lang w:val="el-GR"/>
        </w:rPr>
      </w:pPr>
      <w:r>
        <w:rPr>
          <w:color w:val="606060"/>
          <w:sz w:val="24"/>
          <w:shd w:fill="FFFFFF" w:val="clear"/>
          <w:lang w:val="el-GR"/>
        </w:rPr>
        <w:t>Τ = Τ</w:t>
      </w:r>
      <w:r>
        <w:rPr>
          <w:color w:val="606060"/>
          <w:sz w:val="24"/>
          <w:shd w:fill="FFFFFF" w:val="clear"/>
          <w:vertAlign w:val="subscript"/>
          <w:lang w:val="el-GR"/>
        </w:rPr>
        <w:t>προσφοράς</w:t>
      </w:r>
      <w:r>
        <w:rPr>
          <w:color w:val="606060"/>
          <w:sz w:val="24"/>
          <w:shd w:fill="FFFFFF" w:val="clear"/>
        </w:rPr>
        <w:t> </w:t>
      </w:r>
      <w:r>
        <w:rPr>
          <w:color w:val="606060"/>
          <w:sz w:val="24"/>
          <w:shd w:fill="FFFFFF" w:val="clear"/>
          <w:lang w:val="el-GR"/>
        </w:rPr>
        <w:t>Χ (1+ΔΤΚ)</w:t>
      </w:r>
    </w:p>
    <w:p>
      <w:pPr>
        <w:pStyle w:val="Normal"/>
        <w:spacing w:lineRule="atLeast" w:line="300" w:before="280" w:after="280"/>
        <w:rPr>
          <w:lang w:val="el-GR"/>
        </w:rPr>
      </w:pPr>
      <w:r>
        <w:rPr>
          <w:lang w:val="el-GR"/>
        </w:rPr>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pPr>
        <w:pStyle w:val="Normal"/>
        <w:spacing w:lineRule="atLeast" w:line="300" w:before="280" w:after="280"/>
        <w:rPr>
          <w:lang w:val="el-GR"/>
        </w:rPr>
      </w:pPr>
      <w:r>
        <w:rPr>
          <w:b/>
          <w:lang w:val="el-GR"/>
        </w:rPr>
        <w:t>6.7.3</w:t>
      </w:r>
      <w:r>
        <w:rPr>
          <w:lang w:val="el-GR"/>
        </w:rPr>
        <w:t xml:space="preserve">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lang w:val="el-GR"/>
        </w:rPr>
      </w:pPr>
      <w:r>
        <w:rPr>
          <w:b/>
          <w:lang w:val="el-GR"/>
        </w:rPr>
        <w:t>6.7.4</w:t>
      </w:r>
      <w:r>
        <w:rPr>
          <w:lang w:val="el-GR"/>
        </w:rPr>
        <w:t xml:space="preserve">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lang w:val="el-GR"/>
        </w:rPr>
      </w:pPr>
      <w:r>
        <w:rPr>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rPr>
          <w:lang w:val="el-GR"/>
        </w:rPr>
      </w:pPr>
      <w:r>
        <w:rPr>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b/>
          <w:b/>
          <w:bCs/>
          <w:lang w:val="el-GR"/>
        </w:rPr>
      </w:pPr>
      <w:r>
        <w:rPr>
          <w:b/>
          <w:bCs/>
          <w:lang w:val="el-GR"/>
        </w:rPr>
        <w:t>Ο ΔΗΜΑΡΧΟΣ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b/>
          <w:b/>
          <w:bCs/>
          <w:lang w:val="el-GR"/>
        </w:rPr>
      </w:pPr>
      <w:r>
        <w:rPr>
          <w:b/>
          <w:bCs/>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center"/>
        <w:rPr>
          <w:b/>
          <w:b/>
          <w:bCs/>
          <w:lang w:val="el-GR"/>
        </w:rPr>
      </w:pPr>
      <w:r>
        <w:rPr>
          <w:b/>
          <w:bCs/>
          <w:lang w:val="el-GR"/>
        </w:rPr>
        <w:t>ΤΣΙΑΚΟΣ ΒΑΣΙΛΕΙΟΣ</w:t>
      </w:r>
    </w:p>
    <w:p>
      <w:pPr>
        <w:pStyle w:val="1"/>
        <w:numPr>
          <w:ilvl w:val="0"/>
          <w:numId w:val="5"/>
        </w:numPr>
        <w:spacing w:before="280" w:after="0"/>
        <w:rPr/>
      </w:pPr>
      <w:bookmarkStart w:id="98" w:name="_Toc137812354"/>
      <w:r>
        <w:rPr/>
        <w:t>ΠΑΡΑΡΤΗΜΑΤΑ</w:t>
      </w:r>
      <w:bookmarkEnd w:id="98"/>
    </w:p>
    <w:p>
      <w:pPr>
        <w:pStyle w:val="2"/>
        <w:numPr>
          <w:ilvl w:val="1"/>
          <w:numId w:val="5"/>
        </w:numPr>
        <w:spacing w:before="280" w:after="280"/>
        <w:rPr/>
      </w:pPr>
      <w:bookmarkStart w:id="99" w:name="_Toc509224092"/>
      <w:bookmarkStart w:id="100" w:name="_Toc135996996"/>
      <w:bookmarkStart w:id="101" w:name="_Toc137812355"/>
      <w:r>
        <w:rPr/>
        <w:t>ΠΑΡΑΡΤΗΜΑ Ι – ΤΕΧΝΙΚΗ ΠΕΡΙΓΡΑΦΗ</w:t>
      </w:r>
      <w:bookmarkEnd w:id="100"/>
      <w:bookmarkEnd w:id="101"/>
      <w:r>
        <w:rPr/>
        <w:t xml:space="preserve"> </w:t>
      </w:r>
      <w:bookmarkEnd w:id="99"/>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02" w:name="_Toc135996997"/>
      <w:bookmarkStart w:id="103" w:name="_Toc137812356"/>
      <w:bookmarkStart w:id="104" w:name="_Toc509224093"/>
      <w:r>
        <w:rPr/>
        <w:t>ΠΑΡΑΡΤΗΜΑ ΙΙ –</w:t>
      </w:r>
      <w:bookmarkEnd w:id="104"/>
      <w:r>
        <w:rPr/>
        <w:t xml:space="preserve"> ΕΥΡΩΠΑΪΚΟ ΕΝΙΑΙΟ ΈΓΓΡΑΦΟ ΣΥΜΒΑΣΗΣ [ΕΕΕΣ]</w:t>
      </w:r>
      <w:bookmarkEnd w:id="102"/>
      <w:bookmarkEnd w:id="103"/>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05" w:name="_Toc135996998"/>
      <w:bookmarkStart w:id="106" w:name="_Toc137812357"/>
      <w:bookmarkStart w:id="107" w:name="_Toc509224094"/>
      <w:r>
        <w:rPr/>
        <w:t>ΠΑΡΑΡΤΗΜΑ ΙΙI –</w:t>
      </w:r>
      <w:bookmarkEnd w:id="107"/>
      <w:r>
        <w:rPr/>
        <w:t>ΣΥΓΓΡΑΦΗ ΥΠΟΧΡΕΩΣΕΩΝ</w:t>
      </w:r>
      <w:bookmarkEnd w:id="105"/>
      <w:bookmarkEnd w:id="106"/>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08" w:name="_Toc135996999"/>
      <w:bookmarkStart w:id="109" w:name="_Toc137812358"/>
      <w:bookmarkStart w:id="110" w:name="_Toc509224095"/>
      <w:r>
        <w:rPr/>
        <w:t xml:space="preserve">ΠΑΡΑΡΤΗΜΑ IV – </w:t>
      </w:r>
      <w:bookmarkEnd w:id="110"/>
      <w:r>
        <w:rPr/>
        <w:t>ΕΝΤΥΠΟ ΤΕΧΝΙΚΗΣ ΠΡΟΣΦΟΡΑΣ</w:t>
      </w:r>
      <w:bookmarkEnd w:id="108"/>
      <w:bookmarkEnd w:id="109"/>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11" w:name="_Toc135997000"/>
      <w:bookmarkStart w:id="112" w:name="_Toc137812359"/>
      <w:bookmarkStart w:id="113" w:name="_Toc509224096"/>
      <w:r>
        <w:rPr/>
        <w:t xml:space="preserve">ΠΑΡΑΡΤΗΜΑ V – </w:t>
      </w:r>
      <w:bookmarkEnd w:id="113"/>
      <w:r>
        <w:rPr/>
        <w:t>ΠΡΟΫΠΟΛΟΓΙΣΜΟΣ ΜΕΛΕΤΗΣ</w:t>
      </w:r>
      <w:bookmarkEnd w:id="111"/>
      <w:bookmarkEnd w:id="112"/>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14" w:name="_Toc135997001"/>
      <w:bookmarkStart w:id="115" w:name="_Toc137812360"/>
      <w:bookmarkStart w:id="116" w:name="_Toc509224097"/>
      <w:r>
        <w:rPr/>
        <w:t>ΠΑΡΑΡΤΗΜΑ VΙ –</w:t>
      </w:r>
      <w:bookmarkEnd w:id="116"/>
      <w:r>
        <w:rPr/>
        <w:t xml:space="preserve"> ΈΝΤΥΠΟ ΟΙΚΟΝΟΜΙΚΗΣ ΠΡΟΣΦΟΡΑΣ</w:t>
      </w:r>
      <w:bookmarkEnd w:id="114"/>
      <w:bookmarkEnd w:id="115"/>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17" w:name="_Toc135997002"/>
      <w:bookmarkStart w:id="118" w:name="_Toc137812361"/>
      <w:bookmarkStart w:id="119" w:name="_Toc509224098"/>
      <w:r>
        <w:rPr/>
        <w:t xml:space="preserve">ΠΑΡΑΡΤΗΜΑ VII – </w:t>
      </w:r>
      <w:bookmarkEnd w:id="119"/>
      <w:r>
        <w:rPr/>
        <w:t>ΣΧΕΔΙΟ ΣΥΜΒΑΣΗΣ</w:t>
      </w:r>
      <w:bookmarkEnd w:id="117"/>
      <w:bookmarkEnd w:id="118"/>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20" w:name="_Toc135997003"/>
      <w:bookmarkStart w:id="121" w:name="_Toc137812362"/>
      <w:bookmarkStart w:id="122" w:name="_Toc509224099"/>
      <w:r>
        <w:rPr/>
        <w:t xml:space="preserve">ΠΑΡΑΡΤΗΜΑ VIII – </w:t>
      </w:r>
      <w:bookmarkEnd w:id="122"/>
      <w:r>
        <w:rPr/>
        <w:t>ΥΠΟΔΕΙΓΜΑΤΑ ΕΓΓΥΗΤΙΚΩΝ ΕΠΙΣΤΟΛΩΝ</w:t>
      </w:r>
      <w:bookmarkEnd w:id="120"/>
      <w:bookmarkEnd w:id="121"/>
    </w:p>
    <w:p>
      <w:pPr>
        <w:pStyle w:val="Normal"/>
        <w:spacing w:before="280" w:after="280"/>
        <w:rPr>
          <w:lang w:val="el-GR"/>
        </w:rPr>
      </w:pPr>
      <w:r>
        <w:rPr>
          <w:lang w:val="el-GR"/>
        </w:rPr>
        <w:t>Επισυνάπτεται ως ξεχωριστό τεύχος.</w:t>
      </w:r>
    </w:p>
    <w:p>
      <w:pPr>
        <w:pStyle w:val="2"/>
        <w:numPr>
          <w:ilvl w:val="1"/>
          <w:numId w:val="5"/>
        </w:numPr>
        <w:spacing w:before="280" w:after="280"/>
        <w:rPr/>
      </w:pPr>
      <w:bookmarkStart w:id="123" w:name="_Toc135997004"/>
      <w:bookmarkStart w:id="124" w:name="_Toc137812363"/>
      <w:bookmarkStart w:id="125" w:name="_Toc509224100"/>
      <w:r>
        <w:rPr/>
        <w:t xml:space="preserve">ΠΑΡΑΡΤΗΜΑ </w:t>
      </w:r>
      <w:r>
        <w:rPr>
          <w:lang w:val="en-US"/>
        </w:rPr>
        <w:t>IX</w:t>
      </w:r>
      <w:r>
        <w:rPr/>
        <w:t xml:space="preserve"> – </w:t>
      </w:r>
      <w:bookmarkEnd w:id="125"/>
      <w:r>
        <w:rPr/>
        <w:t>ΤΕΧΝΙΚΗ ΠΡΟΔΙΑΓΡΑΦΗ</w:t>
      </w:r>
      <w:bookmarkEnd w:id="123"/>
      <w:bookmarkEnd w:id="124"/>
    </w:p>
    <w:p>
      <w:pPr>
        <w:pStyle w:val="Normal"/>
        <w:spacing w:before="280" w:after="280"/>
        <w:rPr/>
      </w:pPr>
      <w:r>
        <w:rPr/>
        <w:t>Επισυνάπτεται ως ξεχωριστό τεύχος.</w:t>
      </w:r>
    </w:p>
    <w:p>
      <w:pPr>
        <w:pStyle w:val="Normal"/>
        <w:suppressAutoHyphens w:val="false"/>
        <w:spacing w:beforeAutospacing="0" w:before="0" w:afterAutospacing="0" w:after="0"/>
        <w:rPr/>
      </w:pPr>
      <w:r>
        <w:rPr/>
      </w:r>
      <w:r>
        <w:br w:type="page"/>
      </w:r>
    </w:p>
    <w:p>
      <w:pPr>
        <w:pStyle w:val="2"/>
        <w:numPr>
          <w:ilvl w:val="1"/>
          <w:numId w:val="5"/>
        </w:numPr>
        <w:spacing w:before="280" w:after="280"/>
        <w:rPr/>
      </w:pPr>
      <w:bookmarkStart w:id="126" w:name="_Toc137812364"/>
      <w:r>
        <w:rPr/>
        <w:t>ΠΑΡΑΡΤΗΜΑ X – ΕΝΗΜΕΡΩΣΗ ΦΥΣΙΚΩΝ ΠΡΟΣΩΠΩΝ ΓΙΑ ΤΗΝ ΕΠΕΞΕΡΓΑΣΙΑ ΠΡΟΣΩΠΙΚΩΝ ΔΕΔΟΜΕΝΩΝ</w:t>
      </w:r>
      <w:bookmarkEnd w:id="126"/>
    </w:p>
    <w:p>
      <w:pPr>
        <w:pStyle w:val="Normal"/>
        <w:spacing w:before="280" w:after="280"/>
        <w:rPr>
          <w:szCs w:val="22"/>
          <w:lang w:val="el-GR" w:eastAsia="el-GR"/>
        </w:rPr>
      </w:pPr>
      <w:r>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pPr>
        <w:pStyle w:val="Normal"/>
        <w:spacing w:before="280" w:after="280"/>
        <w:rPr>
          <w:lang w:val="el-GR"/>
        </w:rPr>
      </w:pPr>
      <w:r>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pPr>
        <w:pStyle w:val="Normal"/>
        <w:spacing w:before="280" w:after="280"/>
        <w:rPr>
          <w:lang w:val="el-GR"/>
        </w:rPr>
      </w:pPr>
      <w:r>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pPr>
        <w:pStyle w:val="Normal"/>
        <w:spacing w:before="280" w:after="280"/>
        <w:rPr>
          <w:lang w:val="el-GR"/>
        </w:rPr>
      </w:pPr>
      <w:r>
        <w:rPr>
          <w:lang w:val="el-GR"/>
        </w:rPr>
        <w:t xml:space="preserve">ΙΙΙ. Αποδέκτες των ανωτέρω (υπό Α) δεδομένων στους οποίους κοινοποιούνται είναι: </w:t>
      </w:r>
    </w:p>
    <w:p>
      <w:pPr>
        <w:pStyle w:val="Normal"/>
        <w:spacing w:before="280" w:after="280"/>
        <w:rPr>
          <w:lang w:val="el-GR"/>
        </w:rPr>
      </w:pPr>
      <w:r>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pPr>
        <w:pStyle w:val="Normal"/>
        <w:spacing w:before="280" w:after="280"/>
        <w:rPr>
          <w:lang w:val="el-GR"/>
        </w:rPr>
      </w:pPr>
      <w:r>
        <w:rPr>
          <w:lang w:val="el-GR"/>
        </w:rPr>
        <w:t>(β) Το Δημόσιο, άλλοι δημόσιοι φορείς ή δικαστικές αρχές ή άλλες αρχές ή δικαιοδοτικά όργανα, στο πλαίσιο των αρμοδιοτήτων τους.</w:t>
      </w:r>
    </w:p>
    <w:p>
      <w:pPr>
        <w:pStyle w:val="Normal"/>
        <w:spacing w:before="280" w:after="280"/>
        <w:rPr>
          <w:lang w:val="el-GR"/>
        </w:rPr>
      </w:pPr>
      <w:r>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pPr>
        <w:pStyle w:val="Normal"/>
        <w:spacing w:before="280" w:after="280"/>
        <w:rPr>
          <w:lang w:val="el-GR"/>
        </w:rPr>
      </w:pPr>
      <w:r>
        <w:rPr/>
        <w:t>IV</w:t>
      </w:r>
      <w:r>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pPr>
        <w:pStyle w:val="Normal"/>
        <w:spacing w:before="280" w:after="280"/>
        <w:rPr>
          <w:lang w:val="el-GR"/>
        </w:rPr>
      </w:pPr>
      <w:r>
        <w:rPr/>
        <w:t>V</w:t>
      </w:r>
      <w:r>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pPr>
        <w:pStyle w:val="Normal"/>
        <w:spacing w:before="280" w:after="280"/>
        <w:rPr>
          <w:lang w:val="el-GR"/>
        </w:rPr>
      </w:pPr>
      <w:r>
        <w:rPr/>
        <w:t>VI</w:t>
      </w:r>
      <w:r>
        <w:rPr>
          <w:lang w:val="el-GR"/>
        </w:rPr>
        <w:t xml:space="preserve">. </w:t>
      </w:r>
      <w:r>
        <w:rPr/>
        <w:t>H</w:t>
      </w:r>
      <w:r>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pPr>
        <w:pStyle w:val="Normal"/>
        <w:suppressAutoHyphens w:val="false"/>
        <w:spacing w:beforeAutospacing="0" w:before="0" w:afterAutospacing="0" w:after="0"/>
        <w:rPr>
          <w:lang w:val="el-GR"/>
        </w:rPr>
      </w:pPr>
      <w:r>
        <w:rPr>
          <w:lang w:val="el-GR"/>
        </w:rPr>
      </w:r>
      <w:r>
        <w:br w:type="page"/>
      </w:r>
    </w:p>
    <w:p>
      <w:pPr>
        <w:pStyle w:val="Normal"/>
        <w:spacing w:before="280" w:after="280"/>
        <w:rPr>
          <w:lang w:val="el-GR"/>
        </w:rPr>
      </w:pPr>
      <w:r>
        <w:rPr>
          <w:lang w:val="el-GR"/>
        </w:rPr>
      </w:r>
    </w:p>
    <w:p>
      <w:pPr>
        <w:pStyle w:val="2"/>
        <w:numPr>
          <w:ilvl w:val="1"/>
          <w:numId w:val="5"/>
        </w:numPr>
        <w:spacing w:before="280" w:after="280"/>
        <w:rPr/>
      </w:pPr>
      <w:bookmarkStart w:id="127" w:name="_Toc137812365"/>
      <w:r>
        <w:rPr/>
        <w:t>ΠΑΡΑΡΤΗΜΑ XΙ – ΥΠΟΔΕΙΓΜΑ ΠΕΡΙΕΧΟΜΕΝΟΥ Υ.Δ. ΠΕΡΙ ΜΗ ΡΩΣΙΚΗΣ ΕΜΠΛΟΚΗΣ</w:t>
      </w:r>
      <w:bookmarkEnd w:id="127"/>
    </w:p>
    <w:p>
      <w:pPr>
        <w:pStyle w:val="Normal"/>
        <w:spacing w:before="280" w:after="280"/>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pPr>
        <w:pStyle w:val="Normal"/>
        <w:spacing w:before="280" w:after="280"/>
        <w:rPr>
          <w:i/>
          <w:i/>
          <w:iCs/>
          <w:lang w:val="el-GR"/>
        </w:rPr>
      </w:pPr>
      <w:r>
        <w:rPr>
          <w:i/>
          <w:iCs/>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pPr>
        <w:pStyle w:val="Normal"/>
        <w:spacing w:before="280" w:after="280"/>
        <w:rPr>
          <w:i/>
          <w:i/>
          <w:iCs/>
          <w:lang w:val="el-GR"/>
        </w:rPr>
      </w:pPr>
      <w:r>
        <w:rPr>
          <w:i/>
          <w:iCs/>
          <w:lang w:val="el-GR"/>
        </w:rPr>
        <w:t xml:space="preserve">Συγκεκριμένα δηλώνω ότι: </w:t>
      </w:r>
    </w:p>
    <w:p>
      <w:pPr>
        <w:pStyle w:val="Normal"/>
        <w:spacing w:before="280" w:after="280"/>
        <w:rPr>
          <w:i/>
          <w:i/>
          <w:iCs/>
          <w:lang w:val="el-GR"/>
        </w:rPr>
      </w:pPr>
      <w:r>
        <w:rPr>
          <w:i/>
          <w:iCs/>
          <w:lang w:val="el-GR"/>
        </w:rPr>
        <w:t xml:space="preserve">(α)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pPr>
        <w:pStyle w:val="Normal"/>
        <w:spacing w:before="280" w:after="280"/>
        <w:rPr>
          <w:i/>
          <w:i/>
          <w:iCs/>
          <w:lang w:val="el-GR"/>
        </w:rPr>
      </w:pPr>
      <w:r>
        <w:rPr>
          <w:i/>
          <w:iCs/>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pPr>
        <w:pStyle w:val="Normal"/>
        <w:spacing w:before="280" w:after="280"/>
        <w:rPr>
          <w:i/>
          <w:i/>
          <w:iCs/>
          <w:lang w:val="el-GR"/>
        </w:rPr>
      </w:pPr>
      <w:r>
        <w:rPr>
          <w:i/>
          <w:iCs/>
          <w:lang w:val="el-GR"/>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pPr>
        <w:pStyle w:val="Normal"/>
        <w:spacing w:before="280" w:after="280"/>
        <w:rPr>
          <w:i/>
          <w:i/>
          <w:iCs/>
          <w:lang w:val="el-GR"/>
        </w:rPr>
      </w:pPr>
      <w:r>
        <w:rPr>
          <w:i/>
          <w:iCs/>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pPr>
        <w:pStyle w:val="Normal"/>
        <w:spacing w:before="280" w:after="280"/>
        <w:rPr>
          <w:lang w:val="el-GR"/>
        </w:rPr>
      </w:pPr>
      <w:r>
        <w:rPr/>
      </w:r>
    </w:p>
    <w:sectPr>
      <w:footerReference w:type="default" r:id="rId6"/>
      <w:type w:val="nextPage"/>
      <w:pgSz w:w="11906" w:h="16838"/>
      <w:pgMar w:left="1134" w:right="1134" w:gutter="0" w:header="0" w:top="993" w:footer="556" w:bottom="1276"/>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entury Gothic">
    <w:charset w:val="a1"/>
    <w:family w:val="roman"/>
    <w:pitch w:val="variable"/>
  </w:font>
  <w:font w:name="Arial">
    <w:charset w:val="a1"/>
    <w:family w:val="roman"/>
    <w:pitch w:val="variable"/>
  </w:font>
  <w:font w:name="Lucida Sans">
    <w:charset w:val="a1"/>
    <w:family w:val="roman"/>
    <w:pitch w:val="variable"/>
  </w:font>
  <w:font w:name="Cambria">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Calibri">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Trebuchet MS">
    <w:charset w:val="a1"/>
    <w:family w:val="roman"/>
    <w:pitch w:val="variable"/>
  </w:font>
  <w:font w:name="Georgia">
    <w:charset w:val="a1"/>
    <w:family w:val="roman"/>
    <w:pitch w:val="variable"/>
  </w:font>
  <w:font w:name="Arial">
    <w:charset w:val="01"/>
    <w:family w:val="swiss"/>
    <w:pitch w:val="variable"/>
  </w:font>
  <w:font w:name="Calibri-Bold">
    <w:charset w:val="a1"/>
    <w:family w:val="roman"/>
    <w:pitch w:val="variable"/>
  </w:font>
  <w:font w:name="Angsana New">
    <w:charset w:val="01"/>
    <w:family w:val="auto"/>
    <w:pitch w:val="default"/>
  </w:font>
  <w:font w:name="Courier New">
    <w:charset w:val="01"/>
    <w:family w:val="modern"/>
    <w:pitch w:val="fixed"/>
  </w:font>
  <w:font w:name="Noto Sans Symbols">
    <w:charset w:val="01"/>
    <w:family w:val="swiss"/>
    <w:pitch w:val="default"/>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spacing w:before="280" w:after="280"/>
      <w:rPr>
        <w:rFonts w:cs="Times New Roman"/>
        <w:color w:val="000000"/>
        <w:sz w:val="14"/>
        <w:szCs w:val="14"/>
      </w:rPr>
    </w:pPr>
    <w:r>
      <w:rPr>
        <w:rFonts w:cs="Times New Roman"/>
        <w:color w:val="000000"/>
        <w:sz w:val="14"/>
        <w:szCs w:val="14"/>
      </w:rPr>
      <w:t xml:space="preserve">ΔΙΑΚΗΡΥΞΗ </w:t>
      <w:tab/>
      <w:tab/>
      <w:tab/>
      <w:tab/>
      <w:tab/>
      <w:tab/>
      <w:tab/>
      <w:tab/>
      <w:tab/>
      <w:tab/>
      <w:tab/>
      <w:t xml:space="preserve">Σελίδα </w:t>
    </w:r>
    <w:r>
      <w:rPr>
        <w:rFonts w:cs="Times New Roman"/>
        <w:color w:val="000000"/>
        <w:sz w:val="14"/>
        <w:szCs w:val="14"/>
      </w:rPr>
      <w:fldChar w:fldCharType="begin"/>
    </w:r>
    <w:r>
      <w:rPr>
        <w:sz w:val="14"/>
        <w:szCs w:val="14"/>
        <w:rFonts w:cs="Times New Roman"/>
        <w:color w:val="000000"/>
      </w:rPr>
      <w:instrText xml:space="preserve"> PAGE </w:instrText>
    </w:r>
    <w:r>
      <w:rPr>
        <w:sz w:val="14"/>
        <w:szCs w:val="14"/>
        <w:rFonts w:cs="Times New Roman"/>
        <w:color w:val="000000"/>
      </w:rPr>
      <w:fldChar w:fldCharType="separate"/>
    </w:r>
    <w:r>
      <w:rPr>
        <w:sz w:val="14"/>
        <w:szCs w:val="14"/>
        <w:rFonts w:cs="Times New Roman"/>
        <w:color w:val="000000"/>
      </w:rPr>
      <w:t>72</w:t>
    </w:r>
    <w:r>
      <w:rPr>
        <w:sz w:val="14"/>
        <w:szCs w:val="14"/>
        <w:rFonts w:cs="Times New Roman"/>
        <w:color w:val="000000"/>
      </w:rPr>
      <w:fldChar w:fldCharType="end"/>
    </w:r>
    <w:r>
      <w:rPr>
        <w:rFonts w:cs="Times New Roman"/>
        <w:color w:val="000000"/>
        <w:sz w:val="14"/>
        <w:szCs w:val="14"/>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ngsana New" w:hAnsi="Angsana New" w:cs="Angsana New" w:hint="default"/>
        <w:highlight w:val="white"/>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sz w:val="22"/>
        <w:i w:val="false"/>
        <w:iCs/>
      </w:rPr>
    </w:lvl>
    <w:lvl w:ilvl="2">
      <w:start w:val="1"/>
      <w:numFmt w:val="decimal"/>
      <w:lvlText w:val="%1.%2.%3"/>
      <w:lvlJc w:val="left"/>
      <w:pPr>
        <w:tabs>
          <w:tab w:val="num" w:pos="0"/>
        </w:tabs>
        <w:ind w:left="720" w:hanging="720"/>
      </w:pPr>
      <w:rPr>
        <w:smallCaps w:val="false"/>
        <w:caps w:val="false"/>
        <w:dstrike w:val="false"/>
        <w:strike w:val="false"/>
        <w:vertAlign w:val="baseline"/>
        <w:position w:val="0"/>
        <w:sz w:val="22"/>
        <w:sz w:val="22"/>
        <w:i w:val="false"/>
        <w:u w:val="none"/>
      </w:rPr>
    </w:lvl>
    <w:lvl w:ilvl="3">
      <w:start w:val="1"/>
      <w:numFmt w:val="decimal"/>
      <w:lvlText w:val="%1.%2.%3.%4"/>
      <w:lvlJc w:val="left"/>
      <w:pPr>
        <w:tabs>
          <w:tab w:val="num" w:pos="0"/>
        </w:tabs>
        <w:ind w:left="864" w:hanging="864"/>
      </w:pPr>
      <w:rPr>
        <w:smallCaps w:val="false"/>
        <w:caps w:val="false"/>
        <w:dstrike w:val="false"/>
        <w:strike w:val="false"/>
        <w:vertAlign w:val="baseline"/>
        <w:position w:val="0"/>
        <w:sz w:val="22"/>
        <w:sz w:val="22"/>
        <w:i w:val="false"/>
        <w:u w:val="none"/>
        <w:b/>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numFmt w:val="bullet"/>
      <w:lvlText w:val="-"/>
      <w:lvlJc w:val="left"/>
      <w:pPr>
        <w:tabs>
          <w:tab w:val="num" w:pos="0"/>
        </w:tabs>
        <w:ind w:left="720" w:hanging="360"/>
      </w:pPr>
      <w:rPr>
        <w:rFonts w:ascii="Times New Roman" w:hAnsi="Times New Roman" w:cs="Times New Roman"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bullet"/>
      <w:lvlText w:val=""/>
      <w:lvlJc w:val="left"/>
      <w:pPr>
        <w:tabs>
          <w:tab w:val="num" w:pos="0"/>
        </w:tabs>
        <w:ind w:left="720" w:hanging="360"/>
      </w:pPr>
      <w:rPr>
        <w:rFonts w:ascii="Wingdings" w:hAnsi="Wingdings" w:cs="Wingdings" w:hint="default"/>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720" w:hanging="360"/>
      </w:pPr>
      <w:rPr>
        <w:rFonts w:ascii="Wingdings" w:hAnsi="Wingdings" w:cs="Wingdings" w:hint="default"/>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bullet"/>
      <w:lvlText w:val=""/>
      <w:lvlJc w:val="left"/>
      <w:pPr>
        <w:tabs>
          <w:tab w:val="num" w:pos="0"/>
        </w:tabs>
        <w:ind w:left="720" w:hanging="360"/>
      </w:pPr>
      <w:rPr>
        <w:rFonts w:ascii="Wingdings" w:hAnsi="Wingdings" w:cs="Wingdings" w:hint="default"/>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1"/>
    <w:lvlOverride w:ilvl="0">
      <w:startOverride w:val="1"/>
    </w:lvlOverride>
  </w:num>
  <w:num w:numId="18">
    <w:abstractNumId w:val="11"/>
  </w:num>
  <w:num w:numId="19">
    <w:abstractNumId w:val="13"/>
    <w:lvlOverride w:ilvl="0">
      <w:startOverride w:val="1"/>
    </w:lvlOverride>
  </w:num>
  <w:num w:numId="20">
    <w:abstractNumId w:val="13"/>
  </w:num>
  <w:num w:numId="21">
    <w:abstractNumId w:val="1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a66"/>
    <w:pPr>
      <w:widowControl/>
      <w:suppressAutoHyphens w:val="true"/>
      <w:bidi w:val="0"/>
      <w:spacing w:lineRule="auto" w:line="276" w:beforeAutospacing="1" w:afterAutospacing="1"/>
      <w:jc w:val="both"/>
    </w:pPr>
    <w:rPr>
      <w:rFonts w:ascii="Times New Roman" w:hAnsi="Times New Roman" w:eastAsia="Times New Roman" w:cs="Calibri"/>
      <w:color w:val="auto"/>
      <w:kern w:val="0"/>
      <w:sz w:val="22"/>
      <w:szCs w:val="24"/>
      <w:lang w:val="en-GB" w:eastAsia="zh-CN" w:bidi="ar-SA"/>
    </w:rPr>
  </w:style>
  <w:style w:type="paragraph" w:styleId="1">
    <w:name w:val="Heading 1"/>
    <w:basedOn w:val="Normal"/>
    <w:next w:val="Normal"/>
    <w:autoRedefine/>
    <w:qFormat/>
    <w:rsid w:val="00371264"/>
    <w:pPr>
      <w:keepNext w:val="true"/>
      <w:pageBreakBefore/>
      <w:pBdr>
        <w:bottom w:val="single" w:sz="18" w:space="1" w:color="000080"/>
      </w:pBdr>
      <w:tabs>
        <w:tab w:val="left" w:pos="720" w:leader="none"/>
      </w:tabs>
      <w:spacing w:before="320" w:after="160"/>
      <w:ind w:left="720" w:hanging="720"/>
      <w:outlineLvl w:val="0"/>
    </w:pPr>
    <w:rPr>
      <w:rFonts w:ascii="Century Gothic" w:hAnsi="Century Gothic" w:cs="Arial"/>
      <w:b/>
      <w:bCs/>
      <w:color w:val="333399"/>
      <w:sz w:val="28"/>
      <w:szCs w:val="32"/>
      <w:lang w:val="en-US"/>
    </w:rPr>
  </w:style>
  <w:style w:type="paragraph" w:styleId="2">
    <w:name w:val="Heading 2"/>
    <w:basedOn w:val="1"/>
    <w:next w:val="Normal"/>
    <w:link w:val="Heading2Char1"/>
    <w:autoRedefine/>
    <w:qFormat/>
    <w:rsid w:val="000d2b30"/>
    <w:pPr>
      <w:pageBreakBefore w:val="false"/>
      <w:numPr>
        <w:ilvl w:val="1"/>
        <w:numId w:val="5"/>
      </w:numPr>
      <w:pBdr>
        <w:bottom w:val="single" w:sz="12" w:space="1" w:color="000080"/>
      </w:pBdr>
      <w:tabs>
        <w:tab w:val="left" w:pos="567" w:leader="none"/>
        <w:tab w:val="left" w:pos="720" w:leader="none"/>
      </w:tabs>
      <w:spacing w:lineRule="auto" w:line="240" w:before="240" w:after="60"/>
      <w:outlineLvl w:val="1"/>
    </w:pPr>
    <w:rPr>
      <w:rFonts w:cs="Calibri" w:cstheme="minorHAnsi"/>
      <w:bCs w:val="false"/>
      <w:color w:val="auto"/>
      <w:sz w:val="26"/>
      <w:szCs w:val="22"/>
      <w:lang w:val="el-GR"/>
    </w:rPr>
  </w:style>
  <w:style w:type="paragraph" w:styleId="3">
    <w:name w:val="Heading 3"/>
    <w:basedOn w:val="Normal"/>
    <w:next w:val="Normal"/>
    <w:link w:val="Heading3Char1"/>
    <w:autoRedefine/>
    <w:qFormat/>
    <w:rsid w:val="00a02498"/>
    <w:pPr>
      <w:keepNext w:val="true"/>
      <w:tabs>
        <w:tab w:val="clear" w:pos="720"/>
        <w:tab w:val="left" w:pos="2160" w:leader="none"/>
      </w:tabs>
      <w:ind w:left="2160" w:hanging="720"/>
      <w:outlineLvl w:val="2"/>
    </w:pPr>
    <w:rPr>
      <w:rFonts w:ascii="Century Gothic" w:hAnsi="Century Gothic" w:cs="Calibri" w:cstheme="minorHAnsi"/>
      <w:b/>
      <w:bCs/>
      <w:sz w:val="24"/>
      <w:szCs w:val="26"/>
      <w:lang w:val="el-GR"/>
    </w:rPr>
  </w:style>
  <w:style w:type="paragraph" w:styleId="4">
    <w:name w:val="Heading 4"/>
    <w:basedOn w:val="Normal"/>
    <w:next w:val="Normal"/>
    <w:qFormat/>
    <w:rsid w:val="00783a66"/>
    <w:pPr>
      <w:keepNext w:val="true"/>
      <w:tabs>
        <w:tab w:val="clear" w:pos="720"/>
        <w:tab w:val="left" w:pos="2880" w:leader="none"/>
      </w:tabs>
      <w:ind w:left="2880" w:hanging="720"/>
      <w:outlineLvl w:val="3"/>
    </w:pPr>
    <w:rPr>
      <w:rFonts w:ascii="Arial" w:hAnsi="Arial" w:cs="Times New Roman"/>
      <w:b/>
      <w:bCs/>
      <w:szCs w:val="28"/>
    </w:rPr>
  </w:style>
  <w:style w:type="paragraph" w:styleId="5">
    <w:name w:val="Heading 5"/>
    <w:basedOn w:val="Normal"/>
    <w:next w:val="Normal"/>
    <w:qFormat/>
    <w:rsid w:val="00e05ee2"/>
    <w:pPr>
      <w:tabs>
        <w:tab w:val="clear" w:pos="720"/>
        <w:tab w:val="left" w:pos="3600" w:leader="none"/>
      </w:tabs>
      <w:spacing w:lineRule="exact" w:line="280" w:before="200" w:after="200"/>
      <w:ind w:left="3600" w:hanging="720"/>
      <w:outlineLvl w:val="4"/>
    </w:pPr>
    <w:rPr>
      <w:rFonts w:ascii="Lucida Sans" w:hAnsi="Lucida Sans" w:cs="Lucida Sans"/>
      <w:b/>
      <w:szCs w:val="20"/>
      <w:lang w:val="en-US"/>
    </w:rPr>
  </w:style>
  <w:style w:type="paragraph" w:styleId="6">
    <w:name w:val="Heading 6"/>
    <w:basedOn w:val="Normal"/>
    <w:next w:val="Normal"/>
    <w:link w:val="Heading6Char"/>
    <w:uiPriority w:val="9"/>
    <w:unhideWhenUsed/>
    <w:qFormat/>
    <w:rsid w:val="00080408"/>
    <w:pPr>
      <w:keepNext w:val="true"/>
      <w:keepLines/>
      <w:tabs>
        <w:tab w:val="clear" w:pos="720"/>
        <w:tab w:val="left" w:pos="4320" w:leader="none"/>
      </w:tabs>
      <w:spacing w:before="40" w:after="0"/>
      <w:ind w:left="4320" w:hanging="720"/>
      <w:outlineLvl w:val="5"/>
    </w:pPr>
    <w:rPr>
      <w:rFonts w:ascii="Cambria" w:hAnsi="Cambria" w:eastAsia="" w:cs="" w:asciiTheme="majorHAnsi" w:cstheme="majorBidi" w:eastAsiaTheme="majorEastAsia" w:hAnsiTheme="majorHAnsi"/>
      <w:color w:val="243F60" w:themeColor="accent1" w:themeShade="7f"/>
    </w:rPr>
  </w:style>
  <w:style w:type="paragraph" w:styleId="7">
    <w:name w:val="Heading 7"/>
    <w:basedOn w:val="Normal"/>
    <w:next w:val="Normal"/>
    <w:link w:val="Heading7Char"/>
    <w:uiPriority w:val="9"/>
    <w:semiHidden/>
    <w:unhideWhenUsed/>
    <w:qFormat/>
    <w:rsid w:val="00080408"/>
    <w:pPr>
      <w:keepNext w:val="true"/>
      <w:keepLines/>
      <w:tabs>
        <w:tab w:val="clear" w:pos="720"/>
        <w:tab w:val="left" w:pos="5040" w:leader="none"/>
      </w:tabs>
      <w:spacing w:before="40" w:after="0"/>
      <w:ind w:left="5040" w:hanging="720"/>
      <w:outlineLvl w:val="6"/>
    </w:pPr>
    <w:rPr>
      <w:rFonts w:ascii="Cambria" w:hAnsi="Cambria" w:eastAsia="" w:cs="" w:asciiTheme="majorHAnsi" w:cstheme="majorBidi" w:eastAsiaTheme="majorEastAsia" w:hAnsiTheme="majorHAnsi"/>
      <w:i/>
      <w:iCs/>
      <w:color w:val="243F60" w:themeColor="accent1" w:themeShade="7f"/>
    </w:rPr>
  </w:style>
  <w:style w:type="paragraph" w:styleId="8">
    <w:name w:val="Heading 8"/>
    <w:basedOn w:val="Normal"/>
    <w:next w:val="Normal"/>
    <w:link w:val="Heading8Char"/>
    <w:uiPriority w:val="9"/>
    <w:semiHidden/>
    <w:unhideWhenUsed/>
    <w:qFormat/>
    <w:rsid w:val="00080408"/>
    <w:pPr>
      <w:keepNext w:val="true"/>
      <w:keepLines/>
      <w:tabs>
        <w:tab w:val="clear" w:pos="720"/>
        <w:tab w:val="left" w:pos="5760" w:leader="none"/>
      </w:tabs>
      <w:spacing w:before="40" w:after="0"/>
      <w:ind w:left="5760" w:hanging="72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9">
    <w:name w:val="Heading 9"/>
    <w:basedOn w:val="Normal"/>
    <w:next w:val="Normal"/>
    <w:link w:val="Heading9Char"/>
    <w:uiPriority w:val="9"/>
    <w:semiHidden/>
    <w:unhideWhenUsed/>
    <w:qFormat/>
    <w:rsid w:val="00080408"/>
    <w:pPr>
      <w:keepNext w:val="true"/>
      <w:keepLines/>
      <w:tabs>
        <w:tab w:val="clear" w:pos="720"/>
        <w:tab w:val="left" w:pos="6480" w:leader="none"/>
      </w:tabs>
      <w:spacing w:before="40" w:after="0"/>
      <w:ind w:left="6480" w:hanging="72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WW8Num1z0" w:customStyle="1">
    <w:name w:val="WW8Num1z0"/>
    <w:qFormat/>
    <w:rsid w:val="00e05ee2"/>
    <w:rPr/>
  </w:style>
  <w:style w:type="character" w:styleId="WW8Num1z1" w:customStyle="1">
    <w:name w:val="WW8Num1z1"/>
    <w:qFormat/>
    <w:rsid w:val="00e05ee2"/>
    <w:rPr/>
  </w:style>
  <w:style w:type="character" w:styleId="WW8Num1z2" w:customStyle="1">
    <w:name w:val="WW8Num1z2"/>
    <w:qFormat/>
    <w:rsid w:val="00e05ee2"/>
    <w:rPr/>
  </w:style>
  <w:style w:type="character" w:styleId="WW8Num1z3" w:customStyle="1">
    <w:name w:val="WW8Num1z3"/>
    <w:qFormat/>
    <w:rsid w:val="00e05ee2"/>
    <w:rPr/>
  </w:style>
  <w:style w:type="character" w:styleId="WW8Num1z4" w:customStyle="1">
    <w:name w:val="WW8Num1z4"/>
    <w:qFormat/>
    <w:rsid w:val="00e05ee2"/>
    <w:rPr>
      <w:rFonts w:ascii="Arial" w:hAnsi="Arial" w:cs="Times New Roman"/>
      <w:b w:val="false"/>
      <w:i w:val="false"/>
      <w:sz w:val="20"/>
      <w:szCs w:val="20"/>
    </w:rPr>
  </w:style>
  <w:style w:type="character" w:styleId="WW8Num1z5" w:customStyle="1">
    <w:name w:val="WW8Num1z5"/>
    <w:qFormat/>
    <w:rsid w:val="00e05ee2"/>
    <w:rPr/>
  </w:style>
  <w:style w:type="character" w:styleId="WW8Num1z6" w:customStyle="1">
    <w:name w:val="WW8Num1z6"/>
    <w:qFormat/>
    <w:rsid w:val="00e05ee2"/>
    <w:rPr/>
  </w:style>
  <w:style w:type="character" w:styleId="WW8Num1z7" w:customStyle="1">
    <w:name w:val="WW8Num1z7"/>
    <w:qFormat/>
    <w:rsid w:val="00e05ee2"/>
    <w:rPr/>
  </w:style>
  <w:style w:type="character" w:styleId="WW8Num1z8" w:customStyle="1">
    <w:name w:val="WW8Num1z8"/>
    <w:qFormat/>
    <w:rsid w:val="00e05ee2"/>
    <w:rPr/>
  </w:style>
  <w:style w:type="character" w:styleId="WW8Num2z0" w:customStyle="1">
    <w:name w:val="WW8Num2z0"/>
    <w:qFormat/>
    <w:rsid w:val="00e05ee2"/>
    <w:rPr/>
  </w:style>
  <w:style w:type="character" w:styleId="WW8Num2z1" w:customStyle="1">
    <w:name w:val="WW8Num2z1"/>
    <w:qFormat/>
    <w:rsid w:val="00e05ee2"/>
    <w:rPr/>
  </w:style>
  <w:style w:type="character" w:styleId="WW8Num2z2" w:customStyle="1">
    <w:name w:val="WW8Num2z2"/>
    <w:qFormat/>
    <w:rsid w:val="00e05ee2"/>
    <w:rPr/>
  </w:style>
  <w:style w:type="character" w:styleId="WW8Num2z3" w:customStyle="1">
    <w:name w:val="WW8Num2z3"/>
    <w:qFormat/>
    <w:rsid w:val="00e05ee2"/>
    <w:rPr/>
  </w:style>
  <w:style w:type="character" w:styleId="WW8Num2z4" w:customStyle="1">
    <w:name w:val="WW8Num2z4"/>
    <w:qFormat/>
    <w:rsid w:val="00e05ee2"/>
    <w:rPr>
      <w:rFonts w:ascii="Arial" w:hAnsi="Arial" w:cs="Times New Roman"/>
      <w:b w:val="false"/>
      <w:i w:val="false"/>
      <w:sz w:val="20"/>
      <w:szCs w:val="20"/>
    </w:rPr>
  </w:style>
  <w:style w:type="character" w:styleId="WW8Num2z5" w:customStyle="1">
    <w:name w:val="WW8Num2z5"/>
    <w:qFormat/>
    <w:rsid w:val="00e05ee2"/>
    <w:rPr/>
  </w:style>
  <w:style w:type="character" w:styleId="WW8Num2z6" w:customStyle="1">
    <w:name w:val="WW8Num2z6"/>
    <w:qFormat/>
    <w:rsid w:val="00e05ee2"/>
    <w:rPr/>
  </w:style>
  <w:style w:type="character" w:styleId="WW8Num2z7" w:customStyle="1">
    <w:name w:val="WW8Num2z7"/>
    <w:qFormat/>
    <w:rsid w:val="00e05ee2"/>
    <w:rPr/>
  </w:style>
  <w:style w:type="character" w:styleId="WW8Num2z8" w:customStyle="1">
    <w:name w:val="WW8Num2z8"/>
    <w:qFormat/>
    <w:rsid w:val="00e05ee2"/>
    <w:rPr/>
  </w:style>
  <w:style w:type="character" w:styleId="WW8Num3z0" w:customStyle="1">
    <w:name w:val="WW8Num3z0"/>
    <w:qFormat/>
    <w:rsid w:val="00e05ee2"/>
    <w:rPr>
      <w:rFonts w:ascii="Symbol" w:hAnsi="Symbol" w:cs="Symbol"/>
      <w:lang w:val="el-GR"/>
    </w:rPr>
  </w:style>
  <w:style w:type="character" w:styleId="WW8Num4z0" w:customStyle="1">
    <w:name w:val="WW8Num4z0"/>
    <w:qFormat/>
    <w:rsid w:val="00e05ee2"/>
    <w:rPr>
      <w:lang w:val="el-GR"/>
    </w:rPr>
  </w:style>
  <w:style w:type="character" w:styleId="WW8Num5z0" w:customStyle="1">
    <w:name w:val="WW8Num5z0"/>
    <w:qFormat/>
    <w:rsid w:val="00e05ee2"/>
    <w:rPr>
      <w:rFonts w:ascii="Webdings" w:hAnsi="Webdings" w:cs="Webdings"/>
      <w:color w:val="333399"/>
      <w:sz w:val="16"/>
    </w:rPr>
  </w:style>
  <w:style w:type="character" w:styleId="WW8Num6z0" w:customStyle="1">
    <w:name w:val="WW8Num6z0"/>
    <w:qFormat/>
    <w:rsid w:val="00e05ee2"/>
    <w:rPr>
      <w:rFonts w:ascii="Symbol" w:hAnsi="Symbol" w:cs="Symbol"/>
      <w:strike/>
      <w:color w:val="0070C0"/>
      <w:kern w:val="2"/>
      <w:position w:val="0"/>
      <w:sz w:val="24"/>
      <w:sz w:val="24"/>
      <w:vertAlign w:val="baseline"/>
      <w:lang w:val="el-GR"/>
    </w:rPr>
  </w:style>
  <w:style w:type="character" w:styleId="WW8Num7z0" w:customStyle="1">
    <w:name w:val="WW8Num7z0"/>
    <w:qFormat/>
    <w:rsid w:val="00e05ee2"/>
    <w:rPr>
      <w:rFonts w:ascii="Symbol" w:hAnsi="Symbol" w:cs="Symbol"/>
      <w:shd w:fill="C0C0C0" w:val="clear"/>
      <w:lang w:val="el-GR"/>
    </w:rPr>
  </w:style>
  <w:style w:type="character" w:styleId="WW8Num8z0" w:customStyle="1">
    <w:name w:val="WW8Num8z0"/>
    <w:qFormat/>
    <w:rsid w:val="00e05ee2"/>
    <w:rPr>
      <w:b/>
      <w:bCs/>
      <w:szCs w:val="22"/>
      <w:lang w:val="el-GR"/>
    </w:rPr>
  </w:style>
  <w:style w:type="character" w:styleId="WW8Num8z1" w:customStyle="1">
    <w:name w:val="WW8Num8z1"/>
    <w:qFormat/>
    <w:rsid w:val="00e05ee2"/>
    <w:rPr/>
  </w:style>
  <w:style w:type="character" w:styleId="WW8Num8z2" w:customStyle="1">
    <w:name w:val="WW8Num8z2"/>
    <w:qFormat/>
    <w:rsid w:val="00e05ee2"/>
    <w:rPr/>
  </w:style>
  <w:style w:type="character" w:styleId="WW8Num8z3" w:customStyle="1">
    <w:name w:val="WW8Num8z3"/>
    <w:qFormat/>
    <w:rsid w:val="00e05ee2"/>
    <w:rPr/>
  </w:style>
  <w:style w:type="character" w:styleId="WW8Num8z4" w:customStyle="1">
    <w:name w:val="WW8Num8z4"/>
    <w:qFormat/>
    <w:rsid w:val="00e05ee2"/>
    <w:rPr/>
  </w:style>
  <w:style w:type="character" w:styleId="WW8Num8z5" w:customStyle="1">
    <w:name w:val="WW8Num8z5"/>
    <w:qFormat/>
    <w:rsid w:val="00e05ee2"/>
    <w:rPr/>
  </w:style>
  <w:style w:type="character" w:styleId="WW8Num8z6" w:customStyle="1">
    <w:name w:val="WW8Num8z6"/>
    <w:qFormat/>
    <w:rsid w:val="00e05ee2"/>
    <w:rPr/>
  </w:style>
  <w:style w:type="character" w:styleId="WW8Num8z7" w:customStyle="1">
    <w:name w:val="WW8Num8z7"/>
    <w:qFormat/>
    <w:rsid w:val="00e05ee2"/>
    <w:rPr/>
  </w:style>
  <w:style w:type="character" w:styleId="WW8Num8z8" w:customStyle="1">
    <w:name w:val="WW8Num8z8"/>
    <w:qFormat/>
    <w:rsid w:val="00e05ee2"/>
    <w:rPr/>
  </w:style>
  <w:style w:type="character" w:styleId="WW8Num9z0" w:customStyle="1">
    <w:name w:val="WW8Num9z0"/>
    <w:qFormat/>
    <w:rsid w:val="00e05ee2"/>
    <w:rPr>
      <w:b/>
      <w:bCs/>
      <w:szCs w:val="22"/>
      <w:lang w:val="el-GR"/>
    </w:rPr>
  </w:style>
  <w:style w:type="character" w:styleId="WW8Num9z1" w:customStyle="1">
    <w:name w:val="WW8Num9z1"/>
    <w:qFormat/>
    <w:rsid w:val="00e05ee2"/>
    <w:rPr>
      <w:rFonts w:eastAsia="Calibri"/>
      <w:lang w:val="el-GR"/>
    </w:rPr>
  </w:style>
  <w:style w:type="character" w:styleId="WW8Num9z2" w:customStyle="1">
    <w:name w:val="WW8Num9z2"/>
    <w:qFormat/>
    <w:rsid w:val="00e05ee2"/>
    <w:rPr/>
  </w:style>
  <w:style w:type="character" w:styleId="WW8Num9z3" w:customStyle="1">
    <w:name w:val="WW8Num9z3"/>
    <w:qFormat/>
    <w:rsid w:val="00e05ee2"/>
    <w:rPr/>
  </w:style>
  <w:style w:type="character" w:styleId="WW8Num9z4" w:customStyle="1">
    <w:name w:val="WW8Num9z4"/>
    <w:qFormat/>
    <w:rsid w:val="00e05ee2"/>
    <w:rPr/>
  </w:style>
  <w:style w:type="character" w:styleId="WW8Num9z5" w:customStyle="1">
    <w:name w:val="WW8Num9z5"/>
    <w:qFormat/>
    <w:rsid w:val="00e05ee2"/>
    <w:rPr/>
  </w:style>
  <w:style w:type="character" w:styleId="WW8Num9z6" w:customStyle="1">
    <w:name w:val="WW8Num9z6"/>
    <w:qFormat/>
    <w:rsid w:val="00e05ee2"/>
    <w:rPr/>
  </w:style>
  <w:style w:type="character" w:styleId="WW8Num9z7" w:customStyle="1">
    <w:name w:val="WW8Num9z7"/>
    <w:qFormat/>
    <w:rsid w:val="00e05ee2"/>
    <w:rPr/>
  </w:style>
  <w:style w:type="character" w:styleId="WW8Num9z8" w:customStyle="1">
    <w:name w:val="WW8Num9z8"/>
    <w:qFormat/>
    <w:rsid w:val="00e05ee2"/>
    <w:rPr/>
  </w:style>
  <w:style w:type="character" w:styleId="WW8Num10z0" w:customStyle="1">
    <w:name w:val="WW8Num10z0"/>
    <w:qFormat/>
    <w:rsid w:val="00e05ee2"/>
    <w:rPr>
      <w:rFonts w:ascii="Symbol" w:hAnsi="Symbol" w:cs="OpenSymbol"/>
      <w:color w:val="5B9BD5"/>
    </w:rPr>
  </w:style>
  <w:style w:type="character" w:styleId="WW8Num11z0" w:customStyle="1">
    <w:name w:val="WW8Num11z0"/>
    <w:qFormat/>
    <w:rsid w:val="00e05ee2"/>
    <w:rPr>
      <w:rFonts w:ascii="Angsana New" w:hAnsi="Angsana New" w:cs="Angsana New"/>
      <w:color w:val="000000"/>
      <w:kern w:val="2"/>
      <w:szCs w:val="22"/>
      <w:shd w:fill="FFFFFF" w:val="clear"/>
      <w:lang w:val="el-GR"/>
    </w:rPr>
  </w:style>
  <w:style w:type="character" w:styleId="WW8Num11z1" w:customStyle="1">
    <w:name w:val="WW8Num11z1"/>
    <w:qFormat/>
    <w:rsid w:val="00e05ee2"/>
    <w:rPr>
      <w:rFonts w:ascii="Courier New" w:hAnsi="Courier New" w:cs="Courier New"/>
    </w:rPr>
  </w:style>
  <w:style w:type="character" w:styleId="WW8Num11z2" w:customStyle="1">
    <w:name w:val="WW8Num11z2"/>
    <w:qFormat/>
    <w:rsid w:val="00e05ee2"/>
    <w:rPr>
      <w:rFonts w:ascii="Wingdings" w:hAnsi="Wingdings" w:cs="Wingdings"/>
    </w:rPr>
  </w:style>
  <w:style w:type="character" w:styleId="WW8Num11z3" w:customStyle="1">
    <w:name w:val="WW8Num11z3"/>
    <w:qFormat/>
    <w:rsid w:val="00e05ee2"/>
    <w:rPr>
      <w:rFonts w:ascii="Symbol" w:hAnsi="Symbol" w:cs="Symbol"/>
    </w:rPr>
  </w:style>
  <w:style w:type="character" w:styleId="WW8Num12z0" w:customStyle="1">
    <w:name w:val="WW8Num12z0"/>
    <w:qFormat/>
    <w:rsid w:val="00e05ee2"/>
    <w:rPr>
      <w:rFonts w:ascii="Symbol" w:hAnsi="Symbol" w:cs="Symbol"/>
    </w:rPr>
  </w:style>
  <w:style w:type="character" w:styleId="WW8Num12z1" w:customStyle="1">
    <w:name w:val="WW8Num12z1"/>
    <w:qFormat/>
    <w:rsid w:val="00e05ee2"/>
    <w:rPr>
      <w:rFonts w:ascii="Courier New" w:hAnsi="Courier New" w:cs="Courier New"/>
    </w:rPr>
  </w:style>
  <w:style w:type="character" w:styleId="WW8Num12z2" w:customStyle="1">
    <w:name w:val="WW8Num12z2"/>
    <w:qFormat/>
    <w:rsid w:val="00e05ee2"/>
    <w:rPr>
      <w:rFonts w:ascii="Wingdings" w:hAnsi="Wingdings" w:cs="Wingdings"/>
    </w:rPr>
  </w:style>
  <w:style w:type="character" w:styleId="11" w:customStyle="1">
    <w:name w:val="Προεπιλεγμένη γραμματοσειρά1"/>
    <w:qFormat/>
    <w:rsid w:val="00e05ee2"/>
    <w:rPr/>
  </w:style>
  <w:style w:type="character" w:styleId="WW8Num7z1" w:customStyle="1">
    <w:name w:val="WW8Num7z1"/>
    <w:qFormat/>
    <w:rsid w:val="00e05ee2"/>
    <w:rPr/>
  </w:style>
  <w:style w:type="character" w:styleId="WW8Num7z2" w:customStyle="1">
    <w:name w:val="WW8Num7z2"/>
    <w:qFormat/>
    <w:rsid w:val="00e05ee2"/>
    <w:rPr/>
  </w:style>
  <w:style w:type="character" w:styleId="WW8Num7z3" w:customStyle="1">
    <w:name w:val="WW8Num7z3"/>
    <w:qFormat/>
    <w:rsid w:val="00e05ee2"/>
    <w:rPr/>
  </w:style>
  <w:style w:type="character" w:styleId="WW8Num7z4" w:customStyle="1">
    <w:name w:val="WW8Num7z4"/>
    <w:qFormat/>
    <w:rsid w:val="00e05ee2"/>
    <w:rPr/>
  </w:style>
  <w:style w:type="character" w:styleId="WW8Num7z5" w:customStyle="1">
    <w:name w:val="WW8Num7z5"/>
    <w:qFormat/>
    <w:rsid w:val="00e05ee2"/>
    <w:rPr/>
  </w:style>
  <w:style w:type="character" w:styleId="WW8Num7z6" w:customStyle="1">
    <w:name w:val="WW8Num7z6"/>
    <w:qFormat/>
    <w:rsid w:val="00e05ee2"/>
    <w:rPr/>
  </w:style>
  <w:style w:type="character" w:styleId="WW8Num7z7" w:customStyle="1">
    <w:name w:val="WW8Num7z7"/>
    <w:qFormat/>
    <w:rsid w:val="00e05ee2"/>
    <w:rPr/>
  </w:style>
  <w:style w:type="character" w:styleId="WW8Num7z8" w:customStyle="1">
    <w:name w:val="WW8Num7z8"/>
    <w:qFormat/>
    <w:rsid w:val="00e05ee2"/>
    <w:rPr/>
  </w:style>
  <w:style w:type="character" w:styleId="WWDefaultParagraphFont" w:customStyle="1">
    <w:name w:val="WW-Default Paragraph Font"/>
    <w:qFormat/>
    <w:rsid w:val="00e05ee2"/>
    <w:rPr/>
  </w:style>
  <w:style w:type="character" w:styleId="WWDefaultParagraphFont1" w:customStyle="1">
    <w:name w:val="WW-Default Paragraph Font1"/>
    <w:qFormat/>
    <w:rsid w:val="00e05ee2"/>
    <w:rPr/>
  </w:style>
  <w:style w:type="character" w:styleId="31" w:customStyle="1">
    <w:name w:val="Προεπιλεγμένη γραμματοσειρά3"/>
    <w:qFormat/>
    <w:rsid w:val="00e05ee2"/>
    <w:rPr/>
  </w:style>
  <w:style w:type="character" w:styleId="WWDefaultParagraphFont11" w:customStyle="1">
    <w:name w:val="WW-Default Paragraph Font11"/>
    <w:qFormat/>
    <w:rsid w:val="00e05ee2"/>
    <w:rPr/>
  </w:style>
  <w:style w:type="character" w:styleId="WW8Num10z1" w:customStyle="1">
    <w:name w:val="WW8Num10z1"/>
    <w:qFormat/>
    <w:rsid w:val="00e05ee2"/>
    <w:rPr>
      <w:rFonts w:eastAsia="Calibri"/>
      <w:lang w:val="el-GR"/>
    </w:rPr>
  </w:style>
  <w:style w:type="character" w:styleId="WW8Num10z2" w:customStyle="1">
    <w:name w:val="WW8Num10z2"/>
    <w:qFormat/>
    <w:rsid w:val="00e05ee2"/>
    <w:rPr/>
  </w:style>
  <w:style w:type="character" w:styleId="WW8Num10z3" w:customStyle="1">
    <w:name w:val="WW8Num10z3"/>
    <w:qFormat/>
    <w:rsid w:val="00e05ee2"/>
    <w:rPr/>
  </w:style>
  <w:style w:type="character" w:styleId="WW8Num10z4" w:customStyle="1">
    <w:name w:val="WW8Num10z4"/>
    <w:qFormat/>
    <w:rsid w:val="00e05ee2"/>
    <w:rPr/>
  </w:style>
  <w:style w:type="character" w:styleId="WW8Num10z5" w:customStyle="1">
    <w:name w:val="WW8Num10z5"/>
    <w:qFormat/>
    <w:rsid w:val="00e05ee2"/>
    <w:rPr/>
  </w:style>
  <w:style w:type="character" w:styleId="WW8Num10z6" w:customStyle="1">
    <w:name w:val="WW8Num10z6"/>
    <w:qFormat/>
    <w:rsid w:val="00e05ee2"/>
    <w:rPr/>
  </w:style>
  <w:style w:type="character" w:styleId="WW8Num10z7" w:customStyle="1">
    <w:name w:val="WW8Num10z7"/>
    <w:qFormat/>
    <w:rsid w:val="00e05ee2"/>
    <w:rPr/>
  </w:style>
  <w:style w:type="character" w:styleId="WW8Num10z8" w:customStyle="1">
    <w:name w:val="WW8Num10z8"/>
    <w:qFormat/>
    <w:rsid w:val="00e05ee2"/>
    <w:rPr/>
  </w:style>
  <w:style w:type="character" w:styleId="DefaultParagraphFont2" w:customStyle="1">
    <w:name w:val="Default Paragraph Font2"/>
    <w:qFormat/>
    <w:rsid w:val="00e05ee2"/>
    <w:rPr/>
  </w:style>
  <w:style w:type="character" w:styleId="WW8Num11z4" w:customStyle="1">
    <w:name w:val="WW8Num11z4"/>
    <w:qFormat/>
    <w:rsid w:val="00e05ee2"/>
    <w:rPr/>
  </w:style>
  <w:style w:type="character" w:styleId="WW8Num11z5" w:customStyle="1">
    <w:name w:val="WW8Num11z5"/>
    <w:qFormat/>
    <w:rsid w:val="00e05ee2"/>
    <w:rPr/>
  </w:style>
  <w:style w:type="character" w:styleId="WW8Num11z6" w:customStyle="1">
    <w:name w:val="WW8Num11z6"/>
    <w:qFormat/>
    <w:rsid w:val="00e05ee2"/>
    <w:rPr/>
  </w:style>
  <w:style w:type="character" w:styleId="WW8Num11z7" w:customStyle="1">
    <w:name w:val="WW8Num11z7"/>
    <w:qFormat/>
    <w:rsid w:val="00e05ee2"/>
    <w:rPr/>
  </w:style>
  <w:style w:type="character" w:styleId="WW8Num11z8" w:customStyle="1">
    <w:name w:val="WW8Num11z8"/>
    <w:qFormat/>
    <w:rsid w:val="00e05ee2"/>
    <w:rPr/>
  </w:style>
  <w:style w:type="character" w:styleId="WW8Num12z3" w:customStyle="1">
    <w:name w:val="WW8Num12z3"/>
    <w:qFormat/>
    <w:rsid w:val="00e05ee2"/>
    <w:rPr/>
  </w:style>
  <w:style w:type="character" w:styleId="WW8Num12z4" w:customStyle="1">
    <w:name w:val="WW8Num12z4"/>
    <w:qFormat/>
    <w:rsid w:val="00e05ee2"/>
    <w:rPr/>
  </w:style>
  <w:style w:type="character" w:styleId="WW8Num12z5" w:customStyle="1">
    <w:name w:val="WW8Num12z5"/>
    <w:qFormat/>
    <w:rsid w:val="00e05ee2"/>
    <w:rPr/>
  </w:style>
  <w:style w:type="character" w:styleId="WW8Num12z6" w:customStyle="1">
    <w:name w:val="WW8Num12z6"/>
    <w:qFormat/>
    <w:rsid w:val="00e05ee2"/>
    <w:rPr/>
  </w:style>
  <w:style w:type="character" w:styleId="WW8Num12z7" w:customStyle="1">
    <w:name w:val="WW8Num12z7"/>
    <w:qFormat/>
    <w:rsid w:val="00e05ee2"/>
    <w:rPr/>
  </w:style>
  <w:style w:type="character" w:styleId="WW8Num12z8" w:customStyle="1">
    <w:name w:val="WW8Num12z8"/>
    <w:qFormat/>
    <w:rsid w:val="00e05ee2"/>
    <w:rPr/>
  </w:style>
  <w:style w:type="character" w:styleId="WW8Num13z0" w:customStyle="1">
    <w:name w:val="WW8Num13z0"/>
    <w:qFormat/>
    <w:rsid w:val="00e05ee2"/>
    <w:rPr>
      <w:rFonts w:ascii="Symbol" w:hAnsi="Symbol" w:cs="OpenSymbol"/>
    </w:rPr>
  </w:style>
  <w:style w:type="character" w:styleId="WWDefaultParagraphFont111" w:customStyle="1">
    <w:name w:val="WW-Default Paragraph Font111"/>
    <w:qFormat/>
    <w:rsid w:val="00e05ee2"/>
    <w:rPr/>
  </w:style>
  <w:style w:type="character" w:styleId="WW8Num13z1" w:customStyle="1">
    <w:name w:val="WW8Num13z1"/>
    <w:qFormat/>
    <w:rsid w:val="00e05ee2"/>
    <w:rPr>
      <w:rFonts w:eastAsia="Calibri"/>
      <w:lang w:val="el-GR"/>
    </w:rPr>
  </w:style>
  <w:style w:type="character" w:styleId="WW8Num13z2" w:customStyle="1">
    <w:name w:val="WW8Num13z2"/>
    <w:qFormat/>
    <w:rsid w:val="00e05ee2"/>
    <w:rPr/>
  </w:style>
  <w:style w:type="character" w:styleId="WW8Num13z3" w:customStyle="1">
    <w:name w:val="WW8Num13z3"/>
    <w:qFormat/>
    <w:rsid w:val="00e05ee2"/>
    <w:rPr/>
  </w:style>
  <w:style w:type="character" w:styleId="WW8Num13z4" w:customStyle="1">
    <w:name w:val="WW8Num13z4"/>
    <w:qFormat/>
    <w:rsid w:val="00e05ee2"/>
    <w:rPr/>
  </w:style>
  <w:style w:type="character" w:styleId="WW8Num13z5" w:customStyle="1">
    <w:name w:val="WW8Num13z5"/>
    <w:qFormat/>
    <w:rsid w:val="00e05ee2"/>
    <w:rPr/>
  </w:style>
  <w:style w:type="character" w:styleId="WW8Num13z6" w:customStyle="1">
    <w:name w:val="WW8Num13z6"/>
    <w:qFormat/>
    <w:rsid w:val="00e05ee2"/>
    <w:rPr/>
  </w:style>
  <w:style w:type="character" w:styleId="WW8Num13z7" w:customStyle="1">
    <w:name w:val="WW8Num13z7"/>
    <w:qFormat/>
    <w:rsid w:val="00e05ee2"/>
    <w:rPr/>
  </w:style>
  <w:style w:type="character" w:styleId="WW8Num13z8" w:customStyle="1">
    <w:name w:val="WW8Num13z8"/>
    <w:qFormat/>
    <w:rsid w:val="00e05ee2"/>
    <w:rPr/>
  </w:style>
  <w:style w:type="character" w:styleId="WW8Num14z0" w:customStyle="1">
    <w:name w:val="WW8Num14z0"/>
    <w:qFormat/>
    <w:rsid w:val="00e05ee2"/>
    <w:rPr>
      <w:rFonts w:ascii="Symbol" w:hAnsi="Symbol" w:cs="OpenSymbol"/>
    </w:rPr>
  </w:style>
  <w:style w:type="character" w:styleId="WW8Num14z1" w:customStyle="1">
    <w:name w:val="WW8Num14z1"/>
    <w:qFormat/>
    <w:rsid w:val="00e05ee2"/>
    <w:rPr/>
  </w:style>
  <w:style w:type="character" w:styleId="WW8Num14z2" w:customStyle="1">
    <w:name w:val="WW8Num14z2"/>
    <w:qFormat/>
    <w:rsid w:val="00e05ee2"/>
    <w:rPr/>
  </w:style>
  <w:style w:type="character" w:styleId="WW8Num14z3" w:customStyle="1">
    <w:name w:val="WW8Num14z3"/>
    <w:qFormat/>
    <w:rsid w:val="00e05ee2"/>
    <w:rPr/>
  </w:style>
  <w:style w:type="character" w:styleId="WW8Num14z4" w:customStyle="1">
    <w:name w:val="WW8Num14z4"/>
    <w:qFormat/>
    <w:rsid w:val="00e05ee2"/>
    <w:rPr/>
  </w:style>
  <w:style w:type="character" w:styleId="WW8Num14z5" w:customStyle="1">
    <w:name w:val="WW8Num14z5"/>
    <w:qFormat/>
    <w:rsid w:val="00e05ee2"/>
    <w:rPr/>
  </w:style>
  <w:style w:type="character" w:styleId="WW8Num14z6" w:customStyle="1">
    <w:name w:val="WW8Num14z6"/>
    <w:qFormat/>
    <w:rsid w:val="00e05ee2"/>
    <w:rPr/>
  </w:style>
  <w:style w:type="character" w:styleId="WW8Num14z7" w:customStyle="1">
    <w:name w:val="WW8Num14z7"/>
    <w:qFormat/>
    <w:rsid w:val="00e05ee2"/>
    <w:rPr/>
  </w:style>
  <w:style w:type="character" w:styleId="WW8Num14z8" w:customStyle="1">
    <w:name w:val="WW8Num14z8"/>
    <w:qFormat/>
    <w:rsid w:val="00e05ee2"/>
    <w:rPr/>
  </w:style>
  <w:style w:type="character" w:styleId="WW8Num15z0" w:customStyle="1">
    <w:name w:val="WW8Num15z0"/>
    <w:qFormat/>
    <w:rsid w:val="00e05ee2"/>
    <w:rPr/>
  </w:style>
  <w:style w:type="character" w:styleId="WW8Num15z1" w:customStyle="1">
    <w:name w:val="WW8Num15z1"/>
    <w:qFormat/>
    <w:rsid w:val="00e05ee2"/>
    <w:rPr/>
  </w:style>
  <w:style w:type="character" w:styleId="WW8Num15z2" w:customStyle="1">
    <w:name w:val="WW8Num15z2"/>
    <w:qFormat/>
    <w:rsid w:val="00e05ee2"/>
    <w:rPr/>
  </w:style>
  <w:style w:type="character" w:styleId="WW8Num15z3" w:customStyle="1">
    <w:name w:val="WW8Num15z3"/>
    <w:qFormat/>
    <w:rsid w:val="00e05ee2"/>
    <w:rPr/>
  </w:style>
  <w:style w:type="character" w:styleId="WW8Num15z4" w:customStyle="1">
    <w:name w:val="WW8Num15z4"/>
    <w:qFormat/>
    <w:rsid w:val="00e05ee2"/>
    <w:rPr/>
  </w:style>
  <w:style w:type="character" w:styleId="WW8Num15z5" w:customStyle="1">
    <w:name w:val="WW8Num15z5"/>
    <w:qFormat/>
    <w:rsid w:val="00e05ee2"/>
    <w:rPr/>
  </w:style>
  <w:style w:type="character" w:styleId="WW8Num15z6" w:customStyle="1">
    <w:name w:val="WW8Num15z6"/>
    <w:qFormat/>
    <w:rsid w:val="00e05ee2"/>
    <w:rPr/>
  </w:style>
  <w:style w:type="character" w:styleId="WW8Num15z7" w:customStyle="1">
    <w:name w:val="WW8Num15z7"/>
    <w:qFormat/>
    <w:rsid w:val="00e05ee2"/>
    <w:rPr/>
  </w:style>
  <w:style w:type="character" w:styleId="WW8Num15z8" w:customStyle="1">
    <w:name w:val="WW8Num15z8"/>
    <w:qFormat/>
    <w:rsid w:val="00e05ee2"/>
    <w:rPr/>
  </w:style>
  <w:style w:type="character" w:styleId="WW8Num16z0" w:customStyle="1">
    <w:name w:val="WW8Num16z0"/>
    <w:qFormat/>
    <w:rsid w:val="00e05ee2"/>
    <w:rPr/>
  </w:style>
  <w:style w:type="character" w:styleId="WW8Num16z1" w:customStyle="1">
    <w:name w:val="WW8Num16z1"/>
    <w:qFormat/>
    <w:rsid w:val="00e05ee2"/>
    <w:rPr/>
  </w:style>
  <w:style w:type="character" w:styleId="WW8Num16z2" w:customStyle="1">
    <w:name w:val="WW8Num16z2"/>
    <w:qFormat/>
    <w:rsid w:val="00e05ee2"/>
    <w:rPr/>
  </w:style>
  <w:style w:type="character" w:styleId="WW8Num16z3" w:customStyle="1">
    <w:name w:val="WW8Num16z3"/>
    <w:qFormat/>
    <w:rsid w:val="00e05ee2"/>
    <w:rPr/>
  </w:style>
  <w:style w:type="character" w:styleId="WW8Num16z4" w:customStyle="1">
    <w:name w:val="WW8Num16z4"/>
    <w:qFormat/>
    <w:rsid w:val="00e05ee2"/>
    <w:rPr/>
  </w:style>
  <w:style w:type="character" w:styleId="WW8Num16z5" w:customStyle="1">
    <w:name w:val="WW8Num16z5"/>
    <w:qFormat/>
    <w:rsid w:val="00e05ee2"/>
    <w:rPr/>
  </w:style>
  <w:style w:type="character" w:styleId="WW8Num16z6" w:customStyle="1">
    <w:name w:val="WW8Num16z6"/>
    <w:qFormat/>
    <w:rsid w:val="00e05ee2"/>
    <w:rPr/>
  </w:style>
  <w:style w:type="character" w:styleId="WW8Num16z7" w:customStyle="1">
    <w:name w:val="WW8Num16z7"/>
    <w:qFormat/>
    <w:rsid w:val="00e05ee2"/>
    <w:rPr/>
  </w:style>
  <w:style w:type="character" w:styleId="WW8Num16z8" w:customStyle="1">
    <w:name w:val="WW8Num16z8"/>
    <w:qFormat/>
    <w:rsid w:val="00e05ee2"/>
    <w:rPr/>
  </w:style>
  <w:style w:type="character" w:styleId="WWDefaultParagraphFont1111" w:customStyle="1">
    <w:name w:val="WW-Default Paragraph Font1111"/>
    <w:qFormat/>
    <w:rsid w:val="00e05ee2"/>
    <w:rPr/>
  </w:style>
  <w:style w:type="character" w:styleId="WWDefaultParagraphFont11111" w:customStyle="1">
    <w:name w:val="WW-Default Paragraph Font11111"/>
    <w:qFormat/>
    <w:rsid w:val="00e05ee2"/>
    <w:rPr/>
  </w:style>
  <w:style w:type="character" w:styleId="WWDefaultParagraphFont111111" w:customStyle="1">
    <w:name w:val="WW-Default Paragraph Font111111"/>
    <w:qFormat/>
    <w:rsid w:val="00e05ee2"/>
    <w:rPr/>
  </w:style>
  <w:style w:type="character" w:styleId="WWDefaultParagraphFont1111111" w:customStyle="1">
    <w:name w:val="WW-Default Paragraph Font1111111"/>
    <w:qFormat/>
    <w:rsid w:val="00e05ee2"/>
    <w:rPr/>
  </w:style>
  <w:style w:type="character" w:styleId="WWDefaultParagraphFont11111111" w:customStyle="1">
    <w:name w:val="WW-Default Paragraph Font11111111"/>
    <w:qFormat/>
    <w:rsid w:val="00e05ee2"/>
    <w:rPr/>
  </w:style>
  <w:style w:type="character" w:styleId="WW8Num17z0" w:customStyle="1">
    <w:name w:val="WW8Num17z0"/>
    <w:qFormat/>
    <w:rsid w:val="00e05ee2"/>
    <w:rPr/>
  </w:style>
  <w:style w:type="character" w:styleId="WW8Num17z1" w:customStyle="1">
    <w:name w:val="WW8Num17z1"/>
    <w:qFormat/>
    <w:rsid w:val="00e05ee2"/>
    <w:rPr/>
  </w:style>
  <w:style w:type="character" w:styleId="WW8Num17z2" w:customStyle="1">
    <w:name w:val="WW8Num17z2"/>
    <w:qFormat/>
    <w:rsid w:val="00e05ee2"/>
    <w:rPr/>
  </w:style>
  <w:style w:type="character" w:styleId="WW8Num17z3" w:customStyle="1">
    <w:name w:val="WW8Num17z3"/>
    <w:qFormat/>
    <w:rsid w:val="00e05ee2"/>
    <w:rPr/>
  </w:style>
  <w:style w:type="character" w:styleId="WW8Num17z4" w:customStyle="1">
    <w:name w:val="WW8Num17z4"/>
    <w:qFormat/>
    <w:rsid w:val="00e05ee2"/>
    <w:rPr/>
  </w:style>
  <w:style w:type="character" w:styleId="WW8Num17z5" w:customStyle="1">
    <w:name w:val="WW8Num17z5"/>
    <w:qFormat/>
    <w:rsid w:val="00e05ee2"/>
    <w:rPr/>
  </w:style>
  <w:style w:type="character" w:styleId="WW8Num17z6" w:customStyle="1">
    <w:name w:val="WW8Num17z6"/>
    <w:qFormat/>
    <w:rsid w:val="00e05ee2"/>
    <w:rPr/>
  </w:style>
  <w:style w:type="character" w:styleId="WW8Num17z7" w:customStyle="1">
    <w:name w:val="WW8Num17z7"/>
    <w:qFormat/>
    <w:rsid w:val="00e05ee2"/>
    <w:rPr/>
  </w:style>
  <w:style w:type="character" w:styleId="WW8Num17z8" w:customStyle="1">
    <w:name w:val="WW8Num17z8"/>
    <w:qFormat/>
    <w:rsid w:val="00e05ee2"/>
    <w:rPr/>
  </w:style>
  <w:style w:type="character" w:styleId="WW8Num18z0" w:customStyle="1">
    <w:name w:val="WW8Num18z0"/>
    <w:qFormat/>
    <w:rsid w:val="00e05ee2"/>
    <w:rPr/>
  </w:style>
  <w:style w:type="character" w:styleId="WW8Num18z1" w:customStyle="1">
    <w:name w:val="WW8Num18z1"/>
    <w:qFormat/>
    <w:rsid w:val="00e05ee2"/>
    <w:rPr/>
  </w:style>
  <w:style w:type="character" w:styleId="WW8Num18z2" w:customStyle="1">
    <w:name w:val="WW8Num18z2"/>
    <w:qFormat/>
    <w:rsid w:val="00e05ee2"/>
    <w:rPr/>
  </w:style>
  <w:style w:type="character" w:styleId="WW8Num18z3" w:customStyle="1">
    <w:name w:val="WW8Num18z3"/>
    <w:qFormat/>
    <w:rsid w:val="00e05ee2"/>
    <w:rPr/>
  </w:style>
  <w:style w:type="character" w:styleId="WW8Num18z4" w:customStyle="1">
    <w:name w:val="WW8Num18z4"/>
    <w:qFormat/>
    <w:rsid w:val="00e05ee2"/>
    <w:rPr/>
  </w:style>
  <w:style w:type="character" w:styleId="WW8Num18z5" w:customStyle="1">
    <w:name w:val="WW8Num18z5"/>
    <w:qFormat/>
    <w:rsid w:val="00e05ee2"/>
    <w:rPr/>
  </w:style>
  <w:style w:type="character" w:styleId="WW8Num18z6" w:customStyle="1">
    <w:name w:val="WW8Num18z6"/>
    <w:qFormat/>
    <w:rsid w:val="00e05ee2"/>
    <w:rPr/>
  </w:style>
  <w:style w:type="character" w:styleId="WW8Num18z7" w:customStyle="1">
    <w:name w:val="WW8Num18z7"/>
    <w:qFormat/>
    <w:rsid w:val="00e05ee2"/>
    <w:rPr/>
  </w:style>
  <w:style w:type="character" w:styleId="WW8Num18z8" w:customStyle="1">
    <w:name w:val="WW8Num18z8"/>
    <w:qFormat/>
    <w:rsid w:val="00e05ee2"/>
    <w:rPr/>
  </w:style>
  <w:style w:type="character" w:styleId="WW8Num3z1" w:customStyle="1">
    <w:name w:val="WW8Num3z1"/>
    <w:qFormat/>
    <w:rsid w:val="00e05ee2"/>
    <w:rPr/>
  </w:style>
  <w:style w:type="character" w:styleId="WW8Num3z2" w:customStyle="1">
    <w:name w:val="WW8Num3z2"/>
    <w:qFormat/>
    <w:rsid w:val="00e05ee2"/>
    <w:rPr/>
  </w:style>
  <w:style w:type="character" w:styleId="WW8Num3z3" w:customStyle="1">
    <w:name w:val="WW8Num3z3"/>
    <w:qFormat/>
    <w:rsid w:val="00e05ee2"/>
    <w:rPr/>
  </w:style>
  <w:style w:type="character" w:styleId="WW8Num3z4" w:customStyle="1">
    <w:name w:val="WW8Num3z4"/>
    <w:qFormat/>
    <w:rsid w:val="00e05ee2"/>
    <w:rPr>
      <w:rFonts w:ascii="Arial" w:hAnsi="Arial" w:cs="Times New Roman"/>
      <w:b w:val="false"/>
      <w:i w:val="false"/>
      <w:sz w:val="20"/>
      <w:szCs w:val="20"/>
    </w:rPr>
  </w:style>
  <w:style w:type="character" w:styleId="WW8Num3z5" w:customStyle="1">
    <w:name w:val="WW8Num3z5"/>
    <w:qFormat/>
    <w:rsid w:val="00e05ee2"/>
    <w:rPr/>
  </w:style>
  <w:style w:type="character" w:styleId="WW8Num3z6" w:customStyle="1">
    <w:name w:val="WW8Num3z6"/>
    <w:qFormat/>
    <w:rsid w:val="00e05ee2"/>
    <w:rPr/>
  </w:style>
  <w:style w:type="character" w:styleId="WW8Num3z7" w:customStyle="1">
    <w:name w:val="WW8Num3z7"/>
    <w:qFormat/>
    <w:rsid w:val="00e05ee2"/>
    <w:rPr/>
  </w:style>
  <w:style w:type="character" w:styleId="WW8Num3z8" w:customStyle="1">
    <w:name w:val="WW8Num3z8"/>
    <w:qFormat/>
    <w:rsid w:val="00e05ee2"/>
    <w:rPr/>
  </w:style>
  <w:style w:type="character" w:styleId="WWDefaultParagraphFont111111111" w:customStyle="1">
    <w:name w:val="WW-Default Paragraph Font111111111"/>
    <w:qFormat/>
    <w:rsid w:val="00e05ee2"/>
    <w:rPr/>
  </w:style>
  <w:style w:type="character" w:styleId="WWDefaultParagraphFont1111111111" w:customStyle="1">
    <w:name w:val="WW-Default Paragraph Font1111111111"/>
    <w:qFormat/>
    <w:rsid w:val="00e05ee2"/>
    <w:rPr/>
  </w:style>
  <w:style w:type="character" w:styleId="WWDefaultParagraphFont11111111111" w:customStyle="1">
    <w:name w:val="WW-Default Paragraph Font11111111111"/>
    <w:qFormat/>
    <w:rsid w:val="00e05ee2"/>
    <w:rPr/>
  </w:style>
  <w:style w:type="character" w:styleId="WWDefaultParagraphFont111111111111" w:customStyle="1">
    <w:name w:val="WW-Default Paragraph Font111111111111"/>
    <w:qFormat/>
    <w:rsid w:val="00e05ee2"/>
    <w:rPr/>
  </w:style>
  <w:style w:type="character" w:styleId="21" w:customStyle="1">
    <w:name w:val="Προεπιλεγμένη γραμματοσειρά2"/>
    <w:qFormat/>
    <w:rsid w:val="00e05ee2"/>
    <w:rPr/>
  </w:style>
  <w:style w:type="character" w:styleId="WW8Num19z0" w:customStyle="1">
    <w:name w:val="WW8Num19z0"/>
    <w:qFormat/>
    <w:rsid w:val="00e05ee2"/>
    <w:rPr>
      <w:rFonts w:ascii="Calibri" w:hAnsi="Calibri" w:cs="Calibri"/>
    </w:rPr>
  </w:style>
  <w:style w:type="character" w:styleId="WW8Num19z1" w:customStyle="1">
    <w:name w:val="WW8Num19z1"/>
    <w:qFormat/>
    <w:rsid w:val="00e05ee2"/>
    <w:rPr/>
  </w:style>
  <w:style w:type="character" w:styleId="WW8Num20z0" w:customStyle="1">
    <w:name w:val="WW8Num20z0"/>
    <w:qFormat/>
    <w:rsid w:val="00e05ee2"/>
    <w:rPr>
      <w:rFonts w:ascii="Calibri" w:hAnsi="Calibri" w:eastAsia="Calibri" w:cs="Times New Roman"/>
    </w:rPr>
  </w:style>
  <w:style w:type="character" w:styleId="WW8Num20z1" w:customStyle="1">
    <w:name w:val="WW8Num20z1"/>
    <w:qFormat/>
    <w:rsid w:val="00e05ee2"/>
    <w:rPr>
      <w:rFonts w:ascii="Courier New" w:hAnsi="Courier New" w:cs="Courier New"/>
    </w:rPr>
  </w:style>
  <w:style w:type="character" w:styleId="WW8Num20z2" w:customStyle="1">
    <w:name w:val="WW8Num20z2"/>
    <w:qFormat/>
    <w:rsid w:val="00e05ee2"/>
    <w:rPr>
      <w:rFonts w:ascii="Wingdings" w:hAnsi="Wingdings" w:cs="Wingdings"/>
    </w:rPr>
  </w:style>
  <w:style w:type="character" w:styleId="WW8Num20z3" w:customStyle="1">
    <w:name w:val="WW8Num20z3"/>
    <w:qFormat/>
    <w:rsid w:val="00e05ee2"/>
    <w:rPr>
      <w:rFonts w:ascii="Symbol" w:hAnsi="Symbol" w:cs="Symbol"/>
    </w:rPr>
  </w:style>
  <w:style w:type="character" w:styleId="WWDefaultParagraphFont1111111111111" w:customStyle="1">
    <w:name w:val="WW-Default Paragraph Font1111111111111"/>
    <w:qFormat/>
    <w:rsid w:val="00e05ee2"/>
    <w:rPr/>
  </w:style>
  <w:style w:type="character" w:styleId="WW8Num19z2" w:customStyle="1">
    <w:name w:val="WW8Num19z2"/>
    <w:qFormat/>
    <w:rsid w:val="00e05ee2"/>
    <w:rPr/>
  </w:style>
  <w:style w:type="character" w:styleId="WW8Num19z3" w:customStyle="1">
    <w:name w:val="WW8Num19z3"/>
    <w:qFormat/>
    <w:rsid w:val="00e05ee2"/>
    <w:rPr/>
  </w:style>
  <w:style w:type="character" w:styleId="WW8Num19z4" w:customStyle="1">
    <w:name w:val="WW8Num19z4"/>
    <w:qFormat/>
    <w:rsid w:val="00e05ee2"/>
    <w:rPr/>
  </w:style>
  <w:style w:type="character" w:styleId="WW8Num19z5" w:customStyle="1">
    <w:name w:val="WW8Num19z5"/>
    <w:qFormat/>
    <w:rsid w:val="00e05ee2"/>
    <w:rPr/>
  </w:style>
  <w:style w:type="character" w:styleId="WW8Num19z6" w:customStyle="1">
    <w:name w:val="WW8Num19z6"/>
    <w:qFormat/>
    <w:rsid w:val="00e05ee2"/>
    <w:rPr/>
  </w:style>
  <w:style w:type="character" w:styleId="WW8Num19z7" w:customStyle="1">
    <w:name w:val="WW8Num19z7"/>
    <w:qFormat/>
    <w:rsid w:val="00e05ee2"/>
    <w:rPr/>
  </w:style>
  <w:style w:type="character" w:styleId="WW8Num19z8" w:customStyle="1">
    <w:name w:val="WW8Num19z8"/>
    <w:qFormat/>
    <w:rsid w:val="00e05ee2"/>
    <w:rPr/>
  </w:style>
  <w:style w:type="character" w:styleId="WW8Num20z4" w:customStyle="1">
    <w:name w:val="WW8Num20z4"/>
    <w:qFormat/>
    <w:rsid w:val="00e05ee2"/>
    <w:rPr/>
  </w:style>
  <w:style w:type="character" w:styleId="WW8Num20z5" w:customStyle="1">
    <w:name w:val="WW8Num20z5"/>
    <w:qFormat/>
    <w:rsid w:val="00e05ee2"/>
    <w:rPr/>
  </w:style>
  <w:style w:type="character" w:styleId="WW8Num20z6" w:customStyle="1">
    <w:name w:val="WW8Num20z6"/>
    <w:qFormat/>
    <w:rsid w:val="00e05ee2"/>
    <w:rPr/>
  </w:style>
  <w:style w:type="character" w:styleId="WW8Num20z7" w:customStyle="1">
    <w:name w:val="WW8Num20z7"/>
    <w:qFormat/>
    <w:rsid w:val="00e05ee2"/>
    <w:rPr/>
  </w:style>
  <w:style w:type="character" w:styleId="WW8Num20z8" w:customStyle="1">
    <w:name w:val="WW8Num20z8"/>
    <w:qFormat/>
    <w:rsid w:val="00e05ee2"/>
    <w:rPr/>
  </w:style>
  <w:style w:type="character" w:styleId="WWDefaultParagraphFont11111111111111" w:customStyle="1">
    <w:name w:val="WW-Default Paragraph Font11111111111111"/>
    <w:qFormat/>
    <w:rsid w:val="00e05ee2"/>
    <w:rPr/>
  </w:style>
  <w:style w:type="character" w:styleId="WWDefaultParagraphFont111111111111111" w:customStyle="1">
    <w:name w:val="WW-Default Paragraph Font111111111111111"/>
    <w:qFormat/>
    <w:rsid w:val="00e05ee2"/>
    <w:rPr/>
  </w:style>
  <w:style w:type="character" w:styleId="WW8Num21z0" w:customStyle="1">
    <w:name w:val="WW8Num21z0"/>
    <w:qFormat/>
    <w:rsid w:val="00e05ee2"/>
    <w:rPr>
      <w:rFonts w:ascii="Calibri" w:hAnsi="Calibri" w:eastAsia="Times New Roman" w:cs="Calibri"/>
    </w:rPr>
  </w:style>
  <w:style w:type="character" w:styleId="WW8Num21z1" w:customStyle="1">
    <w:name w:val="WW8Num21z1"/>
    <w:qFormat/>
    <w:rsid w:val="00e05ee2"/>
    <w:rPr>
      <w:rFonts w:ascii="Courier New" w:hAnsi="Courier New" w:cs="Courier New"/>
    </w:rPr>
  </w:style>
  <w:style w:type="character" w:styleId="WW8Num21z2" w:customStyle="1">
    <w:name w:val="WW8Num21z2"/>
    <w:qFormat/>
    <w:rsid w:val="00e05ee2"/>
    <w:rPr>
      <w:rFonts w:ascii="Wingdings" w:hAnsi="Wingdings" w:cs="Wingdings"/>
    </w:rPr>
  </w:style>
  <w:style w:type="character" w:styleId="WW8Num21z3" w:customStyle="1">
    <w:name w:val="WW8Num21z3"/>
    <w:qFormat/>
    <w:rsid w:val="00e05ee2"/>
    <w:rPr>
      <w:rFonts w:ascii="Symbol" w:hAnsi="Symbol" w:cs="Symbol"/>
    </w:rPr>
  </w:style>
  <w:style w:type="character" w:styleId="WW8Num22z0" w:customStyle="1">
    <w:name w:val="WW8Num22z0"/>
    <w:qFormat/>
    <w:rsid w:val="00e05ee2"/>
    <w:rPr>
      <w:rFonts w:ascii="Symbol" w:hAnsi="Symbol" w:cs="Symbol"/>
    </w:rPr>
  </w:style>
  <w:style w:type="character" w:styleId="WW8Num22z1" w:customStyle="1">
    <w:name w:val="WW8Num22z1"/>
    <w:qFormat/>
    <w:rsid w:val="00e05ee2"/>
    <w:rPr>
      <w:rFonts w:ascii="Courier New" w:hAnsi="Courier New" w:cs="Courier New"/>
    </w:rPr>
  </w:style>
  <w:style w:type="character" w:styleId="WW8Num22z2" w:customStyle="1">
    <w:name w:val="WW8Num22z2"/>
    <w:qFormat/>
    <w:rsid w:val="00e05ee2"/>
    <w:rPr>
      <w:rFonts w:ascii="Wingdings" w:hAnsi="Wingdings" w:cs="Wingdings"/>
    </w:rPr>
  </w:style>
  <w:style w:type="character" w:styleId="WW8Num23z0" w:customStyle="1">
    <w:name w:val="WW8Num23z0"/>
    <w:qFormat/>
    <w:rsid w:val="00e05ee2"/>
    <w:rPr>
      <w:rFonts w:ascii="Calibri" w:hAnsi="Calibri" w:eastAsia="Times New Roman" w:cs="Calibri"/>
    </w:rPr>
  </w:style>
  <w:style w:type="character" w:styleId="WW8Num23z1" w:customStyle="1">
    <w:name w:val="WW8Num23z1"/>
    <w:qFormat/>
    <w:rsid w:val="00e05ee2"/>
    <w:rPr>
      <w:rFonts w:ascii="Courier New" w:hAnsi="Courier New" w:cs="Courier New"/>
    </w:rPr>
  </w:style>
  <w:style w:type="character" w:styleId="WW8Num23z2" w:customStyle="1">
    <w:name w:val="WW8Num23z2"/>
    <w:qFormat/>
    <w:rsid w:val="00e05ee2"/>
    <w:rPr>
      <w:rFonts w:ascii="Wingdings" w:hAnsi="Wingdings" w:cs="Wingdings"/>
    </w:rPr>
  </w:style>
  <w:style w:type="character" w:styleId="WW8Num23z3" w:customStyle="1">
    <w:name w:val="WW8Num23z3"/>
    <w:qFormat/>
    <w:rsid w:val="00e05ee2"/>
    <w:rPr>
      <w:rFonts w:ascii="Symbol" w:hAnsi="Symbol" w:cs="Symbol"/>
    </w:rPr>
  </w:style>
  <w:style w:type="character" w:styleId="WW8Num24z0" w:customStyle="1">
    <w:name w:val="WW8Num24z0"/>
    <w:qFormat/>
    <w:rsid w:val="00e05ee2"/>
    <w:rPr>
      <w:rFonts w:ascii="Symbol" w:hAnsi="Symbol" w:cs="Symbol"/>
      <w:strike/>
      <w:color w:val="0070C0"/>
      <w:position w:val="0"/>
      <w:sz w:val="24"/>
      <w:sz w:val="24"/>
      <w:vertAlign w:val="baseline"/>
      <w:lang w:val="el-GR"/>
    </w:rPr>
  </w:style>
  <w:style w:type="character" w:styleId="WW8Num24z1" w:customStyle="1">
    <w:name w:val="WW8Num24z1"/>
    <w:qFormat/>
    <w:rsid w:val="00e05ee2"/>
    <w:rPr>
      <w:rFonts w:ascii="Courier New" w:hAnsi="Courier New" w:cs="Courier New"/>
    </w:rPr>
  </w:style>
  <w:style w:type="character" w:styleId="WW8Num24z2" w:customStyle="1">
    <w:name w:val="WW8Num24z2"/>
    <w:qFormat/>
    <w:rsid w:val="00e05ee2"/>
    <w:rPr>
      <w:rFonts w:ascii="Wingdings" w:hAnsi="Wingdings" w:cs="Wingdings"/>
    </w:rPr>
  </w:style>
  <w:style w:type="character" w:styleId="WW8Num25z0" w:customStyle="1">
    <w:name w:val="WW8Num25z0"/>
    <w:qFormat/>
    <w:rsid w:val="00e05ee2"/>
    <w:rPr>
      <w:rFonts w:ascii="Symbol" w:hAnsi="Symbol" w:cs="Symbol"/>
    </w:rPr>
  </w:style>
  <w:style w:type="character" w:styleId="WW8Num25z1" w:customStyle="1">
    <w:name w:val="WW8Num25z1"/>
    <w:qFormat/>
    <w:rsid w:val="00e05ee2"/>
    <w:rPr>
      <w:rFonts w:ascii="Courier New" w:hAnsi="Courier New" w:cs="Courier New"/>
    </w:rPr>
  </w:style>
  <w:style w:type="character" w:styleId="WW8Num25z2" w:customStyle="1">
    <w:name w:val="WW8Num25z2"/>
    <w:qFormat/>
    <w:rsid w:val="00e05ee2"/>
    <w:rPr>
      <w:rFonts w:ascii="Wingdings" w:hAnsi="Wingdings" w:cs="Wingdings"/>
    </w:rPr>
  </w:style>
  <w:style w:type="character" w:styleId="WW8Num26z0" w:customStyle="1">
    <w:name w:val="WW8Num26z0"/>
    <w:qFormat/>
    <w:rsid w:val="00e05ee2"/>
    <w:rPr>
      <w:rFonts w:ascii="Symbol" w:hAnsi="Symbol" w:cs="Symbol"/>
    </w:rPr>
  </w:style>
  <w:style w:type="character" w:styleId="WW8Num26z1" w:customStyle="1">
    <w:name w:val="WW8Num26z1"/>
    <w:qFormat/>
    <w:rsid w:val="00e05ee2"/>
    <w:rPr>
      <w:rFonts w:ascii="Courier New" w:hAnsi="Courier New" w:cs="Courier New"/>
    </w:rPr>
  </w:style>
  <w:style w:type="character" w:styleId="WW8Num26z2" w:customStyle="1">
    <w:name w:val="WW8Num26z2"/>
    <w:qFormat/>
    <w:rsid w:val="00e05ee2"/>
    <w:rPr>
      <w:rFonts w:ascii="Wingdings" w:hAnsi="Wingdings" w:cs="Wingdings"/>
    </w:rPr>
  </w:style>
  <w:style w:type="character" w:styleId="WW8Num27z0" w:customStyle="1">
    <w:name w:val="WW8Num27z0"/>
    <w:qFormat/>
    <w:rsid w:val="00e05ee2"/>
    <w:rPr>
      <w:rFonts w:ascii="Calibri" w:hAnsi="Calibri" w:eastAsia="Times New Roman" w:cs="Calibri"/>
    </w:rPr>
  </w:style>
  <w:style w:type="character" w:styleId="WW8Num27z1" w:customStyle="1">
    <w:name w:val="WW8Num27z1"/>
    <w:qFormat/>
    <w:rsid w:val="00e05ee2"/>
    <w:rPr>
      <w:rFonts w:ascii="Courier New" w:hAnsi="Courier New" w:cs="Courier New"/>
    </w:rPr>
  </w:style>
  <w:style w:type="character" w:styleId="WW8Num27z2" w:customStyle="1">
    <w:name w:val="WW8Num27z2"/>
    <w:qFormat/>
    <w:rsid w:val="00e05ee2"/>
    <w:rPr>
      <w:rFonts w:ascii="Wingdings" w:hAnsi="Wingdings" w:cs="Wingdings"/>
    </w:rPr>
  </w:style>
  <w:style w:type="character" w:styleId="WW8Num27z3" w:customStyle="1">
    <w:name w:val="WW8Num27z3"/>
    <w:qFormat/>
    <w:rsid w:val="00e05ee2"/>
    <w:rPr>
      <w:rFonts w:ascii="Symbol" w:hAnsi="Symbol" w:cs="Symbol"/>
    </w:rPr>
  </w:style>
  <w:style w:type="character" w:styleId="WW8Num28z0" w:customStyle="1">
    <w:name w:val="WW8Num28z0"/>
    <w:qFormat/>
    <w:rsid w:val="00e05ee2"/>
    <w:rPr>
      <w:rFonts w:ascii="Symbol" w:hAnsi="Symbol" w:cs="Symbol"/>
    </w:rPr>
  </w:style>
  <w:style w:type="character" w:styleId="WW8Num28z1" w:customStyle="1">
    <w:name w:val="WW8Num28z1"/>
    <w:qFormat/>
    <w:rsid w:val="00e05ee2"/>
    <w:rPr>
      <w:rFonts w:ascii="Courier New" w:hAnsi="Courier New" w:cs="Courier New"/>
    </w:rPr>
  </w:style>
  <w:style w:type="character" w:styleId="WW8Num28z2" w:customStyle="1">
    <w:name w:val="WW8Num28z2"/>
    <w:qFormat/>
    <w:rsid w:val="00e05ee2"/>
    <w:rPr>
      <w:rFonts w:ascii="Wingdings" w:hAnsi="Wingdings" w:cs="Wingdings"/>
    </w:rPr>
  </w:style>
  <w:style w:type="character" w:styleId="WW8Num29z0" w:customStyle="1">
    <w:name w:val="WW8Num29z0"/>
    <w:qFormat/>
    <w:rsid w:val="00e05ee2"/>
    <w:rPr>
      <w:rFonts w:ascii="Calibri" w:hAnsi="Calibri" w:eastAsia="Times New Roman" w:cs="Calibri"/>
    </w:rPr>
  </w:style>
  <w:style w:type="character" w:styleId="WW8Num29z1" w:customStyle="1">
    <w:name w:val="WW8Num29z1"/>
    <w:qFormat/>
    <w:rsid w:val="00e05ee2"/>
    <w:rPr>
      <w:rFonts w:ascii="Courier New" w:hAnsi="Courier New" w:cs="Courier New"/>
    </w:rPr>
  </w:style>
  <w:style w:type="character" w:styleId="WW8Num29z2" w:customStyle="1">
    <w:name w:val="WW8Num29z2"/>
    <w:qFormat/>
    <w:rsid w:val="00e05ee2"/>
    <w:rPr>
      <w:rFonts w:ascii="Wingdings" w:hAnsi="Wingdings" w:cs="Wingdings"/>
    </w:rPr>
  </w:style>
  <w:style w:type="character" w:styleId="WW8Num29z3" w:customStyle="1">
    <w:name w:val="WW8Num29z3"/>
    <w:qFormat/>
    <w:rsid w:val="00e05ee2"/>
    <w:rPr>
      <w:rFonts w:ascii="Symbol" w:hAnsi="Symbol" w:cs="Symbol"/>
    </w:rPr>
  </w:style>
  <w:style w:type="character" w:styleId="WW8Num30z0" w:customStyle="1">
    <w:name w:val="WW8Num30z0"/>
    <w:qFormat/>
    <w:rsid w:val="00e05ee2"/>
    <w:rPr>
      <w:rFonts w:ascii="Symbol" w:hAnsi="Symbol" w:cs="Symbol"/>
      <w:shd w:fill="FFFF00" w:val="clear"/>
    </w:rPr>
  </w:style>
  <w:style w:type="character" w:styleId="WW8Num30z1" w:customStyle="1">
    <w:name w:val="WW8Num30z1"/>
    <w:qFormat/>
    <w:rsid w:val="00e05ee2"/>
    <w:rPr>
      <w:rFonts w:ascii="Courier New" w:hAnsi="Courier New" w:cs="Courier New"/>
    </w:rPr>
  </w:style>
  <w:style w:type="character" w:styleId="WW8Num30z2" w:customStyle="1">
    <w:name w:val="WW8Num30z2"/>
    <w:qFormat/>
    <w:rsid w:val="00e05ee2"/>
    <w:rPr>
      <w:rFonts w:ascii="Wingdings" w:hAnsi="Wingdings" w:cs="Wingdings"/>
    </w:rPr>
  </w:style>
  <w:style w:type="character" w:styleId="WW8Num31z0" w:customStyle="1">
    <w:name w:val="WW8Num31z0"/>
    <w:qFormat/>
    <w:rsid w:val="00e05ee2"/>
    <w:rPr>
      <w:rFonts w:cs="Times New Roman"/>
    </w:rPr>
  </w:style>
  <w:style w:type="character" w:styleId="WW8Num32z0" w:customStyle="1">
    <w:name w:val="WW8Num32z0"/>
    <w:qFormat/>
    <w:rsid w:val="00e05ee2"/>
    <w:rPr/>
  </w:style>
  <w:style w:type="character" w:styleId="WW8Num32z1" w:customStyle="1">
    <w:name w:val="WW8Num32z1"/>
    <w:qFormat/>
    <w:rsid w:val="00e05ee2"/>
    <w:rPr/>
  </w:style>
  <w:style w:type="character" w:styleId="WW8Num32z2" w:customStyle="1">
    <w:name w:val="WW8Num32z2"/>
    <w:qFormat/>
    <w:rsid w:val="00e05ee2"/>
    <w:rPr/>
  </w:style>
  <w:style w:type="character" w:styleId="WW8Num32z3" w:customStyle="1">
    <w:name w:val="WW8Num32z3"/>
    <w:qFormat/>
    <w:rsid w:val="00e05ee2"/>
    <w:rPr/>
  </w:style>
  <w:style w:type="character" w:styleId="WW8Num32z4" w:customStyle="1">
    <w:name w:val="WW8Num32z4"/>
    <w:qFormat/>
    <w:rsid w:val="00e05ee2"/>
    <w:rPr/>
  </w:style>
  <w:style w:type="character" w:styleId="WW8Num32z5" w:customStyle="1">
    <w:name w:val="WW8Num32z5"/>
    <w:qFormat/>
    <w:rsid w:val="00e05ee2"/>
    <w:rPr/>
  </w:style>
  <w:style w:type="character" w:styleId="WW8Num32z6" w:customStyle="1">
    <w:name w:val="WW8Num32z6"/>
    <w:qFormat/>
    <w:rsid w:val="00e05ee2"/>
    <w:rPr/>
  </w:style>
  <w:style w:type="character" w:styleId="WW8Num32z7" w:customStyle="1">
    <w:name w:val="WW8Num32z7"/>
    <w:qFormat/>
    <w:rsid w:val="00e05ee2"/>
    <w:rPr/>
  </w:style>
  <w:style w:type="character" w:styleId="WW8Num32z8" w:customStyle="1">
    <w:name w:val="WW8Num32z8"/>
    <w:qFormat/>
    <w:rsid w:val="00e05ee2"/>
    <w:rPr/>
  </w:style>
  <w:style w:type="character" w:styleId="WW8Num33z0" w:customStyle="1">
    <w:name w:val="WW8Num33z0"/>
    <w:qFormat/>
    <w:rsid w:val="00e05ee2"/>
    <w:rPr>
      <w:rFonts w:ascii="Symbol" w:hAnsi="Symbol" w:eastAsia="Calibri" w:cs="Symbol"/>
    </w:rPr>
  </w:style>
  <w:style w:type="character" w:styleId="WW8Num33z1" w:customStyle="1">
    <w:name w:val="WW8Num33z1"/>
    <w:qFormat/>
    <w:rsid w:val="00e05ee2"/>
    <w:rPr>
      <w:rFonts w:ascii="Courier New" w:hAnsi="Courier New" w:cs="Courier New"/>
    </w:rPr>
  </w:style>
  <w:style w:type="character" w:styleId="WW8Num33z2" w:customStyle="1">
    <w:name w:val="WW8Num33z2"/>
    <w:qFormat/>
    <w:rsid w:val="00e05ee2"/>
    <w:rPr>
      <w:rFonts w:ascii="Wingdings" w:hAnsi="Wingdings" w:cs="Wingdings"/>
    </w:rPr>
  </w:style>
  <w:style w:type="character" w:styleId="WW8Num34z0" w:customStyle="1">
    <w:name w:val="WW8Num34z0"/>
    <w:qFormat/>
    <w:rsid w:val="00e05ee2"/>
    <w:rPr>
      <w:rFonts w:ascii="Symbol" w:hAnsi="Symbol" w:cs="Symbol"/>
    </w:rPr>
  </w:style>
  <w:style w:type="character" w:styleId="WW8Num34z1" w:customStyle="1">
    <w:name w:val="WW8Num34z1"/>
    <w:qFormat/>
    <w:rsid w:val="00e05ee2"/>
    <w:rPr>
      <w:rFonts w:ascii="Courier New" w:hAnsi="Courier New" w:cs="Courier New"/>
    </w:rPr>
  </w:style>
  <w:style w:type="character" w:styleId="WW8Num34z2" w:customStyle="1">
    <w:name w:val="WW8Num34z2"/>
    <w:qFormat/>
    <w:rsid w:val="00e05ee2"/>
    <w:rPr>
      <w:rFonts w:ascii="Wingdings" w:hAnsi="Wingdings" w:cs="Wingdings"/>
    </w:rPr>
  </w:style>
  <w:style w:type="character" w:styleId="WW8Num35z0" w:customStyle="1">
    <w:name w:val="WW8Num35z0"/>
    <w:qFormat/>
    <w:rsid w:val="00e05ee2"/>
    <w:rPr>
      <w:rFonts w:ascii="Calibri" w:hAnsi="Calibri" w:eastAsia="Times New Roman" w:cs="Calibri"/>
    </w:rPr>
  </w:style>
  <w:style w:type="character" w:styleId="WW8Num35z1" w:customStyle="1">
    <w:name w:val="WW8Num35z1"/>
    <w:qFormat/>
    <w:rsid w:val="00e05ee2"/>
    <w:rPr>
      <w:rFonts w:ascii="Courier New" w:hAnsi="Courier New" w:cs="Courier New"/>
    </w:rPr>
  </w:style>
  <w:style w:type="character" w:styleId="WW8Num35z2" w:customStyle="1">
    <w:name w:val="WW8Num35z2"/>
    <w:qFormat/>
    <w:rsid w:val="00e05ee2"/>
    <w:rPr>
      <w:rFonts w:ascii="Wingdings" w:hAnsi="Wingdings" w:cs="Wingdings"/>
    </w:rPr>
  </w:style>
  <w:style w:type="character" w:styleId="WW8Num35z3" w:customStyle="1">
    <w:name w:val="WW8Num35z3"/>
    <w:qFormat/>
    <w:rsid w:val="00e05ee2"/>
    <w:rPr>
      <w:rFonts w:ascii="Symbol" w:hAnsi="Symbol" w:cs="Symbol"/>
    </w:rPr>
  </w:style>
  <w:style w:type="character" w:styleId="WW8Num36z0" w:customStyle="1">
    <w:name w:val="WW8Num36z0"/>
    <w:qFormat/>
    <w:rsid w:val="00e05ee2"/>
    <w:rPr>
      <w:lang w:val="el-GR"/>
    </w:rPr>
  </w:style>
  <w:style w:type="character" w:styleId="WW8Num36z1" w:customStyle="1">
    <w:name w:val="WW8Num36z1"/>
    <w:qFormat/>
    <w:rsid w:val="00e05ee2"/>
    <w:rPr/>
  </w:style>
  <w:style w:type="character" w:styleId="WW8Num36z2" w:customStyle="1">
    <w:name w:val="WW8Num36z2"/>
    <w:qFormat/>
    <w:rsid w:val="00e05ee2"/>
    <w:rPr/>
  </w:style>
  <w:style w:type="character" w:styleId="WW8Num36z3" w:customStyle="1">
    <w:name w:val="WW8Num36z3"/>
    <w:qFormat/>
    <w:rsid w:val="00e05ee2"/>
    <w:rPr/>
  </w:style>
  <w:style w:type="character" w:styleId="WW8Num36z4" w:customStyle="1">
    <w:name w:val="WW8Num36z4"/>
    <w:qFormat/>
    <w:rsid w:val="00e05ee2"/>
    <w:rPr/>
  </w:style>
  <w:style w:type="character" w:styleId="WW8Num36z5" w:customStyle="1">
    <w:name w:val="WW8Num36z5"/>
    <w:qFormat/>
    <w:rsid w:val="00e05ee2"/>
    <w:rPr/>
  </w:style>
  <w:style w:type="character" w:styleId="WW8Num36z6" w:customStyle="1">
    <w:name w:val="WW8Num36z6"/>
    <w:qFormat/>
    <w:rsid w:val="00e05ee2"/>
    <w:rPr/>
  </w:style>
  <w:style w:type="character" w:styleId="WW8Num36z7" w:customStyle="1">
    <w:name w:val="WW8Num36z7"/>
    <w:qFormat/>
    <w:rsid w:val="00e05ee2"/>
    <w:rPr/>
  </w:style>
  <w:style w:type="character" w:styleId="WW8Num36z8" w:customStyle="1">
    <w:name w:val="WW8Num36z8"/>
    <w:qFormat/>
    <w:rsid w:val="00e05ee2"/>
    <w:rPr/>
  </w:style>
  <w:style w:type="character" w:styleId="WW8Num37z0" w:customStyle="1">
    <w:name w:val="WW8Num37z0"/>
    <w:qFormat/>
    <w:rsid w:val="00e05ee2"/>
    <w:rPr>
      <w:rFonts w:ascii="Calibri" w:hAnsi="Calibri" w:eastAsia="Times New Roman" w:cs="Calibri"/>
    </w:rPr>
  </w:style>
  <w:style w:type="character" w:styleId="WW8Num37z1" w:customStyle="1">
    <w:name w:val="WW8Num37z1"/>
    <w:qFormat/>
    <w:rsid w:val="00e05ee2"/>
    <w:rPr>
      <w:rFonts w:ascii="Courier New" w:hAnsi="Courier New" w:cs="Courier New"/>
    </w:rPr>
  </w:style>
  <w:style w:type="character" w:styleId="WW8Num37z2" w:customStyle="1">
    <w:name w:val="WW8Num37z2"/>
    <w:qFormat/>
    <w:rsid w:val="00e05ee2"/>
    <w:rPr>
      <w:rFonts w:ascii="Wingdings" w:hAnsi="Wingdings" w:cs="Wingdings"/>
    </w:rPr>
  </w:style>
  <w:style w:type="character" w:styleId="WW8Num37z3" w:customStyle="1">
    <w:name w:val="WW8Num37z3"/>
    <w:qFormat/>
    <w:rsid w:val="00e05ee2"/>
    <w:rPr>
      <w:rFonts w:ascii="Symbol" w:hAnsi="Symbol" w:cs="Symbol"/>
    </w:rPr>
  </w:style>
  <w:style w:type="character" w:styleId="WW8Num38z0" w:customStyle="1">
    <w:name w:val="WW8Num38z0"/>
    <w:qFormat/>
    <w:rsid w:val="00e05ee2"/>
    <w:rPr/>
  </w:style>
  <w:style w:type="character" w:styleId="WW8Num38z1" w:customStyle="1">
    <w:name w:val="WW8Num38z1"/>
    <w:qFormat/>
    <w:rsid w:val="00e05ee2"/>
    <w:rPr/>
  </w:style>
  <w:style w:type="character" w:styleId="WW8Num38z2" w:customStyle="1">
    <w:name w:val="WW8Num38z2"/>
    <w:qFormat/>
    <w:rsid w:val="00e05ee2"/>
    <w:rPr/>
  </w:style>
  <w:style w:type="character" w:styleId="WW8Num38z3" w:customStyle="1">
    <w:name w:val="WW8Num38z3"/>
    <w:qFormat/>
    <w:rsid w:val="00e05ee2"/>
    <w:rPr/>
  </w:style>
  <w:style w:type="character" w:styleId="WW8Num38z4" w:customStyle="1">
    <w:name w:val="WW8Num38z4"/>
    <w:qFormat/>
    <w:rsid w:val="00e05ee2"/>
    <w:rPr/>
  </w:style>
  <w:style w:type="character" w:styleId="WW8Num38z5" w:customStyle="1">
    <w:name w:val="WW8Num38z5"/>
    <w:qFormat/>
    <w:rsid w:val="00e05ee2"/>
    <w:rPr/>
  </w:style>
  <w:style w:type="character" w:styleId="WW8Num38z6" w:customStyle="1">
    <w:name w:val="WW8Num38z6"/>
    <w:qFormat/>
    <w:rsid w:val="00e05ee2"/>
    <w:rPr/>
  </w:style>
  <w:style w:type="character" w:styleId="WW8Num38z7" w:customStyle="1">
    <w:name w:val="WW8Num38z7"/>
    <w:qFormat/>
    <w:rsid w:val="00e05ee2"/>
    <w:rPr/>
  </w:style>
  <w:style w:type="character" w:styleId="WW8Num38z8" w:customStyle="1">
    <w:name w:val="WW8Num38z8"/>
    <w:qFormat/>
    <w:rsid w:val="00e05ee2"/>
    <w:rPr/>
  </w:style>
  <w:style w:type="character" w:styleId="WWDefaultParagraphFont1111111111111111" w:customStyle="1">
    <w:name w:val="WW-Default Paragraph Font1111111111111111"/>
    <w:qFormat/>
    <w:rsid w:val="00e05ee2"/>
    <w:rPr/>
  </w:style>
  <w:style w:type="character" w:styleId="WW8Num4z1" w:customStyle="1">
    <w:name w:val="WW8Num4z1"/>
    <w:qFormat/>
    <w:rsid w:val="00e05ee2"/>
    <w:rPr>
      <w:rFonts w:cs="Times New Roman"/>
    </w:rPr>
  </w:style>
  <w:style w:type="character" w:styleId="WW8Num5z1" w:customStyle="1">
    <w:name w:val="WW8Num5z1"/>
    <w:qFormat/>
    <w:rsid w:val="00e05ee2"/>
    <w:rPr>
      <w:rFonts w:cs="Times New Roman"/>
    </w:rPr>
  </w:style>
  <w:style w:type="character" w:styleId="WW8Num6z1" w:customStyle="1">
    <w:name w:val="WW8Num6z1"/>
    <w:qFormat/>
    <w:rsid w:val="00e05ee2"/>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e05ee2"/>
    <w:rPr/>
  </w:style>
  <w:style w:type="character" w:styleId="WW8Num29z5" w:customStyle="1">
    <w:name w:val="WW8Num29z5"/>
    <w:qFormat/>
    <w:rsid w:val="00e05ee2"/>
    <w:rPr/>
  </w:style>
  <w:style w:type="character" w:styleId="WW8Num29z6" w:customStyle="1">
    <w:name w:val="WW8Num29z6"/>
    <w:qFormat/>
    <w:rsid w:val="00e05ee2"/>
    <w:rPr/>
  </w:style>
  <w:style w:type="character" w:styleId="WW8Num29z7" w:customStyle="1">
    <w:name w:val="WW8Num29z7"/>
    <w:qFormat/>
    <w:rsid w:val="00e05ee2"/>
    <w:rPr/>
  </w:style>
  <w:style w:type="character" w:styleId="WW8Num29z8" w:customStyle="1">
    <w:name w:val="WW8Num29z8"/>
    <w:qFormat/>
    <w:rsid w:val="00e05ee2"/>
    <w:rPr/>
  </w:style>
  <w:style w:type="character" w:styleId="WW8Num30z3" w:customStyle="1">
    <w:name w:val="WW8Num30z3"/>
    <w:qFormat/>
    <w:rsid w:val="00e05ee2"/>
    <w:rPr>
      <w:rFonts w:ascii="Symbol" w:hAnsi="Symbol" w:cs="Symbol"/>
    </w:rPr>
  </w:style>
  <w:style w:type="character" w:styleId="WW8Num31z1" w:customStyle="1">
    <w:name w:val="WW8Num31z1"/>
    <w:qFormat/>
    <w:rsid w:val="00e05ee2"/>
    <w:rPr/>
  </w:style>
  <w:style w:type="character" w:styleId="WW8Num31z2" w:customStyle="1">
    <w:name w:val="WW8Num31z2"/>
    <w:qFormat/>
    <w:rsid w:val="00e05ee2"/>
    <w:rPr/>
  </w:style>
  <w:style w:type="character" w:styleId="WW8Num31z3" w:customStyle="1">
    <w:name w:val="WW8Num31z3"/>
    <w:qFormat/>
    <w:rsid w:val="00e05ee2"/>
    <w:rPr/>
  </w:style>
  <w:style w:type="character" w:styleId="WW8Num31z4" w:customStyle="1">
    <w:name w:val="WW8Num31z4"/>
    <w:qFormat/>
    <w:rsid w:val="00e05ee2"/>
    <w:rPr/>
  </w:style>
  <w:style w:type="character" w:styleId="WW8Num31z5" w:customStyle="1">
    <w:name w:val="WW8Num31z5"/>
    <w:qFormat/>
    <w:rsid w:val="00e05ee2"/>
    <w:rPr/>
  </w:style>
  <w:style w:type="character" w:styleId="WW8Num31z6" w:customStyle="1">
    <w:name w:val="WW8Num31z6"/>
    <w:qFormat/>
    <w:rsid w:val="00e05ee2"/>
    <w:rPr/>
  </w:style>
  <w:style w:type="character" w:styleId="WW8Num31z7" w:customStyle="1">
    <w:name w:val="WW8Num31z7"/>
    <w:qFormat/>
    <w:rsid w:val="00e05ee2"/>
    <w:rPr/>
  </w:style>
  <w:style w:type="character" w:styleId="WW8Num31z8" w:customStyle="1">
    <w:name w:val="WW8Num31z8"/>
    <w:qFormat/>
    <w:rsid w:val="00e05ee2"/>
    <w:rPr/>
  </w:style>
  <w:style w:type="character" w:styleId="WW8Num39z0" w:customStyle="1">
    <w:name w:val="WW8Num39z0"/>
    <w:qFormat/>
    <w:rsid w:val="00e05ee2"/>
    <w:rPr>
      <w:rFonts w:ascii="Calibri" w:hAnsi="Calibri" w:eastAsia="Times New Roman" w:cs="Calibri"/>
    </w:rPr>
  </w:style>
  <w:style w:type="character" w:styleId="WW8Num39z1" w:customStyle="1">
    <w:name w:val="WW8Num39z1"/>
    <w:qFormat/>
    <w:rsid w:val="00e05ee2"/>
    <w:rPr>
      <w:rFonts w:ascii="Courier New" w:hAnsi="Courier New" w:cs="Courier New"/>
    </w:rPr>
  </w:style>
  <w:style w:type="character" w:styleId="WW8Num39z2" w:customStyle="1">
    <w:name w:val="WW8Num39z2"/>
    <w:qFormat/>
    <w:rsid w:val="00e05ee2"/>
    <w:rPr>
      <w:rFonts w:ascii="Wingdings" w:hAnsi="Wingdings" w:cs="Wingdings"/>
    </w:rPr>
  </w:style>
  <w:style w:type="character" w:styleId="WW8Num39z3" w:customStyle="1">
    <w:name w:val="WW8Num39z3"/>
    <w:qFormat/>
    <w:rsid w:val="00e05ee2"/>
    <w:rPr>
      <w:rFonts w:ascii="Symbol" w:hAnsi="Symbol" w:cs="Symbol"/>
    </w:rPr>
  </w:style>
  <w:style w:type="character" w:styleId="WW8Num40z0" w:customStyle="1">
    <w:name w:val="WW8Num40z0"/>
    <w:qFormat/>
    <w:rsid w:val="00e05ee2"/>
    <w:rPr>
      <w:rFonts w:ascii="Symbol" w:hAnsi="Symbol" w:cs="Symbol"/>
    </w:rPr>
  </w:style>
  <w:style w:type="character" w:styleId="WW8Num40z1" w:customStyle="1">
    <w:name w:val="WW8Num40z1"/>
    <w:qFormat/>
    <w:rsid w:val="00e05ee2"/>
    <w:rPr>
      <w:rFonts w:ascii="Courier New" w:hAnsi="Courier New" w:cs="Courier New"/>
    </w:rPr>
  </w:style>
  <w:style w:type="character" w:styleId="WW8Num40z2" w:customStyle="1">
    <w:name w:val="WW8Num40z2"/>
    <w:qFormat/>
    <w:rsid w:val="00e05ee2"/>
    <w:rPr>
      <w:rFonts w:ascii="Wingdings" w:hAnsi="Wingdings" w:cs="Wingdings"/>
    </w:rPr>
  </w:style>
  <w:style w:type="character" w:styleId="WW8Num41z0" w:customStyle="1">
    <w:name w:val="WW8Num41z0"/>
    <w:qFormat/>
    <w:rsid w:val="00e05ee2"/>
    <w:rPr>
      <w:rFonts w:ascii="Arial" w:hAnsi="Arial" w:cs="Times New Roman"/>
      <w:b/>
      <w:i w:val="false"/>
      <w:sz w:val="20"/>
      <w:szCs w:val="20"/>
    </w:rPr>
  </w:style>
  <w:style w:type="character" w:styleId="WW8Num41z1" w:customStyle="1">
    <w:name w:val="WW8Num41z1"/>
    <w:qFormat/>
    <w:rsid w:val="00e05ee2"/>
    <w:rPr>
      <w:rFonts w:cs="Times New Roman"/>
    </w:rPr>
  </w:style>
  <w:style w:type="character" w:styleId="WW8Num41z2" w:customStyle="1">
    <w:name w:val="WW8Num41z2"/>
    <w:qFormat/>
    <w:rsid w:val="00e05ee2"/>
    <w:rPr>
      <w:rFonts w:ascii="Arial" w:hAnsi="Arial" w:cs="Times New Roman"/>
      <w:b w:val="false"/>
      <w:i w:val="false"/>
    </w:rPr>
  </w:style>
  <w:style w:type="character" w:styleId="WW8Num41z3" w:customStyle="1">
    <w:name w:val="WW8Num41z3"/>
    <w:qFormat/>
    <w:rsid w:val="00e05ee2"/>
    <w:rPr>
      <w:rFonts w:ascii="Arial" w:hAnsi="Arial" w:cs="Times New Roman"/>
      <w:b w:val="false"/>
      <w:i w:val="false"/>
      <w:sz w:val="20"/>
      <w:szCs w:val="20"/>
    </w:rPr>
  </w:style>
  <w:style w:type="character" w:styleId="DefaultParagraphFont1" w:customStyle="1">
    <w:name w:val="Default Paragraph Font1"/>
    <w:qFormat/>
    <w:rsid w:val="00e05ee2"/>
    <w:rPr/>
  </w:style>
  <w:style w:type="character" w:styleId="Heading1Char" w:customStyle="1">
    <w:name w:val="Heading 1 Char"/>
    <w:qFormat/>
    <w:rsid w:val="00e05ee2"/>
    <w:rPr>
      <w:rFonts w:ascii="Arial" w:hAnsi="Arial" w:cs="Arial"/>
      <w:b/>
      <w:bCs/>
      <w:color w:val="333399"/>
      <w:sz w:val="28"/>
      <w:szCs w:val="32"/>
      <w:lang w:val="en-US"/>
    </w:rPr>
  </w:style>
  <w:style w:type="character" w:styleId="Heading2Char" w:customStyle="1">
    <w:name w:val="Heading 2 Char"/>
    <w:qFormat/>
    <w:rsid w:val="00e05ee2"/>
    <w:rPr>
      <w:rFonts w:ascii="Arial" w:hAnsi="Arial" w:cs="Arial"/>
      <w:b/>
      <w:color w:val="002060"/>
      <w:sz w:val="24"/>
      <w:szCs w:val="22"/>
      <w:lang w:val="en-GB"/>
    </w:rPr>
  </w:style>
  <w:style w:type="character" w:styleId="Heading5Char" w:customStyle="1">
    <w:name w:val="Heading 5 Char"/>
    <w:qFormat/>
    <w:rsid w:val="00e05ee2"/>
    <w:rPr>
      <w:rFonts w:ascii="Calibri" w:hAnsi="Calibri" w:eastAsia="Times New Roman" w:cs="Times New Roman"/>
      <w:b/>
      <w:bCs/>
      <w:i/>
      <w:iCs/>
      <w:sz w:val="26"/>
      <w:szCs w:val="26"/>
      <w:lang w:val="en-GB"/>
    </w:rPr>
  </w:style>
  <w:style w:type="character" w:styleId="DateChar" w:customStyle="1">
    <w:name w:val="Date Char"/>
    <w:qFormat/>
    <w:rsid w:val="00e05ee2"/>
    <w:rPr>
      <w:sz w:val="24"/>
      <w:szCs w:val="24"/>
      <w:lang w:val="en-GB"/>
    </w:rPr>
  </w:style>
  <w:style w:type="character" w:styleId="FooterChar" w:customStyle="1">
    <w:name w:val="Footer Char"/>
    <w:qFormat/>
    <w:rsid w:val="00e05ee2"/>
    <w:rPr>
      <w:rFonts w:eastAsia="MS Mincho" w:cs="Times New Roman"/>
      <w:sz w:val="24"/>
      <w:szCs w:val="24"/>
      <w:lang w:val="en-US" w:eastAsia="ja-JP"/>
    </w:rPr>
  </w:style>
  <w:style w:type="character" w:styleId="CommentReference1" w:customStyle="1">
    <w:name w:val="Comment Reference1"/>
    <w:qFormat/>
    <w:rsid w:val="00e05ee2"/>
    <w:rPr>
      <w:sz w:val="16"/>
    </w:rPr>
  </w:style>
  <w:style w:type="character" w:styleId="Style5">
    <w:name w:val="Σύνδεσμος διαδικτύου"/>
    <w:uiPriority w:val="99"/>
    <w:rsid w:val="007a4f75"/>
    <w:rPr>
      <w:rFonts w:ascii="Century Gothic" w:hAnsi="Century Gothic"/>
      <w:color w:val="0000FF"/>
      <w:sz w:val="20"/>
      <w:u w:val="single"/>
    </w:rPr>
  </w:style>
  <w:style w:type="character" w:styleId="HeaderChar" w:customStyle="1">
    <w:name w:val="Header Char"/>
    <w:qFormat/>
    <w:rsid w:val="00e05ee2"/>
    <w:rPr>
      <w:rFonts w:cs="Times New Roman"/>
      <w:sz w:val="24"/>
      <w:szCs w:val="24"/>
      <w:lang w:val="en-GB"/>
    </w:rPr>
  </w:style>
  <w:style w:type="character" w:styleId="Pagenumber">
    <w:name w:val="page number"/>
    <w:qFormat/>
    <w:rsid w:val="00e05ee2"/>
    <w:rPr>
      <w:rFonts w:cs="Times New Roman"/>
    </w:rPr>
  </w:style>
  <w:style w:type="character" w:styleId="BalloonTextChar" w:customStyle="1">
    <w:name w:val="Balloon Text Char"/>
    <w:qFormat/>
    <w:rsid w:val="00e05ee2"/>
    <w:rPr>
      <w:rFonts w:ascii="Tahoma" w:hAnsi="Tahoma" w:cs="Tahoma"/>
      <w:sz w:val="16"/>
      <w:szCs w:val="16"/>
      <w:lang w:val="en-GB"/>
    </w:rPr>
  </w:style>
  <w:style w:type="character" w:styleId="CommentTextChar" w:customStyle="1">
    <w:name w:val="Comment Text Char"/>
    <w:uiPriority w:val="99"/>
    <w:qFormat/>
    <w:rsid w:val="00e05ee2"/>
    <w:rPr>
      <w:rFonts w:cs="Times New Roman"/>
      <w:lang w:val="en-GB"/>
    </w:rPr>
  </w:style>
  <w:style w:type="character" w:styleId="CommentSubjectChar" w:customStyle="1">
    <w:name w:val="Comment Subject Char"/>
    <w:qFormat/>
    <w:rsid w:val="00e05ee2"/>
    <w:rPr>
      <w:rFonts w:cs="Times New Roman"/>
      <w:b/>
      <w:bCs/>
      <w:lang w:val="en-GB"/>
    </w:rPr>
  </w:style>
  <w:style w:type="character" w:styleId="BodyTextChar" w:customStyle="1">
    <w:name w:val="Body Text Char"/>
    <w:qFormat/>
    <w:rsid w:val="00e05ee2"/>
    <w:rPr>
      <w:rFonts w:cs="Times New Roman"/>
      <w:sz w:val="24"/>
      <w:szCs w:val="24"/>
      <w:lang w:val="en-GB"/>
    </w:rPr>
  </w:style>
  <w:style w:type="character" w:styleId="12" w:customStyle="1">
    <w:name w:val="Κείμενο κράτησης θέσης1"/>
    <w:qFormat/>
    <w:rsid w:val="00e05ee2"/>
    <w:rPr>
      <w:rFonts w:cs="Times New Roman"/>
      <w:color w:val="808080"/>
    </w:rPr>
  </w:style>
  <w:style w:type="character" w:styleId="Style6" w:customStyle="1">
    <w:name w:val="Χαρακτήρες υποσημείωσης"/>
    <w:qFormat/>
    <w:rsid w:val="00e05ee2"/>
    <w:rPr>
      <w:rFonts w:cs="Times New Roman"/>
      <w:vertAlign w:val="superscript"/>
    </w:rPr>
  </w:style>
  <w:style w:type="character" w:styleId="FootnoteTextChar" w:customStyle="1">
    <w:name w:val="Footnote Text Char"/>
    <w:qFormat/>
    <w:rsid w:val="00e05ee2"/>
    <w:rPr>
      <w:rFonts w:ascii="Calibri" w:hAnsi="Calibri" w:cs="Times New Roman"/>
    </w:rPr>
  </w:style>
  <w:style w:type="character" w:styleId="Heading3Char" w:customStyle="1">
    <w:name w:val="Heading 3 Char"/>
    <w:qFormat/>
    <w:rsid w:val="00e05ee2"/>
    <w:rPr>
      <w:rFonts w:ascii="Arial" w:hAnsi="Arial" w:cs="Arial"/>
      <w:b/>
      <w:bCs/>
      <w:sz w:val="22"/>
      <w:szCs w:val="26"/>
      <w:lang w:val="en-GB"/>
    </w:rPr>
  </w:style>
  <w:style w:type="character" w:styleId="Heading4Char" w:customStyle="1">
    <w:name w:val="Heading 4 Char"/>
    <w:qFormat/>
    <w:rsid w:val="00e05ee2"/>
    <w:rPr>
      <w:rFonts w:ascii="Arial" w:hAnsi="Arial" w:eastAsia="Times New Roman" w:cs="Times New Roman"/>
      <w:b/>
      <w:bCs/>
      <w:sz w:val="22"/>
      <w:szCs w:val="28"/>
      <w:lang w:val="en-GB"/>
    </w:rPr>
  </w:style>
  <w:style w:type="character" w:styleId="DocTitleChar" w:customStyle="1">
    <w:name w:val="Doc Title Char"/>
    <w:qFormat/>
    <w:rsid w:val="00e05ee2"/>
    <w:rPr>
      <w:rFonts w:ascii="Arial" w:hAnsi="Arial" w:cs="Arial"/>
      <w:b w:val="false"/>
      <w:bCs w:val="false"/>
      <w:color w:val="333399"/>
      <w:sz w:val="28"/>
      <w:szCs w:val="32"/>
      <w:lang w:val="en-US"/>
    </w:rPr>
  </w:style>
  <w:style w:type="character" w:styleId="Style1Char" w:customStyle="1">
    <w:name w:val="Style1 Char"/>
    <w:qFormat/>
    <w:rsid w:val="00e05ee2"/>
    <w:rPr>
      <w:rFonts w:ascii="Calibri" w:hAnsi="Calibri" w:cs="Calibri"/>
      <w:b/>
      <w:bCs/>
      <w:color w:val="333399"/>
      <w:sz w:val="40"/>
      <w:szCs w:val="40"/>
      <w:lang w:val="en-US"/>
    </w:rPr>
  </w:style>
  <w:style w:type="character" w:styleId="ContentsChar" w:customStyle="1">
    <w:name w:val="Contents Char"/>
    <w:qFormat/>
    <w:rsid w:val="00e05ee2"/>
    <w:rPr>
      <w:rFonts w:ascii="Calibri" w:hAnsi="Calibri" w:cs="Calibri"/>
      <w:b/>
      <w:bCs/>
      <w:color w:val="333399"/>
      <w:sz w:val="28"/>
      <w:szCs w:val="32"/>
      <w:lang w:val="en-US"/>
    </w:rPr>
  </w:style>
  <w:style w:type="character" w:styleId="EndnoteTextChar" w:customStyle="1">
    <w:name w:val="Endnote Text Char"/>
    <w:qFormat/>
    <w:rsid w:val="00e05ee2"/>
    <w:rPr>
      <w:rFonts w:ascii="Calibri" w:hAnsi="Calibri" w:cs="Calibri"/>
      <w:lang w:val="en-GB"/>
    </w:rPr>
  </w:style>
  <w:style w:type="character" w:styleId="Style7" w:customStyle="1">
    <w:name w:val="Χαρακτήρες σημείωσης τέλους"/>
    <w:qFormat/>
    <w:rsid w:val="00e05ee2"/>
    <w:rPr>
      <w:vertAlign w:val="superscript"/>
    </w:rPr>
  </w:style>
  <w:style w:type="character" w:styleId="FootnoteReference2" w:customStyle="1">
    <w:name w:val="Footnote Reference2"/>
    <w:qFormat/>
    <w:rsid w:val="00e05ee2"/>
    <w:rPr>
      <w:vertAlign w:val="superscript"/>
    </w:rPr>
  </w:style>
  <w:style w:type="character" w:styleId="EndnoteReference1" w:customStyle="1">
    <w:name w:val="Endnote Reference1"/>
    <w:qFormat/>
    <w:rsid w:val="00e05ee2"/>
    <w:rPr>
      <w:vertAlign w:val="superscript"/>
    </w:rPr>
  </w:style>
  <w:style w:type="character" w:styleId="Style8" w:customStyle="1">
    <w:name w:val="Κουκκίδες"/>
    <w:qFormat/>
    <w:rsid w:val="00e05ee2"/>
    <w:rPr>
      <w:rFonts w:ascii="OpenSymbol" w:hAnsi="OpenSymbol" w:eastAsia="OpenSymbol" w:cs="OpenSymbol"/>
    </w:rPr>
  </w:style>
  <w:style w:type="character" w:styleId="Strong">
    <w:name w:val="Strong"/>
    <w:qFormat/>
    <w:rsid w:val="00e05ee2"/>
    <w:rPr>
      <w:b/>
      <w:bCs/>
    </w:rPr>
  </w:style>
  <w:style w:type="character" w:styleId="Style9" w:customStyle="1">
    <w:name w:val="Σύμβολο υποσημείωσης"/>
    <w:qFormat/>
    <w:rsid w:val="00e05ee2"/>
    <w:rPr>
      <w:vertAlign w:val="superscript"/>
    </w:rPr>
  </w:style>
  <w:style w:type="character" w:styleId="Style10">
    <w:name w:val="Έμφαση"/>
    <w:qFormat/>
    <w:rsid w:val="00e05ee2"/>
    <w:rPr>
      <w:i/>
      <w:iCs/>
    </w:rPr>
  </w:style>
  <w:style w:type="character" w:styleId="Style11" w:customStyle="1">
    <w:name w:val="Χαρακτήρες αρίθμησης"/>
    <w:qFormat/>
    <w:rsid w:val="00e05ee2"/>
    <w:rPr/>
  </w:style>
  <w:style w:type="character" w:styleId="NormalwithoutspacingChar" w:customStyle="1">
    <w:name w:val="normal_without_spacing Char"/>
    <w:qFormat/>
    <w:rsid w:val="00e05ee2"/>
    <w:rPr>
      <w:rFonts w:ascii="Calibri" w:hAnsi="Calibri" w:cs="Calibri"/>
      <w:sz w:val="22"/>
      <w:szCs w:val="24"/>
    </w:rPr>
  </w:style>
  <w:style w:type="character" w:styleId="FootnoteTextChar1" w:customStyle="1">
    <w:name w:val="Footnote Text Char1"/>
    <w:qFormat/>
    <w:rsid w:val="00e05ee2"/>
    <w:rPr>
      <w:rFonts w:ascii="Calibri" w:hAnsi="Calibri" w:cs="Calibri"/>
      <w:lang w:val="en-IE" w:eastAsia="zh-CN"/>
    </w:rPr>
  </w:style>
  <w:style w:type="character" w:styleId="FoothangingChar" w:customStyle="1">
    <w:name w:val="foot_hanging Char"/>
    <w:qFormat/>
    <w:rsid w:val="00e05ee2"/>
    <w:rPr>
      <w:rFonts w:ascii="Calibri" w:hAnsi="Calibri" w:cs="Calibri"/>
      <w:sz w:val="18"/>
      <w:szCs w:val="18"/>
      <w:lang w:val="en-IE" w:eastAsia="zh-CN"/>
    </w:rPr>
  </w:style>
  <w:style w:type="character" w:styleId="HTMLPreformattedChar" w:customStyle="1">
    <w:name w:val="HTML Preformatted Char"/>
    <w:qFormat/>
    <w:rsid w:val="00e05ee2"/>
    <w:rPr>
      <w:rFonts w:ascii="Courier New" w:hAnsi="Courier New" w:cs="Courier New"/>
    </w:rPr>
  </w:style>
  <w:style w:type="character" w:styleId="Appleconvertedspace" w:customStyle="1">
    <w:name w:val="apple-converted-space"/>
    <w:basedOn w:val="WWDefaultParagraphFont1111111111111111"/>
    <w:qFormat/>
    <w:rsid w:val="00e05ee2"/>
    <w:rPr/>
  </w:style>
  <w:style w:type="character" w:styleId="BodyTextIndent3Char" w:customStyle="1">
    <w:name w:val="Body Text Indent 3 Char"/>
    <w:qFormat/>
    <w:rsid w:val="00e05ee2"/>
    <w:rPr>
      <w:rFonts w:ascii="Calibri" w:hAnsi="Calibri" w:cs="Calibri"/>
      <w:sz w:val="16"/>
      <w:szCs w:val="16"/>
      <w:lang w:val="en-GB"/>
    </w:rPr>
  </w:style>
  <w:style w:type="character" w:styleId="WWFootnoteReference" w:customStyle="1">
    <w:name w:val="WW-Footnote Reference"/>
    <w:qFormat/>
    <w:rsid w:val="00e05ee2"/>
    <w:rPr>
      <w:vertAlign w:val="superscript"/>
    </w:rPr>
  </w:style>
  <w:style w:type="character" w:styleId="WWEndnoteReference" w:customStyle="1">
    <w:name w:val="WW-Endnote Reference"/>
    <w:qFormat/>
    <w:rsid w:val="00e05ee2"/>
    <w:rPr>
      <w:vertAlign w:val="superscript"/>
    </w:rPr>
  </w:style>
  <w:style w:type="character" w:styleId="FootnoteReference1" w:customStyle="1">
    <w:name w:val="Footnote Reference1"/>
    <w:qFormat/>
    <w:rsid w:val="00e05ee2"/>
    <w:rPr>
      <w:vertAlign w:val="superscript"/>
    </w:rPr>
  </w:style>
  <w:style w:type="character" w:styleId="FootnoteTextChar2" w:customStyle="1">
    <w:name w:val="Footnote Text Char2"/>
    <w:qFormat/>
    <w:rsid w:val="00e05ee2"/>
    <w:rPr>
      <w:rFonts w:ascii="Calibri" w:hAnsi="Calibri" w:cs="Calibri"/>
      <w:sz w:val="18"/>
      <w:lang w:val="en-IE" w:eastAsia="zh-CN"/>
    </w:rPr>
  </w:style>
  <w:style w:type="character" w:styleId="FoothangingChar1" w:customStyle="1">
    <w:name w:val="foot_hanging Char1"/>
    <w:qFormat/>
    <w:rsid w:val="00e05ee2"/>
    <w:rPr>
      <w:rFonts w:ascii="Calibri" w:hAnsi="Calibri" w:cs="Calibri"/>
      <w:sz w:val="18"/>
      <w:szCs w:val="18"/>
      <w:lang w:val="en-IE" w:eastAsia="zh-CN"/>
    </w:rPr>
  </w:style>
  <w:style w:type="character" w:styleId="FootersChar" w:customStyle="1">
    <w:name w:val="footers Char"/>
    <w:qFormat/>
    <w:rsid w:val="00e05ee2"/>
    <w:rPr>
      <w:rFonts w:ascii="Calibri" w:hAnsi="Calibri" w:cs="Calibri"/>
      <w:sz w:val="18"/>
      <w:szCs w:val="18"/>
      <w:lang w:val="en-IE" w:eastAsia="zh-CN"/>
    </w:rPr>
  </w:style>
  <w:style w:type="character" w:styleId="CommentTextChar1" w:customStyle="1">
    <w:name w:val="Comment Text Char1"/>
    <w:qFormat/>
    <w:rsid w:val="00e05ee2"/>
    <w:rPr>
      <w:rFonts w:ascii="Calibri" w:hAnsi="Calibri" w:cs="Calibri"/>
      <w:lang w:val="en-GB" w:eastAsia="zh-CN"/>
    </w:rPr>
  </w:style>
  <w:style w:type="character" w:styleId="HTMLPreformattedChar1" w:customStyle="1">
    <w:name w:val="HTML Preformatted Char1"/>
    <w:qFormat/>
    <w:rsid w:val="00e05ee2"/>
    <w:rPr>
      <w:rFonts w:ascii="Courier New" w:hAnsi="Courier New" w:cs="Courier New"/>
      <w:lang w:eastAsia="zh-CN"/>
    </w:rPr>
  </w:style>
  <w:style w:type="character" w:styleId="BodyText3Char" w:customStyle="1">
    <w:name w:val="Body Text 3 Char"/>
    <w:qFormat/>
    <w:rsid w:val="00e05ee2"/>
    <w:rPr>
      <w:rFonts w:ascii="Calibri" w:hAnsi="Calibri" w:cs="Calibri"/>
      <w:sz w:val="16"/>
      <w:szCs w:val="16"/>
      <w:lang w:val="en-GB" w:eastAsia="zh-CN"/>
    </w:rPr>
  </w:style>
  <w:style w:type="character" w:styleId="WWFootnoteReference1" w:customStyle="1">
    <w:name w:val="WW-Footnote Reference1"/>
    <w:qFormat/>
    <w:rsid w:val="00e05ee2"/>
    <w:rPr>
      <w:vertAlign w:val="superscript"/>
    </w:rPr>
  </w:style>
  <w:style w:type="character" w:styleId="WWEndnoteReference1" w:customStyle="1">
    <w:name w:val="WW-Endnote Reference1"/>
    <w:qFormat/>
    <w:rsid w:val="00e05ee2"/>
    <w:rPr>
      <w:vertAlign w:val="superscript"/>
    </w:rPr>
  </w:style>
  <w:style w:type="character" w:styleId="WWFootnoteReference2" w:customStyle="1">
    <w:name w:val="WW-Footnote Reference2"/>
    <w:qFormat/>
    <w:rsid w:val="00e05ee2"/>
    <w:rPr>
      <w:vertAlign w:val="superscript"/>
    </w:rPr>
  </w:style>
  <w:style w:type="character" w:styleId="WWEndnoteReference2" w:customStyle="1">
    <w:name w:val="WW-Endnote Reference2"/>
    <w:qFormat/>
    <w:rsid w:val="00e05ee2"/>
    <w:rPr>
      <w:vertAlign w:val="superscript"/>
    </w:rPr>
  </w:style>
  <w:style w:type="character" w:styleId="FootnoteTextChar3" w:customStyle="1">
    <w:name w:val="Footnote Text Char3"/>
    <w:qFormat/>
    <w:rsid w:val="00e05ee2"/>
    <w:rPr>
      <w:rFonts w:ascii="Calibri" w:hAnsi="Calibri" w:cs="Calibri"/>
      <w:sz w:val="18"/>
      <w:lang w:val="en-IE" w:eastAsia="zh-CN"/>
    </w:rPr>
  </w:style>
  <w:style w:type="character" w:styleId="FoothangingChar2" w:customStyle="1">
    <w:name w:val="foot_hanging Char2"/>
    <w:qFormat/>
    <w:rsid w:val="00e05ee2"/>
    <w:rPr>
      <w:rFonts w:ascii="Calibri" w:hAnsi="Calibri" w:cs="Calibri"/>
      <w:sz w:val="18"/>
      <w:szCs w:val="18"/>
      <w:lang w:val="en-IE" w:eastAsia="zh-CN"/>
    </w:rPr>
  </w:style>
  <w:style w:type="character" w:styleId="FootersChar1" w:customStyle="1">
    <w:name w:val="footers Char1"/>
    <w:qFormat/>
    <w:rsid w:val="00e05ee2"/>
    <w:rPr>
      <w:rFonts w:ascii="Calibri" w:hAnsi="Calibri" w:cs="Calibri"/>
      <w:sz w:val="18"/>
      <w:szCs w:val="18"/>
      <w:lang w:val="en-IE" w:eastAsia="zh-CN"/>
    </w:rPr>
  </w:style>
  <w:style w:type="character" w:styleId="FoootChar" w:customStyle="1">
    <w:name w:val="fooot Char"/>
    <w:qFormat/>
    <w:rsid w:val="00e05ee2"/>
    <w:rPr>
      <w:rFonts w:ascii="Calibri" w:hAnsi="Calibri" w:cs="Calibri"/>
      <w:sz w:val="18"/>
      <w:szCs w:val="18"/>
      <w:lang w:val="en-IE" w:eastAsia="zh-CN"/>
    </w:rPr>
  </w:style>
  <w:style w:type="character" w:styleId="13" w:customStyle="1">
    <w:name w:val="Παραπομπή υποσημείωσης1"/>
    <w:qFormat/>
    <w:rsid w:val="00e05ee2"/>
    <w:rPr>
      <w:vertAlign w:val="superscript"/>
    </w:rPr>
  </w:style>
  <w:style w:type="character" w:styleId="14" w:customStyle="1">
    <w:name w:val="Παραπομπή σημείωσης τέλους1"/>
    <w:qFormat/>
    <w:rsid w:val="00e05ee2"/>
    <w:rPr>
      <w:vertAlign w:val="superscript"/>
    </w:rPr>
  </w:style>
  <w:style w:type="character" w:styleId="Char" w:customStyle="1">
    <w:name w:val="Κείμενο πλαισίου Char"/>
    <w:qFormat/>
    <w:rsid w:val="00e05ee2"/>
    <w:rPr>
      <w:rFonts w:ascii="Tahoma" w:hAnsi="Tahoma" w:cs="Tahoma"/>
      <w:sz w:val="16"/>
      <w:szCs w:val="16"/>
      <w:lang w:val="en-GB"/>
    </w:rPr>
  </w:style>
  <w:style w:type="character" w:styleId="15" w:customStyle="1">
    <w:name w:val="Παραπομπή σχολίου1"/>
    <w:qFormat/>
    <w:rsid w:val="00e05ee2"/>
    <w:rPr>
      <w:sz w:val="16"/>
      <w:szCs w:val="16"/>
    </w:rPr>
  </w:style>
  <w:style w:type="character" w:styleId="Char1" w:customStyle="1">
    <w:name w:val="Κείμενο σχολίου Char"/>
    <w:qFormat/>
    <w:rsid w:val="00e05ee2"/>
    <w:rPr>
      <w:rFonts w:ascii="Calibri" w:hAnsi="Calibri" w:cs="Calibri"/>
      <w:lang w:val="en-GB"/>
    </w:rPr>
  </w:style>
  <w:style w:type="character" w:styleId="Char2" w:customStyle="1">
    <w:name w:val="Θέμα σχολίου Char"/>
    <w:qFormat/>
    <w:rsid w:val="00e05ee2"/>
    <w:rPr>
      <w:rFonts w:ascii="Calibri" w:hAnsi="Calibri" w:cs="Calibri"/>
      <w:b/>
      <w:bCs/>
      <w:lang w:val="en-GB"/>
    </w:rPr>
  </w:style>
  <w:style w:type="character" w:styleId="HTMLChar" w:customStyle="1">
    <w:name w:val="Προ-διαμορφωμένο HTML Char"/>
    <w:qFormat/>
    <w:rsid w:val="00e05ee2"/>
    <w:rPr>
      <w:rFonts w:ascii="Courier New" w:hAnsi="Courier New" w:eastAsia="Times New Roman" w:cs="Courier New"/>
    </w:rPr>
  </w:style>
  <w:style w:type="character" w:styleId="WWFootnoteReference3" w:customStyle="1">
    <w:name w:val="WW-Footnote Reference3"/>
    <w:qFormat/>
    <w:rsid w:val="00e05ee2"/>
    <w:rPr>
      <w:vertAlign w:val="superscript"/>
    </w:rPr>
  </w:style>
  <w:style w:type="character" w:styleId="WWEndnoteReference3" w:customStyle="1">
    <w:name w:val="WW-Endnote Reference3"/>
    <w:qFormat/>
    <w:rsid w:val="00e05ee2"/>
    <w:rPr>
      <w:vertAlign w:val="superscript"/>
    </w:rPr>
  </w:style>
  <w:style w:type="character" w:styleId="WWFootnoteReference4" w:customStyle="1">
    <w:name w:val="WW-Footnote Reference4"/>
    <w:qFormat/>
    <w:rsid w:val="00e05ee2"/>
    <w:rPr>
      <w:vertAlign w:val="superscript"/>
    </w:rPr>
  </w:style>
  <w:style w:type="character" w:styleId="WWEndnoteReference4" w:customStyle="1">
    <w:name w:val="WW-Endnote Reference4"/>
    <w:qFormat/>
    <w:rsid w:val="00e05ee2"/>
    <w:rPr>
      <w:vertAlign w:val="superscript"/>
    </w:rPr>
  </w:style>
  <w:style w:type="character" w:styleId="WWFootnoteReference5" w:customStyle="1">
    <w:name w:val="WW-Footnote Reference5"/>
    <w:qFormat/>
    <w:rsid w:val="00e05ee2"/>
    <w:rPr>
      <w:vertAlign w:val="superscript"/>
    </w:rPr>
  </w:style>
  <w:style w:type="character" w:styleId="WWEndnoteReference5" w:customStyle="1">
    <w:name w:val="WW-Endnote Reference5"/>
    <w:qFormat/>
    <w:rsid w:val="00e05ee2"/>
    <w:rPr>
      <w:vertAlign w:val="superscript"/>
    </w:rPr>
  </w:style>
  <w:style w:type="character" w:styleId="WWFootnoteReference6" w:customStyle="1">
    <w:name w:val="WW-Footnote Reference6"/>
    <w:qFormat/>
    <w:rsid w:val="00e05ee2"/>
    <w:rPr>
      <w:vertAlign w:val="superscript"/>
    </w:rPr>
  </w:style>
  <w:style w:type="character" w:styleId="Style12">
    <w:name w:val="Αναγνωσμένος δεσμός διαδικτύου"/>
    <w:rsid w:val="00e05ee2"/>
    <w:rPr>
      <w:color w:val="800000"/>
      <w:u w:val="single"/>
    </w:rPr>
  </w:style>
  <w:style w:type="character" w:styleId="WWEndnoteReference6" w:customStyle="1">
    <w:name w:val="WW-Endnote Reference6"/>
    <w:qFormat/>
    <w:rsid w:val="00e05ee2"/>
    <w:rPr>
      <w:vertAlign w:val="superscript"/>
    </w:rPr>
  </w:style>
  <w:style w:type="character" w:styleId="WWFootnoteReference7" w:customStyle="1">
    <w:name w:val="WW-Footnote Reference7"/>
    <w:qFormat/>
    <w:rsid w:val="00e05ee2"/>
    <w:rPr>
      <w:vertAlign w:val="superscript"/>
    </w:rPr>
  </w:style>
  <w:style w:type="character" w:styleId="WWEndnoteReference7" w:customStyle="1">
    <w:name w:val="WW-Endnote Reference7"/>
    <w:qFormat/>
    <w:rsid w:val="00e05ee2"/>
    <w:rPr>
      <w:vertAlign w:val="superscript"/>
    </w:rPr>
  </w:style>
  <w:style w:type="character" w:styleId="WWFootnoteReference8" w:customStyle="1">
    <w:name w:val="WW-Footnote Reference8"/>
    <w:qFormat/>
    <w:rsid w:val="00e05ee2"/>
    <w:rPr>
      <w:vertAlign w:val="superscript"/>
    </w:rPr>
  </w:style>
  <w:style w:type="character" w:styleId="WWEndnoteReference8" w:customStyle="1">
    <w:name w:val="WW-Endnote Reference8"/>
    <w:qFormat/>
    <w:rsid w:val="00e05ee2"/>
    <w:rPr>
      <w:vertAlign w:val="superscript"/>
    </w:rPr>
  </w:style>
  <w:style w:type="character" w:styleId="WWFootnoteReference9" w:customStyle="1">
    <w:name w:val="WW-Footnote Reference9"/>
    <w:qFormat/>
    <w:rsid w:val="00e05ee2"/>
    <w:rPr>
      <w:vertAlign w:val="superscript"/>
    </w:rPr>
  </w:style>
  <w:style w:type="character" w:styleId="WWEndnoteReference9" w:customStyle="1">
    <w:name w:val="WW-Endnote Reference9"/>
    <w:qFormat/>
    <w:rsid w:val="00e05ee2"/>
    <w:rPr>
      <w:vertAlign w:val="superscript"/>
    </w:rPr>
  </w:style>
  <w:style w:type="character" w:styleId="WWFootnoteReference10" w:customStyle="1">
    <w:name w:val="WW-Footnote Reference10"/>
    <w:qFormat/>
    <w:rsid w:val="00e05ee2"/>
    <w:rPr>
      <w:vertAlign w:val="superscript"/>
    </w:rPr>
  </w:style>
  <w:style w:type="character" w:styleId="WWEndnoteReference10" w:customStyle="1">
    <w:name w:val="WW-Endnote Reference10"/>
    <w:qFormat/>
    <w:rsid w:val="00e05ee2"/>
    <w:rPr>
      <w:vertAlign w:val="superscript"/>
    </w:rPr>
  </w:style>
  <w:style w:type="character" w:styleId="WWFootnoteReference11" w:customStyle="1">
    <w:name w:val="WW-Footnote Reference11"/>
    <w:qFormat/>
    <w:rsid w:val="00e05ee2"/>
    <w:rPr>
      <w:vertAlign w:val="superscript"/>
    </w:rPr>
  </w:style>
  <w:style w:type="character" w:styleId="WWEndnoteReference11" w:customStyle="1">
    <w:name w:val="WW-Endnote Reference11"/>
    <w:qFormat/>
    <w:rsid w:val="00e05ee2"/>
    <w:rPr>
      <w:vertAlign w:val="superscript"/>
    </w:rPr>
  </w:style>
  <w:style w:type="character" w:styleId="WWFootnoteReference12" w:customStyle="1">
    <w:name w:val="WW-Footnote Reference12"/>
    <w:qFormat/>
    <w:rsid w:val="00e05ee2"/>
    <w:rPr>
      <w:vertAlign w:val="superscript"/>
    </w:rPr>
  </w:style>
  <w:style w:type="character" w:styleId="WWEndnoteReference12" w:customStyle="1">
    <w:name w:val="WW-Endnote Reference12"/>
    <w:qFormat/>
    <w:rsid w:val="00e05ee2"/>
    <w:rPr>
      <w:vertAlign w:val="superscript"/>
    </w:rPr>
  </w:style>
  <w:style w:type="character" w:styleId="WWFootnoteReference13" w:customStyle="1">
    <w:name w:val="WW-Footnote Reference13"/>
    <w:qFormat/>
    <w:rsid w:val="00e05ee2"/>
    <w:rPr>
      <w:vertAlign w:val="superscript"/>
    </w:rPr>
  </w:style>
  <w:style w:type="character" w:styleId="WWEndnoteReference13" w:customStyle="1">
    <w:name w:val="WW-Endnote Reference13"/>
    <w:qFormat/>
    <w:rsid w:val="00e05ee2"/>
    <w:rPr>
      <w:vertAlign w:val="superscript"/>
    </w:rPr>
  </w:style>
  <w:style w:type="character" w:styleId="22" w:customStyle="1">
    <w:name w:val="Παραπομπή υποσημείωσης2"/>
    <w:qFormat/>
    <w:rsid w:val="00e05ee2"/>
    <w:rPr>
      <w:vertAlign w:val="superscript"/>
    </w:rPr>
  </w:style>
  <w:style w:type="character" w:styleId="23" w:customStyle="1">
    <w:name w:val="Παραπομπή σημείωσης τέλους2"/>
    <w:qFormat/>
    <w:rsid w:val="00e05ee2"/>
    <w:rPr>
      <w:vertAlign w:val="superscript"/>
    </w:rPr>
  </w:style>
  <w:style w:type="character" w:styleId="WWFootnoteReference14" w:customStyle="1">
    <w:name w:val="WW-Footnote Reference14"/>
    <w:qFormat/>
    <w:rsid w:val="00e05ee2"/>
    <w:rPr>
      <w:vertAlign w:val="superscript"/>
    </w:rPr>
  </w:style>
  <w:style w:type="character" w:styleId="WWEndnoteReference14" w:customStyle="1">
    <w:name w:val="WW-Endnote Reference14"/>
    <w:qFormat/>
    <w:rsid w:val="00e05ee2"/>
    <w:rPr>
      <w:vertAlign w:val="superscript"/>
    </w:rPr>
  </w:style>
  <w:style w:type="character" w:styleId="WWFootnoteReference15" w:customStyle="1">
    <w:name w:val="WW-Footnote Reference15"/>
    <w:qFormat/>
    <w:rsid w:val="00e05ee2"/>
    <w:rPr>
      <w:vertAlign w:val="superscript"/>
    </w:rPr>
  </w:style>
  <w:style w:type="character" w:styleId="WWEndnoteReference15" w:customStyle="1">
    <w:name w:val="WW-Endnote Reference15"/>
    <w:qFormat/>
    <w:rsid w:val="00e05ee2"/>
    <w:rPr>
      <w:vertAlign w:val="superscript"/>
    </w:rPr>
  </w:style>
  <w:style w:type="character" w:styleId="WWFootnoteReference16" w:customStyle="1">
    <w:name w:val="WW-Footnote Reference16"/>
    <w:qFormat/>
    <w:rsid w:val="00e05ee2"/>
    <w:rPr>
      <w:vertAlign w:val="superscript"/>
    </w:rPr>
  </w:style>
  <w:style w:type="character" w:styleId="WWEndnoteReference16" w:customStyle="1">
    <w:name w:val="WW-Endnote Reference16"/>
    <w:qFormat/>
    <w:rsid w:val="00e05ee2"/>
    <w:rPr>
      <w:vertAlign w:val="superscript"/>
    </w:rPr>
  </w:style>
  <w:style w:type="character" w:styleId="Style13">
    <w:name w:val="Αγκίστρωση υποσημείωσης"/>
    <w:rPr>
      <w:vertAlign w:val="superscript"/>
    </w:rPr>
  </w:style>
  <w:style w:type="character" w:styleId="FootnoteCharacters">
    <w:name w:val="Footnote Characters"/>
    <w:uiPriority w:val="99"/>
    <w:qFormat/>
    <w:rsid w:val="00e05ee2"/>
    <w:rPr>
      <w:vertAlign w:val="superscript"/>
    </w:rPr>
  </w:style>
  <w:style w:type="character" w:styleId="Style14">
    <w:name w:val="Αγκίστρωση σημειώσεων τέλους"/>
    <w:rPr>
      <w:vertAlign w:val="superscript"/>
    </w:rPr>
  </w:style>
  <w:style w:type="character" w:styleId="EndnoteCharacters">
    <w:name w:val="Endnote Characters"/>
    <w:qFormat/>
    <w:rsid w:val="00e05ee2"/>
    <w:rPr>
      <w:vertAlign w:val="superscript"/>
    </w:rPr>
  </w:style>
  <w:style w:type="character" w:styleId="HeaderChar1" w:customStyle="1">
    <w:name w:val="Header Char1"/>
    <w:uiPriority w:val="99"/>
    <w:qFormat/>
    <w:rsid w:val="006c27ba"/>
    <w:rPr>
      <w:rFonts w:ascii="Calibri" w:hAnsi="Calibri" w:cs="Calibri"/>
      <w:sz w:val="22"/>
      <w:szCs w:val="24"/>
      <w:lang w:val="en-GB" w:eastAsia="zh-CN"/>
    </w:rPr>
  </w:style>
  <w:style w:type="character" w:styleId="32" w:customStyle="1">
    <w:name w:val="Παραπομπή υποσημείωσης3"/>
    <w:qFormat/>
    <w:rsid w:val="002232a7"/>
    <w:rPr>
      <w:vertAlign w:val="superscript"/>
    </w:rPr>
  </w:style>
  <w:style w:type="character" w:styleId="Heading2Char1" w:customStyle="1">
    <w:name w:val="Heading 2 Char1"/>
    <w:qFormat/>
    <w:rsid w:val="000d2b30"/>
    <w:rPr>
      <w:rFonts w:ascii="Century Gothic" w:hAnsi="Century Gothic" w:cs="Calibri" w:cstheme="minorHAnsi"/>
      <w:b/>
      <w:sz w:val="26"/>
      <w:lang w:eastAsia="zh-CN"/>
    </w:rPr>
  </w:style>
  <w:style w:type="character" w:styleId="Heading3Char1" w:customStyle="1">
    <w:name w:val="Heading 3 Char1"/>
    <w:qFormat/>
    <w:rsid w:val="00a02498"/>
    <w:rPr>
      <w:rFonts w:ascii="Century Gothic" w:hAnsi="Century Gothic" w:cs="Calibri" w:cstheme="minorHAnsi"/>
      <w:b/>
      <w:bCs/>
      <w:sz w:val="24"/>
      <w:szCs w:val="26"/>
      <w:lang w:eastAsia="zh-CN"/>
    </w:rPr>
  </w:style>
  <w:style w:type="character" w:styleId="16" w:customStyle="1">
    <w:name w:val="Ανεπίλυτη αναφορά1"/>
    <w:uiPriority w:val="99"/>
    <w:semiHidden/>
    <w:unhideWhenUsed/>
    <w:qFormat/>
    <w:rsid w:val="00730c86"/>
    <w:rPr>
      <w:color w:val="605E5C"/>
      <w:shd w:fill="E1DFDD" w:val="clear"/>
    </w:rPr>
  </w:style>
  <w:style w:type="character" w:styleId="24" w:customStyle="1">
    <w:name w:val="Σώμα κειμένου (2)_"/>
    <w:link w:val="212"/>
    <w:uiPriority w:val="99"/>
    <w:qFormat/>
    <w:rsid w:val="001624c4"/>
    <w:rPr>
      <w:rFonts w:ascii="Calibri" w:hAnsi="Calibri" w:cs="Calibri"/>
      <w:sz w:val="22"/>
      <w:szCs w:val="22"/>
      <w:shd w:fill="FFFFFF" w:val="clear"/>
    </w:rPr>
  </w:style>
  <w:style w:type="character" w:styleId="221" w:customStyle="1">
    <w:name w:val="Σώμα κειμένου (2)2"/>
    <w:uiPriority w:val="99"/>
    <w:qFormat/>
    <w:rsid w:val="00c552cb"/>
    <w:rPr>
      <w:rFonts w:ascii="Calibri" w:hAnsi="Calibri" w:cs="Calibri"/>
      <w:sz w:val="20"/>
      <w:szCs w:val="20"/>
      <w:u w:val="none"/>
      <w:shd w:fill="FFFFFF" w:val="clear"/>
    </w:rPr>
  </w:style>
  <w:style w:type="character" w:styleId="FootnoteTextChar4" w:customStyle="1">
    <w:name w:val="Footnote Text Char4"/>
    <w:link w:val="Footnote"/>
    <w:qFormat/>
    <w:rsid w:val="00bd3a3a"/>
    <w:rPr>
      <w:rFonts w:ascii="Calibri" w:hAnsi="Calibri" w:cs="Calibri"/>
      <w:sz w:val="18"/>
      <w:lang w:val="en-IE" w:eastAsia="zh-CN"/>
    </w:rPr>
  </w:style>
  <w:style w:type="character" w:styleId="25" w:customStyle="1">
    <w:name w:val="Ανεπίλυτη αναφορά2"/>
    <w:uiPriority w:val="99"/>
    <w:semiHidden/>
    <w:unhideWhenUsed/>
    <w:qFormat/>
    <w:rsid w:val="003749fb"/>
    <w:rPr>
      <w:color w:val="605E5C"/>
      <w:shd w:fill="E1DFDD" w:val="clear"/>
    </w:rPr>
  </w:style>
  <w:style w:type="character" w:styleId="33" w:customStyle="1">
    <w:name w:val="Ανεπίλυτη αναφορά3"/>
    <w:basedOn w:val="DefaultParagraphFont"/>
    <w:uiPriority w:val="99"/>
    <w:semiHidden/>
    <w:unhideWhenUsed/>
    <w:qFormat/>
    <w:rsid w:val="005b2ab5"/>
    <w:rPr>
      <w:color w:val="605E5C"/>
      <w:shd w:fill="E1DFDD" w:val="clear"/>
    </w:rPr>
  </w:style>
  <w:style w:type="character" w:styleId="HTMLPreformattedChar2" w:customStyle="1">
    <w:name w:val="HTML Preformatted Char2"/>
    <w:basedOn w:val="DefaultParagraphFont"/>
    <w:link w:val="HTMLPreformatted"/>
    <w:uiPriority w:val="99"/>
    <w:qFormat/>
    <w:locked/>
    <w:rsid w:val="00f47fc9"/>
    <w:rPr>
      <w:rFonts w:ascii="Courier New" w:hAnsi="Courier New" w:cs="Courier New"/>
      <w:lang w:val="en-US" w:eastAsia="zh-CN"/>
    </w:rPr>
  </w:style>
  <w:style w:type="character" w:styleId="Annotationreference">
    <w:name w:val="annotation reference"/>
    <w:basedOn w:val="DefaultParagraphFont"/>
    <w:uiPriority w:val="99"/>
    <w:semiHidden/>
    <w:unhideWhenUsed/>
    <w:qFormat/>
    <w:rsid w:val="00a028be"/>
    <w:rPr>
      <w:sz w:val="16"/>
      <w:szCs w:val="16"/>
    </w:rPr>
  </w:style>
  <w:style w:type="character" w:styleId="CommentTextChar2" w:customStyle="1">
    <w:name w:val="Comment Text Char2"/>
    <w:basedOn w:val="DefaultParagraphFont"/>
    <w:link w:val="Annotationtext"/>
    <w:uiPriority w:val="99"/>
    <w:semiHidden/>
    <w:qFormat/>
    <w:rsid w:val="00a028be"/>
    <w:rPr>
      <w:rFonts w:ascii="Calibri" w:hAnsi="Calibri" w:cs="Calibri"/>
      <w:lang w:val="en-GB" w:eastAsia="zh-CN"/>
    </w:rPr>
  </w:style>
  <w:style w:type="character" w:styleId="41" w:customStyle="1">
    <w:name w:val="Ανεπίλυτη αναφορά4"/>
    <w:basedOn w:val="DefaultParagraphFont"/>
    <w:uiPriority w:val="99"/>
    <w:semiHidden/>
    <w:unhideWhenUsed/>
    <w:qFormat/>
    <w:rsid w:val="001b5ae4"/>
    <w:rPr>
      <w:color w:val="605E5C"/>
      <w:shd w:fill="E1DFDD" w:val="clear"/>
    </w:rPr>
  </w:style>
  <w:style w:type="character" w:styleId="Heading6Char" w:customStyle="1">
    <w:name w:val="Heading 6 Char"/>
    <w:basedOn w:val="DefaultParagraphFont"/>
    <w:uiPriority w:val="9"/>
    <w:qFormat/>
    <w:rsid w:val="00080408"/>
    <w:rPr>
      <w:rFonts w:ascii="Cambria" w:hAnsi="Cambria" w:eastAsia="" w:cs="" w:asciiTheme="majorHAnsi" w:cstheme="majorBidi" w:eastAsiaTheme="majorEastAsia" w:hAnsiTheme="majorHAnsi"/>
      <w:color w:val="243F60" w:themeColor="accent1" w:themeShade="7f"/>
      <w:szCs w:val="24"/>
      <w:lang w:val="en-GB" w:eastAsia="zh-CN"/>
    </w:rPr>
  </w:style>
  <w:style w:type="character" w:styleId="Heading7Char" w:customStyle="1">
    <w:name w:val="Heading 7 Char"/>
    <w:basedOn w:val="DefaultParagraphFont"/>
    <w:uiPriority w:val="9"/>
    <w:semiHidden/>
    <w:qFormat/>
    <w:rsid w:val="00080408"/>
    <w:rPr>
      <w:rFonts w:ascii="Cambria" w:hAnsi="Cambria" w:eastAsia="" w:cs="" w:asciiTheme="majorHAnsi" w:cstheme="majorBidi" w:eastAsiaTheme="majorEastAsia" w:hAnsiTheme="majorHAnsi"/>
      <w:i/>
      <w:iCs/>
      <w:color w:val="243F60" w:themeColor="accent1" w:themeShade="7f"/>
      <w:szCs w:val="24"/>
      <w:lang w:val="en-GB" w:eastAsia="zh-CN"/>
    </w:rPr>
  </w:style>
  <w:style w:type="character" w:styleId="Heading8Char" w:customStyle="1">
    <w:name w:val="Heading 8 Char"/>
    <w:basedOn w:val="DefaultParagraphFont"/>
    <w:uiPriority w:val="9"/>
    <w:semiHidden/>
    <w:qFormat/>
    <w:rsid w:val="00080408"/>
    <w:rPr>
      <w:rFonts w:ascii="Cambria" w:hAnsi="Cambria" w:eastAsia="" w:cs="" w:asciiTheme="majorHAnsi" w:cstheme="majorBidi" w:eastAsiaTheme="majorEastAsia" w:hAnsiTheme="majorHAnsi"/>
      <w:color w:val="272727" w:themeColor="text1" w:themeTint="d8"/>
      <w:sz w:val="21"/>
      <w:szCs w:val="21"/>
      <w:lang w:val="en-GB" w:eastAsia="zh-CN"/>
    </w:rPr>
  </w:style>
  <w:style w:type="character" w:styleId="Heading9Char" w:customStyle="1">
    <w:name w:val="Heading 9 Char"/>
    <w:basedOn w:val="DefaultParagraphFont"/>
    <w:uiPriority w:val="9"/>
    <w:semiHidden/>
    <w:qFormat/>
    <w:rsid w:val="00080408"/>
    <w:rPr>
      <w:rFonts w:ascii="Cambria" w:hAnsi="Cambria" w:eastAsia="" w:cs="" w:asciiTheme="majorHAnsi" w:cstheme="majorBidi" w:eastAsiaTheme="majorEastAsia" w:hAnsiTheme="majorHAnsi"/>
      <w:i/>
      <w:iCs/>
      <w:color w:val="272727" w:themeColor="text1" w:themeTint="d8"/>
      <w:sz w:val="21"/>
      <w:szCs w:val="21"/>
      <w:lang w:val="en-GB" w:eastAsia="zh-CN"/>
    </w:rPr>
  </w:style>
  <w:style w:type="character" w:styleId="51" w:customStyle="1">
    <w:name w:val="Ανεπίλυτη αναφορά5"/>
    <w:basedOn w:val="DefaultParagraphFont"/>
    <w:uiPriority w:val="99"/>
    <w:semiHidden/>
    <w:unhideWhenUsed/>
    <w:qFormat/>
    <w:rsid w:val="00de6e03"/>
    <w:rPr>
      <w:color w:val="605E5C"/>
      <w:shd w:fill="E1DFDD" w:val="clear"/>
    </w:rPr>
  </w:style>
  <w:style w:type="character" w:styleId="BodyTextChar1" w:customStyle="1">
    <w:name w:val="Body Text Char1"/>
    <w:basedOn w:val="DefaultParagraphFont"/>
    <w:link w:val="Textbody"/>
    <w:qFormat/>
    <w:rsid w:val="002b47dd"/>
    <w:rPr>
      <w:rFonts w:cs="Calibri"/>
      <w:sz w:val="22"/>
      <w:szCs w:val="24"/>
      <w:lang w:val="en-GB" w:eastAsia="zh-CN"/>
    </w:rPr>
  </w:style>
  <w:style w:type="character" w:styleId="UnresolvedMention">
    <w:name w:val="Unresolved Mention"/>
    <w:basedOn w:val="DefaultParagraphFont"/>
    <w:uiPriority w:val="99"/>
    <w:semiHidden/>
    <w:unhideWhenUsed/>
    <w:qFormat/>
    <w:rsid w:val="00963ebd"/>
    <w:rPr>
      <w:color w:val="605E5C"/>
      <w:shd w:fill="E1DFDD" w:val="clear"/>
    </w:rPr>
  </w:style>
  <w:style w:type="character" w:styleId="WWFootnoteReference19" w:customStyle="1">
    <w:name w:val="WW-Footnote Reference19"/>
    <w:qFormat/>
    <w:rsid w:val="00c22a91"/>
    <w:rPr>
      <w:vertAlign w:val="superscript"/>
    </w:rPr>
  </w:style>
  <w:style w:type="character" w:styleId="Style15">
    <w:name w:val="Σύνδεση ευρετηρίου"/>
    <w:qFormat/>
    <w:rPr/>
  </w:style>
  <w:style w:type="paragraph" w:styleId="Style16" w:customStyle="1">
    <w:name w:val="Επικεφαλίδα"/>
    <w:basedOn w:val="Normal"/>
    <w:next w:val="Style17"/>
    <w:qFormat/>
    <w:rsid w:val="00e05ee2"/>
    <w:pPr>
      <w:keepNext w:val="true"/>
      <w:spacing w:before="240" w:after="280"/>
    </w:pPr>
    <w:rPr>
      <w:rFonts w:ascii="Liberation Sans" w:hAnsi="Liberation Sans" w:eastAsia="Microsoft YaHei" w:cs="Mangal"/>
      <w:sz w:val="28"/>
      <w:szCs w:val="28"/>
    </w:rPr>
  </w:style>
  <w:style w:type="paragraph" w:styleId="Style17">
    <w:name w:val="Body Text"/>
    <w:basedOn w:val="Normal"/>
    <w:link w:val="BodyTextChar1"/>
    <w:rsid w:val="00e05ee2"/>
    <w:pPr>
      <w:spacing w:before="280" w:after="240"/>
    </w:pPr>
    <w:rPr/>
  </w:style>
  <w:style w:type="paragraph" w:styleId="Style18">
    <w:name w:val="List"/>
    <w:basedOn w:val="Style17"/>
    <w:rsid w:val="00e05ee2"/>
    <w:pPr/>
    <w:rPr>
      <w:rFonts w:cs="Mang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Ευρετήριο"/>
    <w:basedOn w:val="Normal"/>
    <w:qFormat/>
    <w:rsid w:val="00e05ee2"/>
    <w:pPr>
      <w:suppressLineNumbers/>
    </w:pPr>
    <w:rPr>
      <w:rFonts w:cs="Mangal"/>
    </w:rPr>
  </w:style>
  <w:style w:type="paragraph" w:styleId="Normal1" w:customStyle="1">
    <w:name w:val="Normal1"/>
    <w:qFormat/>
    <w:rsid w:val="00e661a4"/>
    <w:pPr>
      <w:widowControl/>
      <w:suppressAutoHyphens w:val="true"/>
      <w:bidi w:val="0"/>
      <w:spacing w:lineRule="auto" w:line="276" w:before="0" w:after="0"/>
      <w:jc w:val="both"/>
    </w:pPr>
    <w:rPr>
      <w:rFonts w:ascii="Times New Roman" w:hAnsi="Times New Roman" w:eastAsia="Times New Roman" w:cs="Times New Roman"/>
      <w:color w:val="auto"/>
      <w:kern w:val="0"/>
      <w:sz w:val="22"/>
      <w:szCs w:val="22"/>
      <w:lang w:val="el-GR" w:eastAsia="el-GR" w:bidi="ar-SA"/>
    </w:rPr>
  </w:style>
  <w:style w:type="paragraph" w:styleId="Style21">
    <w:name w:val="Title"/>
    <w:basedOn w:val="Normal1"/>
    <w:next w:val="Normal1"/>
    <w:qFormat/>
    <w:rsid w:val="00e661a4"/>
    <w:pPr>
      <w:keepNext w:val="true"/>
      <w:keepLines/>
      <w:spacing w:before="480" w:after="120"/>
    </w:pPr>
    <w:rPr>
      <w:b/>
      <w:sz w:val="72"/>
      <w:szCs w:val="72"/>
    </w:rPr>
  </w:style>
  <w:style w:type="paragraph" w:styleId="Caption">
    <w:name w:val="caption"/>
    <w:basedOn w:val="Normal"/>
    <w:qFormat/>
    <w:rsid w:val="00e05ee2"/>
    <w:pPr>
      <w:suppressLineNumbers/>
      <w:spacing w:before="120" w:after="280"/>
    </w:pPr>
    <w:rPr>
      <w:rFonts w:cs="Mangal"/>
      <w:i/>
      <w:iCs/>
      <w:sz w:val="24"/>
    </w:rPr>
  </w:style>
  <w:style w:type="paragraph" w:styleId="17" w:customStyle="1">
    <w:name w:val="Λεζάντα1"/>
    <w:basedOn w:val="Normal"/>
    <w:qFormat/>
    <w:rsid w:val="00e05ee2"/>
    <w:pPr>
      <w:suppressLineNumbers/>
      <w:spacing w:before="120" w:after="280"/>
    </w:pPr>
    <w:rPr>
      <w:rFonts w:cs="Mangal"/>
      <w:i/>
      <w:iCs/>
      <w:sz w:val="24"/>
    </w:rPr>
  </w:style>
  <w:style w:type="paragraph" w:styleId="WWCaption" w:customStyle="1">
    <w:name w:val="WW-Caption"/>
    <w:basedOn w:val="Normal"/>
    <w:qFormat/>
    <w:rsid w:val="00e05ee2"/>
    <w:pPr>
      <w:suppressLineNumbers/>
      <w:spacing w:before="120" w:after="280"/>
    </w:pPr>
    <w:rPr>
      <w:rFonts w:cs="Mangal"/>
      <w:i/>
      <w:iCs/>
      <w:sz w:val="24"/>
    </w:rPr>
  </w:style>
  <w:style w:type="paragraph" w:styleId="WWCaption1" w:customStyle="1">
    <w:name w:val="WW-Caption1"/>
    <w:basedOn w:val="Normal"/>
    <w:qFormat/>
    <w:rsid w:val="00e05ee2"/>
    <w:pPr>
      <w:suppressLineNumbers/>
      <w:spacing w:before="120" w:after="280"/>
    </w:pPr>
    <w:rPr>
      <w:rFonts w:cs="Mangal"/>
      <w:i/>
      <w:iCs/>
      <w:sz w:val="24"/>
    </w:rPr>
  </w:style>
  <w:style w:type="paragraph" w:styleId="26" w:customStyle="1">
    <w:name w:val="Λεζάντα2"/>
    <w:basedOn w:val="Normal"/>
    <w:qFormat/>
    <w:rsid w:val="00e05ee2"/>
    <w:pPr>
      <w:suppressLineNumbers/>
      <w:spacing w:before="120" w:after="280"/>
    </w:pPr>
    <w:rPr>
      <w:rFonts w:cs="Mangal"/>
      <w:i/>
      <w:iCs/>
      <w:sz w:val="24"/>
    </w:rPr>
  </w:style>
  <w:style w:type="paragraph" w:styleId="Caption1" w:customStyle="1">
    <w:name w:val="Caption1"/>
    <w:basedOn w:val="Normal"/>
    <w:qFormat/>
    <w:rsid w:val="00e05ee2"/>
    <w:pPr>
      <w:suppressLineNumbers/>
      <w:spacing w:before="120" w:after="280"/>
    </w:pPr>
    <w:rPr>
      <w:rFonts w:cs="Mangal"/>
      <w:i/>
      <w:iCs/>
      <w:sz w:val="24"/>
    </w:rPr>
  </w:style>
  <w:style w:type="paragraph" w:styleId="WWCaption11" w:customStyle="1">
    <w:name w:val="WW-Caption11"/>
    <w:basedOn w:val="Normal"/>
    <w:qFormat/>
    <w:rsid w:val="00e05ee2"/>
    <w:pPr>
      <w:suppressLineNumbers/>
      <w:spacing w:before="120" w:after="280"/>
    </w:pPr>
    <w:rPr>
      <w:rFonts w:cs="Mangal"/>
      <w:i/>
      <w:iCs/>
      <w:sz w:val="24"/>
    </w:rPr>
  </w:style>
  <w:style w:type="paragraph" w:styleId="WWCaption111" w:customStyle="1">
    <w:name w:val="WW-Caption111"/>
    <w:basedOn w:val="Normal"/>
    <w:qFormat/>
    <w:rsid w:val="00e05ee2"/>
    <w:pPr>
      <w:suppressLineNumbers/>
      <w:spacing w:before="120" w:after="280"/>
    </w:pPr>
    <w:rPr>
      <w:rFonts w:cs="Mangal"/>
      <w:i/>
      <w:iCs/>
      <w:sz w:val="24"/>
    </w:rPr>
  </w:style>
  <w:style w:type="paragraph" w:styleId="WWCaption1111" w:customStyle="1">
    <w:name w:val="WW-Caption1111"/>
    <w:basedOn w:val="Normal"/>
    <w:qFormat/>
    <w:rsid w:val="00e05ee2"/>
    <w:pPr>
      <w:suppressLineNumbers/>
      <w:spacing w:before="120" w:after="280"/>
    </w:pPr>
    <w:rPr>
      <w:rFonts w:cs="Mangal"/>
      <w:i/>
      <w:iCs/>
      <w:sz w:val="24"/>
    </w:rPr>
  </w:style>
  <w:style w:type="paragraph" w:styleId="WWCaption11111" w:customStyle="1">
    <w:name w:val="WW-Caption11111"/>
    <w:basedOn w:val="Normal"/>
    <w:qFormat/>
    <w:rsid w:val="00e05ee2"/>
    <w:pPr>
      <w:suppressLineNumbers/>
      <w:spacing w:before="120" w:after="280"/>
    </w:pPr>
    <w:rPr>
      <w:rFonts w:cs="Mangal"/>
      <w:i/>
      <w:iCs/>
      <w:sz w:val="24"/>
    </w:rPr>
  </w:style>
  <w:style w:type="paragraph" w:styleId="WWCaption111111" w:customStyle="1">
    <w:name w:val="WW-Caption111111"/>
    <w:basedOn w:val="Normal"/>
    <w:qFormat/>
    <w:rsid w:val="00e05ee2"/>
    <w:pPr>
      <w:suppressLineNumbers/>
      <w:spacing w:before="120" w:after="280"/>
    </w:pPr>
    <w:rPr>
      <w:rFonts w:cs="Mangal"/>
      <w:i/>
      <w:iCs/>
      <w:sz w:val="24"/>
    </w:rPr>
  </w:style>
  <w:style w:type="paragraph" w:styleId="WWCaption1111111" w:customStyle="1">
    <w:name w:val="WW-Caption1111111"/>
    <w:basedOn w:val="Normal"/>
    <w:qFormat/>
    <w:rsid w:val="00e05ee2"/>
    <w:pPr>
      <w:suppressLineNumbers/>
      <w:spacing w:before="120" w:after="280"/>
    </w:pPr>
    <w:rPr>
      <w:rFonts w:cs="Mangal"/>
      <w:i/>
      <w:iCs/>
      <w:sz w:val="24"/>
    </w:rPr>
  </w:style>
  <w:style w:type="paragraph" w:styleId="WWCaption11111111" w:customStyle="1">
    <w:name w:val="WW-Caption11111111"/>
    <w:basedOn w:val="Normal"/>
    <w:qFormat/>
    <w:rsid w:val="00e05ee2"/>
    <w:pPr>
      <w:suppressLineNumbers/>
      <w:spacing w:before="120" w:after="280"/>
    </w:pPr>
    <w:rPr>
      <w:rFonts w:cs="Mangal"/>
      <w:i/>
      <w:iCs/>
      <w:sz w:val="24"/>
    </w:rPr>
  </w:style>
  <w:style w:type="paragraph" w:styleId="WWCaption111111111" w:customStyle="1">
    <w:name w:val="WW-Caption111111111"/>
    <w:basedOn w:val="Normal"/>
    <w:qFormat/>
    <w:rsid w:val="00e05ee2"/>
    <w:pPr>
      <w:suppressLineNumbers/>
      <w:spacing w:before="120" w:after="280"/>
    </w:pPr>
    <w:rPr>
      <w:rFonts w:cs="Mangal"/>
      <w:i/>
      <w:iCs/>
      <w:sz w:val="24"/>
    </w:rPr>
  </w:style>
  <w:style w:type="paragraph" w:styleId="WWCaption1111111111" w:customStyle="1">
    <w:name w:val="WW-Caption1111111111"/>
    <w:basedOn w:val="Normal"/>
    <w:qFormat/>
    <w:rsid w:val="00e05ee2"/>
    <w:pPr>
      <w:suppressLineNumbers/>
      <w:spacing w:before="120" w:after="280"/>
    </w:pPr>
    <w:rPr>
      <w:rFonts w:cs="Mangal"/>
      <w:i/>
      <w:iCs/>
      <w:sz w:val="24"/>
    </w:rPr>
  </w:style>
  <w:style w:type="paragraph" w:styleId="WWCaption11111111111" w:customStyle="1">
    <w:name w:val="WW-Caption11111111111"/>
    <w:basedOn w:val="Normal"/>
    <w:qFormat/>
    <w:rsid w:val="00e05ee2"/>
    <w:pPr>
      <w:suppressLineNumbers/>
      <w:spacing w:before="120" w:after="280"/>
    </w:pPr>
    <w:rPr>
      <w:rFonts w:cs="Mangal"/>
      <w:i/>
      <w:iCs/>
      <w:sz w:val="24"/>
    </w:rPr>
  </w:style>
  <w:style w:type="paragraph" w:styleId="WWCaption111111111111" w:customStyle="1">
    <w:name w:val="WW-Caption111111111111"/>
    <w:basedOn w:val="Normal"/>
    <w:qFormat/>
    <w:rsid w:val="00e05ee2"/>
    <w:pPr>
      <w:suppressLineNumbers/>
      <w:spacing w:before="120" w:after="280"/>
    </w:pPr>
    <w:rPr>
      <w:rFonts w:cs="Mangal"/>
      <w:i/>
      <w:iCs/>
      <w:sz w:val="24"/>
    </w:rPr>
  </w:style>
  <w:style w:type="paragraph" w:styleId="WWCaption1111111111111" w:customStyle="1">
    <w:name w:val="WW-Caption1111111111111"/>
    <w:basedOn w:val="Normal"/>
    <w:qFormat/>
    <w:rsid w:val="00e05ee2"/>
    <w:pPr>
      <w:suppressLineNumbers/>
      <w:spacing w:before="120" w:after="280"/>
    </w:pPr>
    <w:rPr>
      <w:rFonts w:cs="Mangal"/>
      <w:i/>
      <w:iCs/>
      <w:sz w:val="24"/>
    </w:rPr>
  </w:style>
  <w:style w:type="paragraph" w:styleId="WWCaption11111111111111" w:customStyle="1">
    <w:name w:val="WW-Caption11111111111111"/>
    <w:basedOn w:val="Normal"/>
    <w:qFormat/>
    <w:rsid w:val="00e05ee2"/>
    <w:pPr>
      <w:suppressLineNumbers/>
      <w:spacing w:before="120" w:after="280"/>
    </w:pPr>
    <w:rPr>
      <w:rFonts w:cs="Mangal"/>
      <w:i/>
      <w:iCs/>
      <w:sz w:val="24"/>
    </w:rPr>
  </w:style>
  <w:style w:type="paragraph" w:styleId="WWCaption111111111111111" w:customStyle="1">
    <w:name w:val="WW-Caption111111111111111"/>
    <w:basedOn w:val="Normal"/>
    <w:qFormat/>
    <w:rsid w:val="00e05ee2"/>
    <w:pPr>
      <w:suppressLineNumbers/>
      <w:spacing w:before="120" w:after="280"/>
    </w:pPr>
    <w:rPr>
      <w:rFonts w:cs="Mangal"/>
      <w:i/>
      <w:iCs/>
      <w:sz w:val="24"/>
    </w:rPr>
  </w:style>
  <w:style w:type="paragraph" w:styleId="WWCaption1111111111111111" w:customStyle="1">
    <w:name w:val="WW-Caption1111111111111111"/>
    <w:basedOn w:val="Normal"/>
    <w:qFormat/>
    <w:rsid w:val="00e05ee2"/>
    <w:pPr>
      <w:suppressLineNumbers/>
      <w:spacing w:before="120" w:after="280"/>
    </w:pPr>
    <w:rPr>
      <w:rFonts w:cs="Mangal"/>
      <w:i/>
      <w:iCs/>
      <w:sz w:val="24"/>
    </w:rPr>
  </w:style>
  <w:style w:type="paragraph" w:styleId="Bullet" w:customStyle="1">
    <w:name w:val="Bullet"/>
    <w:basedOn w:val="Normal"/>
    <w:qFormat/>
    <w:rsid w:val="00e05ee2"/>
    <w:pPr>
      <w:ind w:left="720" w:hanging="360"/>
    </w:pPr>
    <w:rPr>
      <w:rFonts w:eastAsia="MS Mincho"/>
      <w:lang w:val="en-US" w:eastAsia="ja-JP"/>
    </w:rPr>
  </w:style>
  <w:style w:type="paragraph" w:styleId="18" w:customStyle="1">
    <w:name w:val="Ημερομηνία1"/>
    <w:basedOn w:val="Normal"/>
    <w:next w:val="Normal"/>
    <w:qFormat/>
    <w:rsid w:val="00e05ee2"/>
    <w:pPr/>
    <w:rPr>
      <w:rFonts w:eastAsia="MS Mincho"/>
      <w:lang w:val="en-US" w:eastAsia="ja-JP"/>
    </w:rPr>
  </w:style>
  <w:style w:type="paragraph" w:styleId="DocTitle" w:customStyle="1">
    <w:name w:val="Doc Title"/>
    <w:basedOn w:val="1"/>
    <w:qFormat/>
    <w:rsid w:val="00e05ee2"/>
    <w:pPr/>
    <w:rPr/>
  </w:style>
  <w:style w:type="paragraph" w:styleId="Inserttext" w:customStyle="1">
    <w:name w:val="insert text"/>
    <w:basedOn w:val="Normal"/>
    <w:qFormat/>
    <w:rsid w:val="00e05ee2"/>
    <w:pPr>
      <w:ind w:left="794" w:hanging="0"/>
    </w:pPr>
    <w:rPr>
      <w:rFonts w:eastAsia="MS Mincho"/>
      <w:lang w:val="en-US" w:eastAsia="ja-JP"/>
    </w:rPr>
  </w:style>
  <w:style w:type="paragraph" w:styleId="Style22">
    <w:name w:val="Κεφαλίδα και υποσέλιδο"/>
    <w:basedOn w:val="Normal"/>
    <w:qFormat/>
    <w:pPr/>
    <w:rPr/>
  </w:style>
  <w:style w:type="paragraph" w:styleId="Style23">
    <w:name w:val="Footer"/>
    <w:basedOn w:val="Normal"/>
    <w:rsid w:val="00e05ee2"/>
    <w:pPr/>
    <w:rPr>
      <w:rFonts w:eastAsia="MS Mincho"/>
      <w:lang w:val="en-US" w:eastAsia="ja-JP"/>
    </w:rPr>
  </w:style>
  <w:style w:type="paragraph" w:styleId="Style24">
    <w:name w:val="Header"/>
    <w:basedOn w:val="Normal"/>
    <w:link w:val="HeaderChar1"/>
    <w:uiPriority w:val="99"/>
    <w:rsid w:val="00e05ee2"/>
    <w:pPr/>
    <w:rPr>
      <w:rFonts w:cs="Times New Roman"/>
    </w:rPr>
  </w:style>
  <w:style w:type="paragraph" w:styleId="19" w:customStyle="1">
    <w:name w:val="Κείμενο πλαισίου1"/>
    <w:basedOn w:val="Normal"/>
    <w:qFormat/>
    <w:rsid w:val="00e05ee2"/>
    <w:pPr/>
    <w:rPr>
      <w:rFonts w:ascii="Tahoma" w:hAnsi="Tahoma" w:cs="Tahoma"/>
      <w:sz w:val="16"/>
      <w:szCs w:val="16"/>
    </w:rPr>
  </w:style>
  <w:style w:type="paragraph" w:styleId="CommentText1" w:customStyle="1">
    <w:name w:val="Comment Text1"/>
    <w:basedOn w:val="Normal"/>
    <w:qFormat/>
    <w:rsid w:val="00e05ee2"/>
    <w:pPr/>
    <w:rPr>
      <w:sz w:val="20"/>
      <w:szCs w:val="20"/>
    </w:rPr>
  </w:style>
  <w:style w:type="paragraph" w:styleId="CommentSubject1" w:customStyle="1">
    <w:name w:val="Comment Subject1"/>
    <w:basedOn w:val="CommentText1"/>
    <w:next w:val="CommentText1"/>
    <w:qFormat/>
    <w:rsid w:val="00e05ee2"/>
    <w:pPr/>
    <w:rPr>
      <w:b/>
      <w:bCs/>
    </w:rPr>
  </w:style>
  <w:style w:type="paragraph" w:styleId="110" w:customStyle="1">
    <w:name w:val="Αναθεώρηση1"/>
    <w:qFormat/>
    <w:rsid w:val="00e05ee2"/>
    <w:pPr>
      <w:widowControl/>
      <w:suppressAutoHyphens w:val="true"/>
      <w:bidi w:val="0"/>
      <w:spacing w:lineRule="auto" w:line="276" w:before="0" w:after="0"/>
      <w:jc w:val="both"/>
    </w:pPr>
    <w:rPr>
      <w:rFonts w:ascii="Times New Roman" w:hAnsi="Times New Roman" w:eastAsia="Times New Roman" w:cs="Times New Roman"/>
      <w:color w:val="auto"/>
      <w:kern w:val="0"/>
      <w:sz w:val="24"/>
      <w:szCs w:val="24"/>
      <w:lang w:val="en-GB" w:eastAsia="zh-CN" w:bidi="ar-SA"/>
    </w:rPr>
  </w:style>
  <w:style w:type="paragraph" w:styleId="Western" w:customStyle="1">
    <w:name w:val="western"/>
    <w:basedOn w:val="Normal"/>
    <w:qFormat/>
    <w:rsid w:val="00e05ee2"/>
    <w:pPr>
      <w:spacing w:before="280" w:after="200"/>
    </w:pPr>
    <w:rPr>
      <w:rFonts w:ascii="Arial Unicode MS" w:hAnsi="Arial Unicode MS" w:eastAsia="Arial Unicode MS" w:cs="Arial Unicode MS"/>
    </w:rPr>
  </w:style>
  <w:style w:type="paragraph" w:styleId="111" w:customStyle="1">
    <w:name w:val="Παράγραφος λίστας1"/>
    <w:basedOn w:val="Normal"/>
    <w:qFormat/>
    <w:rsid w:val="00e05ee2"/>
    <w:pPr>
      <w:spacing w:before="280" w:after="200"/>
      <w:ind w:left="720" w:hanging="0"/>
      <w:contextualSpacing/>
    </w:pPr>
    <w:rPr/>
  </w:style>
  <w:style w:type="paragraph" w:styleId="Style25">
    <w:name w:val="Footnote Text"/>
    <w:basedOn w:val="Normal"/>
    <w:link w:val="FootnoteTextChar4"/>
    <w:rsid w:val="00e05ee2"/>
    <w:pPr>
      <w:spacing w:before="280" w:after="0"/>
      <w:ind w:left="425" w:hanging="425"/>
    </w:pPr>
    <w:rPr>
      <w:rFonts w:cs="Times New Roman"/>
      <w:sz w:val="18"/>
      <w:szCs w:val="20"/>
      <w:lang w:val="en-IE"/>
    </w:rPr>
  </w:style>
  <w:style w:type="paragraph" w:styleId="112">
    <w:name w:val="TOC 1"/>
    <w:basedOn w:val="Normal"/>
    <w:next w:val="Normal"/>
    <w:autoRedefine/>
    <w:uiPriority w:val="39"/>
    <w:rsid w:val="00650cd2"/>
    <w:pPr>
      <w:tabs>
        <w:tab w:val="clear" w:pos="720"/>
        <w:tab w:val="left" w:pos="918" w:leader="none"/>
        <w:tab w:val="right" w:pos="9628" w:leader="dot"/>
      </w:tabs>
      <w:spacing w:before="120" w:after="280"/>
      <w:jc w:val="left"/>
    </w:pPr>
    <w:rPr>
      <w:b/>
      <w:bCs/>
      <w:caps/>
      <w:szCs w:val="20"/>
    </w:rPr>
  </w:style>
  <w:style w:type="paragraph" w:styleId="27">
    <w:name w:val="TOC 2"/>
    <w:basedOn w:val="Normal"/>
    <w:next w:val="Normal"/>
    <w:autoRedefine/>
    <w:uiPriority w:val="39"/>
    <w:rsid w:val="00e24553"/>
    <w:pPr>
      <w:tabs>
        <w:tab w:val="clear" w:pos="720"/>
        <w:tab w:val="left" w:pos="880" w:leader="none"/>
        <w:tab w:val="right" w:pos="9628" w:leader="dot"/>
      </w:tabs>
      <w:spacing w:before="280" w:after="0"/>
      <w:ind w:left="918" w:hanging="697"/>
      <w:jc w:val="left"/>
    </w:pPr>
    <w:rPr>
      <w:smallCaps/>
      <w:szCs w:val="20"/>
    </w:rPr>
  </w:style>
  <w:style w:type="paragraph" w:styleId="34">
    <w:name w:val="TOC 3"/>
    <w:basedOn w:val="Normal"/>
    <w:next w:val="Normal"/>
    <w:autoRedefine/>
    <w:uiPriority w:val="39"/>
    <w:rsid w:val="00e24553"/>
    <w:pPr>
      <w:tabs>
        <w:tab w:val="clear" w:pos="720"/>
        <w:tab w:val="left" w:pos="1320" w:leader="none"/>
        <w:tab w:val="right" w:pos="9628" w:leader="dot"/>
      </w:tabs>
      <w:spacing w:before="280" w:after="0"/>
      <w:ind w:left="1179" w:hanging="737"/>
      <w:jc w:val="left"/>
    </w:pPr>
    <w:rPr>
      <w:i/>
      <w:iCs/>
      <w:sz w:val="21"/>
      <w:szCs w:val="20"/>
    </w:rPr>
  </w:style>
  <w:style w:type="paragraph" w:styleId="42">
    <w:name w:val="TOC 4"/>
    <w:basedOn w:val="Normal"/>
    <w:next w:val="Normal"/>
    <w:uiPriority w:val="39"/>
    <w:rsid w:val="00414ed5"/>
    <w:pPr>
      <w:spacing w:before="280" w:after="0"/>
      <w:ind w:left="660" w:hanging="0"/>
      <w:jc w:val="left"/>
    </w:pPr>
    <w:rPr>
      <w:sz w:val="18"/>
      <w:szCs w:val="18"/>
    </w:rPr>
  </w:style>
  <w:style w:type="paragraph" w:styleId="52">
    <w:name w:val="TOC 5"/>
    <w:basedOn w:val="Normal"/>
    <w:next w:val="Normal"/>
    <w:uiPriority w:val="39"/>
    <w:rsid w:val="00e05ee2"/>
    <w:pPr>
      <w:spacing w:before="280" w:after="0"/>
      <w:ind w:left="880" w:hanging="0"/>
      <w:jc w:val="left"/>
    </w:pPr>
    <w:rPr>
      <w:sz w:val="18"/>
      <w:szCs w:val="18"/>
    </w:rPr>
  </w:style>
  <w:style w:type="paragraph" w:styleId="61">
    <w:name w:val="TOC 6"/>
    <w:basedOn w:val="Normal"/>
    <w:next w:val="Normal"/>
    <w:uiPriority w:val="39"/>
    <w:rsid w:val="00e05ee2"/>
    <w:pPr>
      <w:spacing w:before="280" w:after="0"/>
      <w:ind w:left="1100" w:hanging="0"/>
      <w:jc w:val="left"/>
    </w:pPr>
    <w:rPr>
      <w:sz w:val="18"/>
      <w:szCs w:val="18"/>
    </w:rPr>
  </w:style>
  <w:style w:type="paragraph" w:styleId="71">
    <w:name w:val="TOC 7"/>
    <w:basedOn w:val="Normal"/>
    <w:next w:val="Normal"/>
    <w:uiPriority w:val="39"/>
    <w:rsid w:val="00e05ee2"/>
    <w:pPr>
      <w:spacing w:before="280" w:after="0"/>
      <w:ind w:left="1320" w:hanging="0"/>
      <w:jc w:val="left"/>
    </w:pPr>
    <w:rPr>
      <w:sz w:val="18"/>
      <w:szCs w:val="18"/>
    </w:rPr>
  </w:style>
  <w:style w:type="paragraph" w:styleId="81">
    <w:name w:val="TOC 8"/>
    <w:basedOn w:val="Normal"/>
    <w:next w:val="Normal"/>
    <w:uiPriority w:val="39"/>
    <w:rsid w:val="00e05ee2"/>
    <w:pPr>
      <w:spacing w:before="280" w:after="0"/>
      <w:ind w:left="1540" w:hanging="0"/>
      <w:jc w:val="left"/>
    </w:pPr>
    <w:rPr>
      <w:sz w:val="18"/>
      <w:szCs w:val="18"/>
    </w:rPr>
  </w:style>
  <w:style w:type="paragraph" w:styleId="91">
    <w:name w:val="TOC 9"/>
    <w:basedOn w:val="Normal"/>
    <w:next w:val="Normal"/>
    <w:uiPriority w:val="39"/>
    <w:rsid w:val="00e05ee2"/>
    <w:pPr>
      <w:spacing w:before="280" w:after="0"/>
      <w:ind w:left="1760" w:hanging="0"/>
      <w:jc w:val="left"/>
    </w:pPr>
    <w:rPr>
      <w:sz w:val="18"/>
      <w:szCs w:val="18"/>
    </w:rPr>
  </w:style>
  <w:style w:type="paragraph" w:styleId="Style110" w:customStyle="1">
    <w:name w:val="Style1"/>
    <w:basedOn w:val="DocTitle"/>
    <w:uiPriority w:val="99"/>
    <w:qFormat/>
    <w:rsid w:val="00e05ee2"/>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e05ee2"/>
    <w:pPr/>
    <w:rPr>
      <w:rFonts w:ascii="Calibri" w:hAnsi="Calibri" w:cs="Calibri"/>
      <w:lang w:val="el-GR"/>
    </w:rPr>
  </w:style>
  <w:style w:type="paragraph" w:styleId="Style26">
    <w:name w:val="Endnote Text"/>
    <w:basedOn w:val="Normal"/>
    <w:rsid w:val="00e05ee2"/>
    <w:pPr/>
    <w:rPr>
      <w:sz w:val="20"/>
      <w:szCs w:val="20"/>
    </w:rPr>
  </w:style>
  <w:style w:type="paragraph" w:styleId="Default" w:customStyle="1">
    <w:name w:val="Default"/>
    <w:qFormat/>
    <w:rsid w:val="00e05ee2"/>
    <w:pPr>
      <w:widowControl w:val="false"/>
      <w:suppressAutoHyphens w:val="true"/>
      <w:bidi w:val="0"/>
      <w:spacing w:lineRule="auto" w:line="276" w:before="0" w:after="0"/>
      <w:jc w:val="both"/>
    </w:pPr>
    <w:rPr>
      <w:rFonts w:ascii="Cambria" w:hAnsi="Cambria" w:eastAsia="SimSun" w:cs="Mangal"/>
      <w:color w:val="000000"/>
      <w:kern w:val="0"/>
      <w:sz w:val="24"/>
      <w:szCs w:val="24"/>
      <w:lang w:val="el-GR" w:eastAsia="zh-CN" w:bidi="hi-IN"/>
    </w:rPr>
  </w:style>
  <w:style w:type="paragraph" w:styleId="Style27" w:customStyle="1">
    <w:name w:val="Προμορφοποιημένο κείμενο"/>
    <w:basedOn w:val="Normal"/>
    <w:uiPriority w:val="99"/>
    <w:qFormat/>
    <w:rsid w:val="00e05ee2"/>
    <w:pPr/>
    <w:rPr/>
  </w:style>
  <w:style w:type="paragraph" w:styleId="Style28">
    <w:name w:val="Body Text Indent"/>
    <w:basedOn w:val="Normal"/>
    <w:rsid w:val="00e05ee2"/>
    <w:pPr>
      <w:ind w:firstLine="1134"/>
    </w:pPr>
    <w:rPr>
      <w:rFonts w:ascii="Arial" w:hAnsi="Arial" w:cs="Arial"/>
    </w:rPr>
  </w:style>
  <w:style w:type="paragraph" w:styleId="Normalwithoutspacing" w:customStyle="1">
    <w:name w:val="normal_without_spacing"/>
    <w:basedOn w:val="Normal"/>
    <w:qFormat/>
    <w:rsid w:val="00e05ee2"/>
    <w:pPr>
      <w:spacing w:before="280" w:after="60"/>
    </w:pPr>
    <w:rPr>
      <w:lang w:val="el-GR"/>
    </w:rPr>
  </w:style>
  <w:style w:type="paragraph" w:styleId="Foothanging" w:customStyle="1">
    <w:name w:val="foot_hanging"/>
    <w:basedOn w:val="Style25"/>
    <w:qFormat/>
    <w:rsid w:val="00e05ee2"/>
    <w:pPr>
      <w:ind w:left="426" w:hanging="426"/>
    </w:pPr>
    <w:rPr>
      <w:szCs w:val="18"/>
    </w:rPr>
  </w:style>
  <w:style w:type="paragraph" w:styleId="HTML1" w:customStyle="1">
    <w:name w:val="Προ-διαμορφωμένο HTML1"/>
    <w:basedOn w:val="Normal"/>
    <w:qFormat/>
    <w:rsid w:val="00e05ee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left"/>
    </w:pPr>
    <w:rPr>
      <w:rFonts w:ascii="Courier New" w:hAnsi="Courier New" w:cs="Courier New"/>
      <w:sz w:val="20"/>
      <w:szCs w:val="20"/>
      <w:lang w:val="el-GR"/>
    </w:rPr>
  </w:style>
  <w:style w:type="paragraph" w:styleId="LOnormal" w:customStyle="1">
    <w:name w:val="LO-normal"/>
    <w:qFormat/>
    <w:rsid w:val="00e05ee2"/>
    <w:pPr>
      <w:widowControl/>
      <w:suppressAutoHyphens w:val="true"/>
      <w:bidi w:val="0"/>
      <w:spacing w:lineRule="auto" w:line="276" w:before="0" w:after="0"/>
      <w:jc w:val="both"/>
    </w:pPr>
    <w:rPr>
      <w:rFonts w:ascii="Arial" w:hAnsi="Arial" w:eastAsia="Arial" w:cs="Arial"/>
      <w:color w:val="000000"/>
      <w:kern w:val="0"/>
      <w:sz w:val="22"/>
      <w:szCs w:val="22"/>
      <w:lang w:val="el-GR" w:eastAsia="zh-CN" w:bidi="ar-SA"/>
    </w:rPr>
  </w:style>
  <w:style w:type="paragraph" w:styleId="311" w:customStyle="1">
    <w:name w:val="Σώμα κείμενου με εσοχή 31"/>
    <w:basedOn w:val="Normal"/>
    <w:qFormat/>
    <w:rsid w:val="00e05ee2"/>
    <w:pPr>
      <w:suppressAutoHyphens w:val="false"/>
      <w:spacing w:lineRule="auto" w:line="312"/>
      <w:ind w:left="283" w:hanging="0"/>
    </w:pPr>
    <w:rPr>
      <w:rFonts w:cs="Times New Roman"/>
      <w:sz w:val="16"/>
      <w:szCs w:val="16"/>
    </w:rPr>
  </w:style>
  <w:style w:type="paragraph" w:styleId="113" w:customStyle="1">
    <w:name w:val="Χωρίς διάστιχο1"/>
    <w:qFormat/>
    <w:rsid w:val="00e05ee2"/>
    <w:pPr>
      <w:widowControl/>
      <w:suppressAutoHyphens w:val="true"/>
      <w:bidi w:val="0"/>
      <w:spacing w:lineRule="auto" w:line="276" w:before="0" w:after="0"/>
      <w:jc w:val="both"/>
    </w:pPr>
    <w:rPr>
      <w:rFonts w:ascii="Calibri" w:hAnsi="Calibri" w:eastAsia="Times New Roman" w:cs="Calibri"/>
      <w:color w:val="auto"/>
      <w:kern w:val="0"/>
      <w:sz w:val="22"/>
      <w:szCs w:val="24"/>
      <w:lang w:val="en-GB" w:eastAsia="zh-CN" w:bidi="ar-SA"/>
    </w:rPr>
  </w:style>
  <w:style w:type="paragraph" w:styleId="Style29" w:customStyle="1">
    <w:name w:val="Περιεχόμενα πίνακα"/>
    <w:basedOn w:val="Normal"/>
    <w:qFormat/>
    <w:rsid w:val="00e05ee2"/>
    <w:pPr>
      <w:suppressLineNumbers/>
    </w:pPr>
    <w:rPr/>
  </w:style>
  <w:style w:type="paragraph" w:styleId="Style30" w:customStyle="1">
    <w:name w:val="Επικεφαλίδα πίνακα"/>
    <w:basedOn w:val="Style29"/>
    <w:qFormat/>
    <w:rsid w:val="00e05ee2"/>
    <w:pPr>
      <w:jc w:val="center"/>
    </w:pPr>
    <w:rPr>
      <w:b/>
      <w:bCs/>
    </w:rPr>
  </w:style>
  <w:style w:type="paragraph" w:styleId="Footers" w:customStyle="1">
    <w:name w:val="footers"/>
    <w:basedOn w:val="Foothanging"/>
    <w:qFormat/>
    <w:rsid w:val="00e05ee2"/>
    <w:pPr/>
    <w:rPr/>
  </w:style>
  <w:style w:type="paragraph" w:styleId="Standard" w:customStyle="1">
    <w:name w:val="Standard"/>
    <w:qFormat/>
    <w:rsid w:val="00e05ee2"/>
    <w:pPr>
      <w:widowControl w:val="false"/>
      <w:suppressAutoHyphens w:val="true"/>
      <w:bidi w:val="0"/>
      <w:spacing w:lineRule="auto" w:line="276" w:before="0" w:after="0"/>
      <w:jc w:val="both"/>
      <w:textAlignment w:val="baseline"/>
    </w:pPr>
    <w:rPr>
      <w:rFonts w:ascii="Times New Roman" w:hAnsi="Times New Roman" w:eastAsia="SimSun" w:cs="Lucida Sans"/>
      <w:color w:val="auto"/>
      <w:kern w:val="2"/>
      <w:sz w:val="24"/>
      <w:szCs w:val="24"/>
      <w:lang w:val="el-GR" w:eastAsia="zh-CN" w:bidi="hi-IN"/>
    </w:rPr>
  </w:style>
  <w:style w:type="paragraph" w:styleId="Textbody" w:customStyle="1">
    <w:name w:val="Text body"/>
    <w:basedOn w:val="Standard"/>
    <w:qFormat/>
    <w:rsid w:val="00e05ee2"/>
    <w:pPr>
      <w:spacing w:before="0" w:after="120"/>
    </w:pPr>
    <w:rPr/>
  </w:style>
  <w:style w:type="paragraph" w:styleId="Footnote" w:customStyle="1">
    <w:name w:val="Footnote"/>
    <w:basedOn w:val="Standard"/>
    <w:qFormat/>
    <w:rsid w:val="00e05ee2"/>
    <w:pPr>
      <w:suppressLineNumbers/>
      <w:ind w:left="283" w:hanging="283"/>
    </w:pPr>
    <w:rPr>
      <w:sz w:val="20"/>
      <w:szCs w:val="20"/>
    </w:rPr>
  </w:style>
  <w:style w:type="paragraph" w:styleId="312" w:customStyle="1">
    <w:name w:val="Σώμα κείμενου 31"/>
    <w:basedOn w:val="Normal"/>
    <w:qFormat/>
    <w:rsid w:val="00e05ee2"/>
    <w:pPr/>
    <w:rPr>
      <w:sz w:val="16"/>
      <w:szCs w:val="16"/>
    </w:rPr>
  </w:style>
  <w:style w:type="paragraph" w:styleId="Fooot" w:customStyle="1">
    <w:name w:val="fooot"/>
    <w:basedOn w:val="Footers"/>
    <w:qFormat/>
    <w:rsid w:val="00e05ee2"/>
    <w:pPr/>
    <w:rPr/>
  </w:style>
  <w:style w:type="paragraph" w:styleId="BalloonText">
    <w:name w:val="Balloon Text"/>
    <w:basedOn w:val="Normal"/>
    <w:qFormat/>
    <w:rsid w:val="00e05ee2"/>
    <w:pPr>
      <w:spacing w:before="280" w:after="0"/>
    </w:pPr>
    <w:rPr>
      <w:rFonts w:ascii="Tahoma" w:hAnsi="Tahoma" w:cs="Tahoma"/>
      <w:sz w:val="16"/>
      <w:szCs w:val="16"/>
    </w:rPr>
  </w:style>
  <w:style w:type="paragraph" w:styleId="114" w:customStyle="1">
    <w:name w:val="Κείμενο σχολίου1"/>
    <w:basedOn w:val="Normal"/>
    <w:qFormat/>
    <w:rsid w:val="00e05ee2"/>
    <w:pPr/>
    <w:rPr>
      <w:sz w:val="20"/>
      <w:szCs w:val="20"/>
    </w:rPr>
  </w:style>
  <w:style w:type="paragraph" w:styleId="Annotationsubject">
    <w:name w:val="annotation subject"/>
    <w:basedOn w:val="114"/>
    <w:next w:val="114"/>
    <w:qFormat/>
    <w:rsid w:val="00e05ee2"/>
    <w:pPr/>
    <w:rPr>
      <w:b/>
      <w:bCs/>
    </w:rPr>
  </w:style>
  <w:style w:type="paragraph" w:styleId="HTMLPreformatted">
    <w:name w:val="HTML Preformatted"/>
    <w:basedOn w:val="Normal"/>
    <w:link w:val="HTMLPreformattedChar2"/>
    <w:uiPriority w:val="99"/>
    <w:qFormat/>
    <w:rsid w:val="00e05ee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280" w:after="0"/>
      <w:jc w:val="left"/>
    </w:pPr>
    <w:rPr>
      <w:rFonts w:ascii="Courier New" w:hAnsi="Courier New" w:cs="Courier New"/>
      <w:sz w:val="20"/>
      <w:szCs w:val="20"/>
      <w:lang w:val="en-US"/>
    </w:rPr>
  </w:style>
  <w:style w:type="paragraph" w:styleId="Revision">
    <w:name w:val="Revision"/>
    <w:qFormat/>
    <w:rsid w:val="00e05ee2"/>
    <w:pPr>
      <w:widowControl/>
      <w:suppressAutoHyphens w:val="true"/>
      <w:bidi w:val="0"/>
      <w:spacing w:lineRule="auto" w:line="276" w:before="0" w:after="0"/>
      <w:jc w:val="both"/>
    </w:pPr>
    <w:rPr>
      <w:rFonts w:ascii="Calibri" w:hAnsi="Calibri" w:eastAsia="Times New Roman" w:cs="Calibri"/>
      <w:color w:val="auto"/>
      <w:kern w:val="0"/>
      <w:sz w:val="22"/>
      <w:szCs w:val="24"/>
      <w:lang w:val="en-GB" w:eastAsia="zh-CN" w:bidi="ar-SA"/>
    </w:rPr>
  </w:style>
  <w:style w:type="paragraph" w:styleId="211" w:customStyle="1">
    <w:name w:val="Λίστα με κουκκίδες 21"/>
    <w:basedOn w:val="Normal"/>
    <w:qFormat/>
    <w:rsid w:val="00e05ee2"/>
    <w:pPr>
      <w:suppressAutoHyphens w:val="false"/>
      <w:spacing w:lineRule="auto" w:line="360" w:before="280" w:after="0"/>
      <w:ind w:left="720" w:hanging="360"/>
    </w:pPr>
    <w:rPr>
      <w:rFonts w:ascii="Trebuchet MS" w:hAnsi="Trebuchet MS" w:cs="Times New Roman"/>
      <w:szCs w:val="20"/>
      <w:lang w:val="en-US"/>
    </w:rPr>
  </w:style>
  <w:style w:type="paragraph" w:styleId="10" w:customStyle="1">
    <w:name w:val="Περιεχόμενα 10"/>
    <w:basedOn w:val="Style20"/>
    <w:qFormat/>
    <w:rsid w:val="00e05ee2"/>
    <w:pPr>
      <w:tabs>
        <w:tab w:val="clear" w:pos="720"/>
        <w:tab w:val="right" w:pos="7091" w:leader="dot"/>
      </w:tabs>
      <w:ind w:left="2547" w:hanging="0"/>
    </w:pPr>
    <w:rPr/>
  </w:style>
  <w:style w:type="paragraph" w:styleId="Style31" w:customStyle="1">
    <w:name w:val="Οριζόντια γραμμή"/>
    <w:basedOn w:val="Normal"/>
    <w:next w:val="Style17"/>
    <w:qFormat/>
    <w:rsid w:val="00e05ee2"/>
    <w:pPr>
      <w:suppressLineNumbers/>
      <w:spacing w:before="280" w:after="283"/>
    </w:pPr>
    <w:rPr>
      <w:sz w:val="12"/>
      <w:szCs w:val="12"/>
    </w:rPr>
  </w:style>
  <w:style w:type="paragraph" w:styleId="ListParagraph">
    <w:name w:val="List Paragraph"/>
    <w:basedOn w:val="Normal"/>
    <w:uiPriority w:val="99"/>
    <w:qFormat/>
    <w:rsid w:val="00557305"/>
    <w:pPr>
      <w:spacing w:before="280" w:after="280"/>
      <w:ind w:left="720" w:hanging="0"/>
      <w:contextualSpacing/>
    </w:pPr>
    <w:rPr/>
  </w:style>
  <w:style w:type="paragraph" w:styleId="212" w:customStyle="1">
    <w:name w:val="Σώμα κειμένου (2)1"/>
    <w:basedOn w:val="Normal"/>
    <w:link w:val="24"/>
    <w:uiPriority w:val="99"/>
    <w:qFormat/>
    <w:rsid w:val="001624c4"/>
    <w:pPr>
      <w:widowControl w:val="false"/>
      <w:shd w:val="clear" w:color="auto" w:fill="FFFFFF"/>
      <w:suppressAutoHyphens w:val="false"/>
      <w:spacing w:lineRule="atLeast" w:line="240" w:before="180" w:after="180"/>
      <w:ind w:hanging="400"/>
    </w:pPr>
    <w:rPr>
      <w:rFonts w:cs="Times New Roman"/>
      <w:szCs w:val="22"/>
    </w:rPr>
  </w:style>
  <w:style w:type="paragraph" w:styleId="115" w:customStyle="1">
    <w:name w:val="Στυλ1"/>
    <w:basedOn w:val="34"/>
    <w:autoRedefine/>
    <w:qFormat/>
    <w:rsid w:val="007a4f75"/>
    <w:pPr>
      <w:tabs>
        <w:tab w:val="left" w:pos="1100" w:leader="none"/>
        <w:tab w:val="left" w:pos="1320" w:leader="none"/>
        <w:tab w:val="right" w:pos="9628" w:leader="dot"/>
      </w:tabs>
    </w:pPr>
    <w:rPr/>
  </w:style>
  <w:style w:type="paragraph" w:styleId="28" w:customStyle="1">
    <w:name w:val="Στυλ2"/>
    <w:basedOn w:val="115"/>
    <w:autoRedefine/>
    <w:qFormat/>
    <w:rsid w:val="007a4f75"/>
    <w:pPr/>
    <w:rPr/>
  </w:style>
  <w:style w:type="paragraph" w:styleId="35" w:customStyle="1">
    <w:name w:val="Στυλ3"/>
    <w:basedOn w:val="34"/>
    <w:autoRedefine/>
    <w:qFormat/>
    <w:rsid w:val="007a4f75"/>
    <w:pPr>
      <w:tabs>
        <w:tab w:val="left" w:pos="880" w:leader="none"/>
        <w:tab w:val="left" w:pos="1320" w:leader="none"/>
        <w:tab w:val="right" w:pos="9628" w:leader="dot"/>
      </w:tabs>
    </w:pPr>
    <w:rPr>
      <w:rFonts w:cs="Calibri" w:cstheme="minorHAnsi"/>
      <w:lang w:val="el-GR"/>
    </w:rPr>
  </w:style>
  <w:style w:type="paragraph" w:styleId="43" w:customStyle="1">
    <w:name w:val="Στυλ4"/>
    <w:basedOn w:val="112"/>
    <w:autoRedefine/>
    <w:qFormat/>
    <w:rsid w:val="007a4f75"/>
    <w:pPr>
      <w:tabs>
        <w:tab w:val="left" w:pos="918" w:leader="none"/>
        <w:tab w:val="left" w:pos="1100" w:leader="none"/>
        <w:tab w:val="right" w:pos="9628" w:leader="dot"/>
      </w:tabs>
    </w:pPr>
    <w:rPr>
      <w:sz w:val="20"/>
    </w:rPr>
  </w:style>
  <w:style w:type="paragraph" w:styleId="53" w:customStyle="1">
    <w:name w:val="Στυλ5"/>
    <w:basedOn w:val="43"/>
    <w:autoRedefine/>
    <w:qFormat/>
    <w:rsid w:val="00327963"/>
    <w:pPr/>
    <w:rPr>
      <w:b w:val="false"/>
    </w:rPr>
  </w:style>
  <w:style w:type="paragraph" w:styleId="Annotationtext">
    <w:name w:val="annotation text"/>
    <w:basedOn w:val="Normal"/>
    <w:link w:val="CommentTextChar2"/>
    <w:uiPriority w:val="99"/>
    <w:semiHidden/>
    <w:unhideWhenUsed/>
    <w:qFormat/>
    <w:rsid w:val="00a028be"/>
    <w:pPr>
      <w:spacing w:lineRule="auto" w:line="240"/>
    </w:pPr>
    <w:rPr>
      <w:sz w:val="20"/>
      <w:szCs w:val="20"/>
    </w:rPr>
  </w:style>
  <w:style w:type="paragraph" w:styleId="Style32">
    <w:name w:val="Subtitle"/>
    <w:basedOn w:val="Normal"/>
    <w:next w:val="Normal"/>
    <w:qFormat/>
    <w:rsid w:val="00e661a4"/>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e661a4"/>
    <w:tblPr>
      <w:tblCellMar>
        <w:top w:w="0" w:type="dxa"/>
        <w:left w:w="0" w:type="dxa"/>
        <w:bottom w:w="0" w:type="dxa"/>
        <w:right w:w="0" w:type="dxa"/>
      </w:tblCellMar>
    </w:tblPr>
  </w:style>
  <w:style w:type="table" w:styleId="TableGrid">
    <w:name w:val="Table Grid"/>
    <w:basedOn w:val="TableNormal"/>
    <w:uiPriority w:val="59"/>
    <w:rsid w:val="00e43d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romitheus.gov.gr/" TargetMode="External"/><Relationship Id="rId4" Type="http://schemas.openxmlformats.org/officeDocument/2006/relationships/hyperlink" Target="http://et.diavgeia.gov.gr/" TargetMode="External"/><Relationship Id="rId5" Type="http://schemas.openxmlformats.org/officeDocument/2006/relationships/hyperlink" Target="mailto:epanorthotika@eaadhsy.g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4C1D-7013-41C5-9540-794371EE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Application>LibreOffice/7.3.3.2$Windows_X86_64 LibreOffice_project/d1d0ea68f081ee2800a922cac8f79445e4603348</Application>
  <AppVersion>15.0000</AppVersion>
  <Pages>72</Pages>
  <Words>29308</Words>
  <Characters>175721</Characters>
  <CharactersWithSpaces>204299</CharactersWithSpaces>
  <Paragraphs>936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2023-04-07T11:10:00Z</dcterms:created>
  <dc:creator>Uknown</dc:creator>
  <dc:description/>
  <dc:language>el-GR</dc:language>
  <cp:lastModifiedBy/>
  <dcterms:modified xsi:type="dcterms:W3CDTF">2024-02-05T12:05:46Z</dcterms:modified>
  <cp:revision>46</cp:revision>
  <dc:subject/>
  <dc:title>Πάτρα   17 / 9 /  1998</dc:title>
</cp:coreProperties>
</file>

<file path=docProps/custom.xml><?xml version="1.0" encoding="utf-8"?>
<Properties xmlns="http://schemas.openxmlformats.org/officeDocument/2006/custom-properties" xmlns:vt="http://schemas.openxmlformats.org/officeDocument/2006/docPropsVTypes"/>
</file>