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37" w:type="dxa"/>
      </w:tblPr>
      <w:tblGrid>
        <w:gridCol w:w="3900"/>
        <w:gridCol w:w="4300"/>
        <w:gridCol w:w="1453"/>
      </w:tblGrid>
      <w:tr>
        <w:trPr>
          <w:trHeight w:val="889" w:hRule="auto"/>
          <w:jc w:val="left"/>
          <w:cantSplit w:val="1"/>
        </w:trPr>
        <w:tc>
          <w:tcPr>
            <w:tcW w:w="3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auto" w:val="clear"/>
              </w:rPr>
              <w:t xml:space="preserve">Ε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ΛΛΗΝΙΚΗ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ΔΗΜΟΚΡΑΤΙΑ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ΔΗΜΟΣ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ΚΑΡΔΙΤΣΑΣ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Δ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ΝΣΗ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ΚΟΙΝΩΝΙΚΗΣ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ΠΡΟΣΤΑΣΙΑΣ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,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ΠΑΙΔΕΙΑΣ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ΚΑΙ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ΠΟΛΙΤΙΣΜΟΥ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29/11/2017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57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ΠΡΟΜΗΘΕΙΑ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auto" w:val="clear"/>
              </w:rPr>
              <w:t xml:space="preserve">ΓΡΑΦΙΚΗΣ</w:t>
            </w: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auto" w:val="clear"/>
              </w:rPr>
              <w:t xml:space="preserve">ΥΛΗΣ</w:t>
            </w: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auto" w:val="clear"/>
              </w:rPr>
              <w:t xml:space="preserve">ΚΑΙ</w:t>
            </w: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auto" w:val="clear"/>
              </w:rPr>
              <w:t xml:space="preserve">ΛΟΙΠΑ</w:t>
            </w: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auto" w:val="clear"/>
              </w:rPr>
              <w:t xml:space="preserve">ΥΛΙΚΑ</w:t>
            </w: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auto" w:val="clear"/>
              </w:rPr>
              <w:t xml:space="preserve">ΓΡΑΦΕΙΩΝ</w:t>
            </w: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για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τις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ανάγκες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των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υπηρεσιών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των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ΚΔΑΠ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του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Δήμου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οικονομικού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έτους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2017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ΑΡΙΘΜΟΣ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ΤΕΧΝΙΚΗΣ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ΕΚΘΕΣΗΣ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Α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        /2017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KA: 60-6612.0005</w:t>
            </w:r>
          </w:p>
        </w:tc>
      </w:tr>
      <w:tr>
        <w:trPr>
          <w:trHeight w:val="323" w:hRule="auto"/>
          <w:jc w:val="left"/>
        </w:trPr>
        <w:tc>
          <w:tcPr>
            <w:tcW w:w="3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FFFF00" w:val="clear"/>
              </w:rPr>
              <w:t xml:space="preserve">ΣΥΝΟΛΙΚΟΣ</w:t>
            </w: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FFFF00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FFFF00" w:val="clear"/>
              </w:rPr>
              <w:t xml:space="preserve">ΠΡΟΫΠΟΛΟΓΙΣΜΟΣ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FFFF00" w:val="clear"/>
              </w:rPr>
              <w:t xml:space="preserve">: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FFFF00" w:val="clear"/>
              </w:rPr>
              <w:t xml:space="preserve">5.000,00€</w:t>
            </w:r>
          </w:p>
        </w:tc>
      </w:tr>
      <w:tr>
        <w:trPr>
          <w:trHeight w:val="512" w:hRule="auto"/>
          <w:jc w:val="left"/>
        </w:trPr>
        <w:tc>
          <w:tcPr>
            <w:tcW w:w="3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FFFF00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FFFF00" w:val="clear"/>
              </w:rPr>
              <w:t xml:space="preserve">ΠΟΣΟ</w:t>
            </w: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FFFF00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FFFF00" w:val="clear"/>
              </w:rPr>
              <w:t xml:space="preserve">ΤΕΧΝΙΚΗΣ</w:t>
            </w: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FFFF00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FFFF00" w:val="clear"/>
              </w:rPr>
              <w:t xml:space="preserve">ΕΚΘΕΣΗΣ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FFFF00" w:val="clear"/>
              </w:rPr>
              <w:t xml:space="preserve">: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FFFF00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FFFF00" w:val="clear"/>
              </w:rPr>
              <w:t xml:space="preserve">3.918,40€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FFFF00" w:val="clear"/>
              </w:rPr>
              <w:t xml:space="preserve">CPV 37800000-6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18"/>
        </w:numPr>
        <w:tabs>
          <w:tab w:val="left" w:pos="0" w:leader="none"/>
        </w:tabs>
        <w:suppressAutoHyphens w:val="true"/>
        <w:spacing w:before="0" w:after="0" w:line="240"/>
        <w:ind w:right="0" w:left="432" w:hanging="432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20"/>
          <w:position w:val="0"/>
          <w:sz w:val="24"/>
          <w:u w:val="single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20"/>
          <w:position w:val="0"/>
          <w:sz w:val="24"/>
          <w:u w:val="single"/>
          <w:shd w:fill="auto" w:val="clear"/>
        </w:rPr>
        <w:t xml:space="preserve">ΤΕΧΝΙΚΗ ΕΚΘΕΣΗ   &amp;  ΕΝΔΕΙΚΤΙΚΟΣ ΠΡΟΫΠΟΛΟΓΙΣΜΟΣ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Με την παρούσα μελέτη που συντάχθηκε σύμφωνα με τις διατάξεις του Ν.4412/2016, προβλέπεται η ανάθεση της ακόλουθης προμήθειας, όπως αναλυτικά παρακάτω :ΠΡΟΜΗΘΕΙΑ ΓΡΑΦΙΚΗΣ ΥΛΗΣ ΚΑΙ ΥΛΙΚΑ ΓΡΑΦΕΙΩΝ για το   έτος 2017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αιτούμενης συνολικής πίστωσης (με ΦΠΑ 24%) </w:t>
      </w:r>
      <w:r>
        <w:rPr>
          <w:rFonts w:ascii="Arial" w:hAnsi="Arial" w:cs="Arial" w:eastAsia="Arial"/>
          <w:b/>
          <w:color w:val="auto"/>
          <w:spacing w:val="20"/>
          <w:position w:val="0"/>
          <w:sz w:val="24"/>
          <w:u w:val="single"/>
          <w:shd w:fill="auto" w:val="clear"/>
        </w:rPr>
        <w:t xml:space="preserve">3.918,40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€.</w:t>
      </w: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Η άνω προμήθεια χρηματοδοτείται από το πρόγραμμα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Εναρμόνιση Οικογενειακής και Επαγγελματικής Ζωής 2016-2017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με το ποσό των 5.000,00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που έχει εγγραφεί στον Προϋπολογισμό του τρέχοντος έτους με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Κ.Α. </w:t>
      </w:r>
      <w:r>
        <w:rPr>
          <w:rFonts w:ascii="Arial" w:hAnsi="Arial" w:cs="Arial" w:eastAsia="Arial"/>
          <w:i/>
          <w:color w:val="auto"/>
          <w:spacing w:val="20"/>
          <w:position w:val="0"/>
          <w:sz w:val="22"/>
          <w:shd w:fill="auto" w:val="clear"/>
        </w:rPr>
        <w:t xml:space="preserve">60-6612.0005</w:t>
      </w: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και θα εκτελεστεί σύμφωνα με τις διατάξεις του Ν.4412/2016 με τη διαδικασία της απευθείας ανάθεσης. </w:t>
      </w: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Η συγκεκριμένη τεχνική έκθεση αναφέρεται σε υλικά </w:t>
      </w:r>
      <w:r>
        <w:rPr>
          <w:rFonts w:ascii="Arial" w:hAnsi="Arial" w:cs="Arial" w:eastAsia="Arial"/>
          <w:b/>
          <w:color w:val="auto"/>
          <w:spacing w:val="20"/>
          <w:position w:val="0"/>
          <w:sz w:val="24"/>
          <w:u w:val="single"/>
          <w:shd w:fill="auto" w:val="clear"/>
        </w:rPr>
        <w:t xml:space="preserve">3.918,40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€</w:t>
      </w: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Τα είδη που απαιτούνται για την εύρυθμη λειτουργία της υπηρεσίας αναφέρονται ενδεικτικώς και είναι τα εξής: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83"/>
        <w:gridCol w:w="5797"/>
        <w:gridCol w:w="483"/>
        <w:gridCol w:w="796"/>
        <w:gridCol w:w="907"/>
      </w:tblGrid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Α/Α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ΠΕΡΙΓΡΑΦΗ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ΤΕΜ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ΤΙΜΗ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ΣΥΝΟΛΟ(ΣΕ €)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46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ΣΤΥΛΟ BIC MEDIUM ΜΠΛΕ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175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0,18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31,5</w:t>
            </w:r>
          </w:p>
        </w:tc>
      </w:tr>
      <w:tr>
        <w:trPr>
          <w:trHeight w:val="46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ΣΤΥΛΟ BIC MEDIUM ΜΑΥΡΑ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175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0,18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31,5</w:t>
            </w:r>
          </w:p>
        </w:tc>
      </w:tr>
      <w:tr>
        <w:trPr>
          <w:trHeight w:val="46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ΣΤΥΛΟ BIC MEDIUM ΚΟΚΚΙΝΑ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175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0,18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31,5</w:t>
            </w:r>
          </w:p>
        </w:tc>
      </w:tr>
      <w:tr>
        <w:trPr>
          <w:trHeight w:val="46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ΜΟΛΥΒΙΑ ΤΥΠΟΥ FABER N2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175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0,21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36,75</w:t>
            </w:r>
          </w:p>
        </w:tc>
      </w:tr>
      <w:tr>
        <w:trPr>
          <w:trHeight w:val="46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ΓΟΜΟΛΑΣΤΙΧΕΣ ΤΥΠΟΥ PELICAN ΔΙΠΛ.ΟΨ BR 40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175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0,19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33,25</w:t>
            </w:r>
          </w:p>
        </w:tc>
      </w:tr>
      <w:tr>
        <w:trPr>
          <w:trHeight w:val="46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ΞΥΣΤΡΕΣ ΜΕΤΑΛΙΚΕΣ ΜΟΝΕΣ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176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0,40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70,4</w:t>
            </w:r>
          </w:p>
        </w:tc>
      </w:tr>
      <w:tr>
        <w:trPr>
          <w:trHeight w:val="46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ΧΑΡΑΚΑΣ ΠΛΑΣΤΙΚΟΣ- ΔΙΑΦΑΝΗΣ- 30 CM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0,25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</w:tr>
      <w:tr>
        <w:trPr>
          <w:trHeight w:val="46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ΣΥΝΔΕΤΗΡΕΣ Ν3, ΚΟΥΤΙ ΤΕΜ 100 VETO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0,25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</w:tr>
      <w:tr>
        <w:trPr>
          <w:trHeight w:val="46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ΣΥΝΔΕΤΗΡΕΣ Ν4, ΚΟΥΤΙ ΤΕΜ 100 VETO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0,30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</w:tr>
      <w:tr>
        <w:trPr>
          <w:trHeight w:val="46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ΣΥΝΔΕΤΗΡΕΣ Ν2, ΚΟΥΤΙ ΤΕΜ 100 VETO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201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0,20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40,2</w:t>
            </w:r>
          </w:p>
        </w:tc>
      </w:tr>
      <w:tr>
        <w:trPr>
          <w:trHeight w:val="82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5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ΦΑΚΕΛΟΙ ΜΕ ΕΛΑΣΜΑ ΔΙΑΦΑΝΕΙΣ ΣΤΗΝ ΟΨΗ ΜΕΓΕΘΟΥΣ Α4 ΜΕ ΤΡΥΠΕΣ ΑΡΧΕΙΟΘΕΤΗΣΗΣ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175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0,16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</w:tr>
      <w:tr>
        <w:trPr>
          <w:trHeight w:val="64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ΦΑΚΕΛΟΙ ΑΠΛΟΙ ΔΙΚΟΓΡΑΦΙΑΣ ΜΕ ΓΡΑΜΜΕΣ ΜΠΡΟΣΤΑ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175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0,18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31,5</w:t>
            </w:r>
          </w:p>
        </w:tc>
      </w:tr>
      <w:tr>
        <w:trPr>
          <w:trHeight w:val="9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ΦΑΚΕΛΟΙ ΚΛΑΣΕΡ 8/32 ΤΥΠΟΥ SKAG TYPOTRAST ΠΛΑΣΤΙΚΟΠΟΙΗΜΕΝΟΙ ΠΛΗΡΩΣ ΜΑΥΡΟΙ ΟΧΙ ΣΥΝΝΕΦΟ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175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1,15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201,25</w:t>
            </w:r>
          </w:p>
        </w:tc>
      </w:tr>
      <w:tr>
        <w:trPr>
          <w:trHeight w:val="82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ΦΑΚΕΛΟΙ ΚΛΑΣΕΡ 4/32 SKAG ΠΛΑΣΤΙΚΟΠΟΙΗΜΕΝΟΙ ΠΛΗΡΩΣ ΜΑΥΡΟΙ ΟΧΙ ΣΥΝΝΕΦΟ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175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1,15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201,25</w:t>
            </w: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ΔΙΟΡΘΩΤΙΚΑ ΣΕΤ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0,68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47,6</w:t>
            </w: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ΡΟΛΕΡ ΔΙΟΡΘΩΤΙΚΑ 4,2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0,70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ΡΟΛΕΡ ΔΙΟΡΘΩΤΙΚΑ 8,4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0,95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57</w:t>
            </w:r>
          </w:p>
        </w:tc>
      </w:tr>
      <w:tr>
        <w:trPr>
          <w:trHeight w:val="570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ΜΑΡΚΑΔΟΡΟΙ ΥΠΟΓΡΑΜΜΙΣΕΩΝ ΔΙΑΦΟΡΑ ΧΡΩΜΑΤΑ (ΠΡΑΣΙΝΟ 25 ΚΙΤΡΙΝΟ 25) PELICAN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0,29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49,3</w:t>
            </w: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ΜΑΡΚΑΔΟΡΟΙ ΧΑΡΤΟΚΙΒΩΤΙΩΝ (ΜΑΥΡΟΙ)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0,35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59,5</w:t>
            </w: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ΣΕΛΟΤΕΙΠ SCOTCH MAGIC 19*33 ΠΡΑΣΙΝΟ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2,02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202</w:t>
            </w:r>
          </w:p>
        </w:tc>
      </w:tr>
      <w:tr>
        <w:trPr>
          <w:trHeight w:val="570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ΣΥΡΜΑΤΑΚΙΑ ΣYΡΑΠΤΙΚΟΥ ΔΙΑΣΤΑΣΕΩΝ 21/4 1000 ΤΕΜ ROMA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0,33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</w:tr>
      <w:tr>
        <w:trPr>
          <w:trHeight w:val="570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ΣΥΡΜΑΤΑΚΙΑ ΣΥΡΑΠΤΙΚΟΥ ΔΙΑΣΤΑΣΕΩΝ 24/6 1000 TEM ROMA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0,33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</w:tr>
      <w:tr>
        <w:trPr>
          <w:trHeight w:val="570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ΑΥΤΟΚΟΛΛΗΤΕΣ ΕΤΙΚΕΤΕΣ Α4 10 ΑΥΤΟΚΟΛΛΗΤΑ ΠΑΚΕΤΟ ΤΩΝ 100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9,00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360</w:t>
            </w:r>
          </w:p>
        </w:tc>
      </w:tr>
      <w:tr>
        <w:trPr>
          <w:trHeight w:val="570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ΑΥΤΟΚΟΛΛΗΤΕΣ ΕΤΙΚΕΤΕΣ Α4 12 ΑΥΤΟΚΟΛΛΗΤΑ ΠΑΚΕΤΟ ΤΩΝ 100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9,00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360</w:t>
            </w: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ΨΑΛΙΔΙΑ ΧΑΡΤΙΟΥ ΜΙΚΡΑ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0,40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68</w:t>
            </w: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ΧΑΡΤΟΚΟΠΤΕΣ ΜΕ ΜΕΓΑΛΕΣ ΛΕΠΙΔΕΣ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0,90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ΠΙΝΕΖΕΣ ΤΟΙΧΟΥ ΚΟΥΤΑΚΙ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0,75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37,5</w:t>
            </w:r>
          </w:p>
        </w:tc>
      </w:tr>
      <w:tr>
        <w:trPr>
          <w:trHeight w:val="570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ΑΥΤΟΚΟΛΛΗΤΑ ΧΑΡΤΑΚΙΑ ΚΙΤΡΙΝΑ ΔΙΑΣΤ. 7,5Χ 7,5 100 ΤΕΜΑΧΙΑ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0,25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ΣΥΡΑΠΤΙΚΑ ΠΑΡΒΑ ΡΟΜΑ 64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8,95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179</w:t>
            </w: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ΣΥΡΑΠΤΙΚΑ RAPESCO MODEL PORPOISE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5,20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52</w:t>
            </w:r>
          </w:p>
        </w:tc>
      </w:tr>
      <w:tr>
        <w:trPr>
          <w:trHeight w:val="570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ΔΙΑΦΑΝΕΙΕΣ ΜΕΓΕΘΟΥΣ Α4 ΓΙΑ ΑΠΟΘΗΚΕΥΣΗ ΕΓΓΡΑΦΩΝ 100 ΤΕΜ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4,81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481</w:t>
            </w: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ΚΑΡΦΙΤΣΕΣ ΧΑΡΤΟΥ ΚΟΥΤΑΚΙ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0,40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570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ΑΝΤΑΛΛΑΚΤΙΚΑ ΧΑΡΤΙΟΥ ΣΕ ΚΥΒΟΥΣ ΜΕΓΕΘΟΣ 9Χ9 500 ΤΕΜ</w:t>
            </w: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1,00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ΣΥΝΟΛΟ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3160</w:t>
            </w: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ΦΠΑ 24%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758,4</w:t>
            </w:r>
          </w:p>
        </w:tc>
      </w:tr>
      <w:tr>
        <w:trPr>
          <w:trHeight w:val="315" w:hRule="auto"/>
          <w:jc w:val="left"/>
        </w:trPr>
        <w:tc>
          <w:tcPr>
            <w:tcW w:w="3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ΤΕΛΙΚΟ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3918,4</w:t>
            </w:r>
          </w:p>
        </w:tc>
      </w:tr>
      <w:tr>
        <w:trPr>
          <w:trHeight w:val="255" w:hRule="auto"/>
          <w:jc w:val="left"/>
        </w:trPr>
        <w:tc>
          <w:tcPr>
            <w:tcW w:w="3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5" w:type="dxa"/>
      </w:tblPr>
      <w:tblGrid>
        <w:gridCol w:w="4680"/>
        <w:gridCol w:w="5040"/>
      </w:tblGrid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ΘΕΩΡΗΘΗΚΕ H</w:t>
            </w:r>
          </w:p>
        </w:tc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Η ΣΥΝΤΑΞΑΣΑ 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Η ΔΙΕΥΘΥΝΤΡΙΑ ΤΗΣ ΥΠΗΡΕΣΙΑΣ</w:t>
            </w:r>
          </w:p>
        </w:tc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Η ΠΡΟΙΣΤΑΜΕΝΗ ΤΜΗΜΑΤΟΣ ΠΑΙΔΕΙΑΣ- ΠΟΛΙΤΙΣΜΟΥ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ΠΕΤΣΑ ΑΘΗΝΑ </w:t>
            </w:r>
          </w:p>
        </w:tc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ΣΔΡΟΛΙΑ ΠΑΡΑΣΚΕΥΗ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